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22D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22D5" w:rsidRDefault="00A5322E" w:rsidP="0010095E">
            <w:pPr>
              <w:pStyle w:val="EPName"/>
            </w:pPr>
            <w:r w:rsidRPr="002622D5">
              <w:t>Parlamento Europeu</w:t>
            </w:r>
          </w:p>
          <w:p w:rsidR="00751A4A" w:rsidRPr="002622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22D5">
              <w:t>2024</w:t>
            </w:r>
            <w:r w:rsidR="00817416" w:rsidRPr="002622D5">
              <w:t>-202</w:t>
            </w:r>
            <w:r w:rsidRPr="002622D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622D5" w:rsidRDefault="00187494" w:rsidP="0010095E">
            <w:pPr>
              <w:pStyle w:val="EPLogo"/>
            </w:pPr>
            <w:r w:rsidRPr="002622D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22D5" w:rsidRDefault="00D058B8" w:rsidP="004C5D52">
      <w:pPr>
        <w:pStyle w:val="LineTop"/>
      </w:pPr>
    </w:p>
    <w:p w:rsidR="00680577" w:rsidRPr="002622D5" w:rsidRDefault="00A5322E" w:rsidP="00680577">
      <w:pPr>
        <w:pStyle w:val="EPBodyTA1"/>
      </w:pPr>
      <w:r w:rsidRPr="002622D5">
        <w:t>TEXTOS APROVADOS</w:t>
      </w:r>
    </w:p>
    <w:p w:rsidR="00D058B8" w:rsidRPr="002622D5" w:rsidRDefault="00D058B8" w:rsidP="00D058B8">
      <w:pPr>
        <w:pStyle w:val="LineBottom"/>
      </w:pPr>
    </w:p>
    <w:p w:rsidR="00A5322E" w:rsidRPr="002622D5" w:rsidRDefault="00A5322E" w:rsidP="00A5322E">
      <w:pPr>
        <w:pStyle w:val="ATHeading1"/>
      </w:pPr>
      <w:bookmarkStart w:id="0" w:name="TANumber"/>
      <w:r w:rsidRPr="002622D5">
        <w:t>P10_</w:t>
      </w:r>
      <w:proofErr w:type="gramStart"/>
      <w:r w:rsidRPr="002622D5">
        <w:t>TA(</w:t>
      </w:r>
      <w:proofErr w:type="gramEnd"/>
      <w:r w:rsidRPr="002622D5">
        <w:t>2024)000</w:t>
      </w:r>
      <w:r w:rsidR="00D824BC">
        <w:t>9</w:t>
      </w:r>
      <w:bookmarkEnd w:id="0"/>
    </w:p>
    <w:p w:rsidR="00A5322E" w:rsidRPr="002622D5" w:rsidRDefault="00A5322E" w:rsidP="00A5322E">
      <w:pPr>
        <w:pStyle w:val="ATHeading2"/>
      </w:pPr>
      <w:bookmarkStart w:id="1" w:name="title"/>
      <w:r w:rsidRPr="002622D5">
        <w:t>A grave situação dos presos políticos na Bielorrússia</w:t>
      </w:r>
      <w:bookmarkEnd w:id="1"/>
    </w:p>
    <w:p w:rsidR="00A5322E" w:rsidRPr="002622D5" w:rsidRDefault="00A5322E" w:rsidP="00A5322E">
      <w:pPr>
        <w:rPr>
          <w:i/>
          <w:vanish/>
        </w:rPr>
      </w:pPr>
      <w:r w:rsidRPr="002622D5">
        <w:rPr>
          <w:i/>
        </w:rPr>
        <w:fldChar w:fldCharType="begin"/>
      </w:r>
      <w:r w:rsidRPr="002622D5">
        <w:rPr>
          <w:i/>
        </w:rPr>
        <w:instrText xml:space="preserve"> TC"(</w:instrText>
      </w:r>
      <w:bookmarkStart w:id="2" w:name="DocNumber"/>
      <w:r w:rsidRPr="002622D5">
        <w:rPr>
          <w:i/>
        </w:rPr>
        <w:instrText>B10-0026, 0051, 0052, 0053, 0054 e 0055/2024</w:instrText>
      </w:r>
      <w:bookmarkEnd w:id="2"/>
      <w:r w:rsidRPr="002622D5">
        <w:rPr>
          <w:i/>
        </w:rPr>
        <w:instrText xml:space="preserve">)"\l3 \n&gt; \* MERGEFORMAT </w:instrText>
      </w:r>
      <w:r w:rsidRPr="002622D5">
        <w:rPr>
          <w:i/>
        </w:rPr>
        <w:fldChar w:fldCharType="end"/>
      </w:r>
    </w:p>
    <w:p w:rsidR="00A5322E" w:rsidRPr="002622D5" w:rsidRDefault="00A5322E" w:rsidP="00A5322E">
      <w:pPr>
        <w:rPr>
          <w:vanish/>
        </w:rPr>
      </w:pPr>
      <w:bookmarkStart w:id="3" w:name="PE"/>
      <w:r w:rsidRPr="002622D5">
        <w:rPr>
          <w:vanish/>
        </w:rPr>
        <w:t>PE762.610</w:t>
      </w:r>
      <w:bookmarkEnd w:id="3"/>
    </w:p>
    <w:p w:rsidR="00A5322E" w:rsidRPr="002622D5" w:rsidRDefault="00A5322E" w:rsidP="00A5322E">
      <w:pPr>
        <w:pStyle w:val="ATHeading3"/>
      </w:pPr>
      <w:bookmarkStart w:id="4" w:name="Sujet"/>
      <w:r w:rsidRPr="002622D5">
        <w:t xml:space="preserve">Resolução do Parlamento Europeu, de </w:t>
      </w:r>
      <w:r w:rsidR="002622D5">
        <w:t>19</w:t>
      </w:r>
      <w:r w:rsidR="002622D5" w:rsidRPr="002622D5">
        <w:t xml:space="preserve"> </w:t>
      </w:r>
      <w:r w:rsidRPr="002622D5">
        <w:t xml:space="preserve">de </w:t>
      </w:r>
      <w:r w:rsidR="002622D5">
        <w:t>setembro</w:t>
      </w:r>
      <w:r w:rsidR="002622D5" w:rsidRPr="002622D5">
        <w:t xml:space="preserve"> </w:t>
      </w:r>
      <w:r w:rsidRPr="002622D5">
        <w:t>de 2024, sobre a grave situação dos presos políticos na Bielorrússia</w:t>
      </w:r>
      <w:bookmarkEnd w:id="4"/>
      <w:r w:rsidRPr="002622D5">
        <w:t xml:space="preserve"> </w:t>
      </w:r>
      <w:bookmarkStart w:id="5" w:name="References"/>
      <w:r w:rsidRPr="002622D5">
        <w:t>(2024/2804(RSP))</w:t>
      </w:r>
      <w:bookmarkEnd w:id="5"/>
    </w:p>
    <w:p w:rsidR="00A5322E" w:rsidRPr="002622D5" w:rsidRDefault="00A5322E" w:rsidP="00A5322E"/>
    <w:p w:rsidR="00A27835" w:rsidRPr="002622D5" w:rsidRDefault="00A27835" w:rsidP="00A27835">
      <w:pPr>
        <w:pStyle w:val="Normal12"/>
      </w:pPr>
      <w:bookmarkStart w:id="6" w:name="TextBodyBegin"/>
      <w:bookmarkEnd w:id="6"/>
      <w:r w:rsidRPr="002622D5">
        <w:rPr>
          <w:i/>
        </w:rPr>
        <w:t>O Parlamento Europeu</w:t>
      </w:r>
      <w:r w:rsidRPr="002622D5">
        <w:t>,</w:t>
      </w:r>
    </w:p>
    <w:p w:rsidR="00A27835" w:rsidRPr="002622D5" w:rsidRDefault="00A27835" w:rsidP="00A27835">
      <w:pPr>
        <w:pStyle w:val="NormalHanging12a"/>
      </w:pPr>
      <w:r w:rsidRPr="002622D5">
        <w:t>–</w:t>
      </w:r>
      <w:r w:rsidRPr="002622D5">
        <w:tab/>
        <w:t>Tendo em conta as numerosas resoluções sobre a Bielorrússia aprovadas desde agosto de 2020,</w:t>
      </w:r>
    </w:p>
    <w:p w:rsidR="00A27835" w:rsidRPr="002622D5" w:rsidRDefault="00A27835" w:rsidP="00A27835">
      <w:pPr>
        <w:pStyle w:val="NormalHanging12a"/>
      </w:pPr>
      <w:r w:rsidRPr="002622D5">
        <w:t>–</w:t>
      </w:r>
      <w:r w:rsidRPr="002622D5">
        <w:tab/>
        <w:t>Tendo em conta o artigo 150.º, n.º 5, e o artigo 136.º, n.º 4, do seu Regimento,</w:t>
      </w:r>
    </w:p>
    <w:p w:rsidR="00A27835" w:rsidRPr="002622D5" w:rsidRDefault="00A27835" w:rsidP="00A27835">
      <w:pPr>
        <w:pStyle w:val="NormalHanging12a"/>
      </w:pPr>
      <w:r w:rsidRPr="002622D5">
        <w:t>A.</w:t>
      </w:r>
      <w:r w:rsidRPr="002622D5">
        <w:tab/>
        <w:t xml:space="preserve">Considerando que, desde as eleições presidenciais fraudulentas de 9 de agosto de 2020, o regime de </w:t>
      </w:r>
      <w:proofErr w:type="spellStart"/>
      <w:r w:rsidRPr="002622D5">
        <w:t>Lukashenko</w:t>
      </w:r>
      <w:proofErr w:type="spellEnd"/>
      <w:r w:rsidRPr="002622D5">
        <w:t xml:space="preserve"> tem vindo a reprimir sistematicamente os ativistas políticos, a sociedade civil, os meios de comunicação social, os sindicatos e quaisquer dissidentes e seus defensores, tendo detido arbitrariamente dezenas de milhares de pessoas;</w:t>
      </w:r>
    </w:p>
    <w:p w:rsidR="00A27835" w:rsidRPr="002622D5" w:rsidRDefault="00A27835" w:rsidP="00A27835">
      <w:pPr>
        <w:pStyle w:val="NormalHanging12a"/>
      </w:pPr>
      <w:proofErr w:type="gramStart"/>
      <w:r w:rsidRPr="002622D5">
        <w:t>B.</w:t>
      </w:r>
      <w:r w:rsidRPr="002622D5">
        <w:tab/>
        <w:t>Considerando</w:t>
      </w:r>
      <w:proofErr w:type="gramEnd"/>
      <w:r w:rsidRPr="002622D5">
        <w:t xml:space="preserve"> que </w:t>
      </w:r>
      <w:proofErr w:type="spellStart"/>
      <w:r w:rsidRPr="002622D5">
        <w:t>Lukashenko</w:t>
      </w:r>
      <w:proofErr w:type="spellEnd"/>
      <w:r w:rsidRPr="002622D5">
        <w:t xml:space="preserve"> anunciou a sua candidatura às eleições presidenciais de 2025 para um sétimo mandato;</w:t>
      </w:r>
    </w:p>
    <w:p w:rsidR="00A27835" w:rsidRPr="002622D5" w:rsidRDefault="00A27835" w:rsidP="00A27835">
      <w:pPr>
        <w:pStyle w:val="NormalHanging12a"/>
      </w:pPr>
      <w:proofErr w:type="gramStart"/>
      <w:r w:rsidRPr="002622D5">
        <w:t>C.</w:t>
      </w:r>
      <w:r w:rsidRPr="002622D5">
        <w:tab/>
        <w:t>Considerando</w:t>
      </w:r>
      <w:proofErr w:type="gramEnd"/>
      <w:r w:rsidRPr="002622D5">
        <w:t xml:space="preserve"> que muitos dos 1 350 presos políticos na Bielorrússia estão sujeitos a condições que põem em risco a sua vida e que vários morreram na prisão;</w:t>
      </w:r>
    </w:p>
    <w:p w:rsidR="00A27835" w:rsidRPr="002622D5" w:rsidRDefault="00A27835" w:rsidP="00A27835">
      <w:pPr>
        <w:pStyle w:val="NormalHanging12a"/>
      </w:pPr>
      <w:proofErr w:type="gramStart"/>
      <w:r w:rsidRPr="002622D5">
        <w:t>1.</w:t>
      </w:r>
      <w:r w:rsidRPr="002622D5">
        <w:tab/>
        <w:t>Exige</w:t>
      </w:r>
      <w:proofErr w:type="gramEnd"/>
      <w:r w:rsidRPr="002622D5">
        <w:t xml:space="preserve"> que as autoridades bielorrussas libertem imediata e incondicionalmente todos os presos políticos e pessoas detidas arbitrariamente;</w:t>
      </w:r>
    </w:p>
    <w:p w:rsidR="00A27835" w:rsidRPr="002622D5" w:rsidRDefault="00A27835" w:rsidP="00A27835">
      <w:pPr>
        <w:pStyle w:val="NormalHanging12a"/>
      </w:pPr>
      <w:r w:rsidRPr="002622D5">
        <w:t>2.</w:t>
      </w:r>
      <w:r w:rsidRPr="002622D5">
        <w:tab/>
        <w:t xml:space="preserve">Manifesta a sua profunda preocupação com a situação de muitos presos políticos, nomeadamente Maria </w:t>
      </w:r>
      <w:proofErr w:type="spellStart"/>
      <w:r w:rsidRPr="002622D5">
        <w:t>Kalesnikava</w:t>
      </w:r>
      <w:proofErr w:type="spellEnd"/>
      <w:r w:rsidRPr="002622D5">
        <w:t xml:space="preserve">, </w:t>
      </w:r>
      <w:proofErr w:type="spellStart"/>
      <w:r w:rsidRPr="002622D5">
        <w:t>Siarhei</w:t>
      </w:r>
      <w:proofErr w:type="spellEnd"/>
      <w:r w:rsidRPr="002622D5">
        <w:t xml:space="preserve"> </w:t>
      </w:r>
      <w:proofErr w:type="spellStart"/>
      <w:r w:rsidRPr="002622D5">
        <w:t>Tsikhanouski</w:t>
      </w:r>
      <w:proofErr w:type="spellEnd"/>
      <w:r w:rsidRPr="002622D5">
        <w:t xml:space="preserve">, </w:t>
      </w:r>
      <w:proofErr w:type="spellStart"/>
      <w:r w:rsidRPr="002622D5">
        <w:t>Mikalai</w:t>
      </w:r>
      <w:proofErr w:type="spellEnd"/>
      <w:r w:rsidRPr="002622D5">
        <w:t xml:space="preserve"> </w:t>
      </w:r>
      <w:proofErr w:type="spellStart"/>
      <w:r w:rsidRPr="002622D5">
        <w:t>Statkevich</w:t>
      </w:r>
      <w:proofErr w:type="spellEnd"/>
      <w:r w:rsidRPr="002622D5">
        <w:t xml:space="preserve">, Ales </w:t>
      </w:r>
      <w:proofErr w:type="spellStart"/>
      <w:r w:rsidRPr="002622D5">
        <w:t>Bialiatski</w:t>
      </w:r>
      <w:proofErr w:type="spellEnd"/>
      <w:r w:rsidRPr="002622D5">
        <w:t xml:space="preserve">, </w:t>
      </w:r>
      <w:proofErr w:type="spellStart"/>
      <w:r w:rsidRPr="002622D5">
        <w:t>Maksim</w:t>
      </w:r>
      <w:proofErr w:type="spellEnd"/>
      <w:r w:rsidRPr="002622D5">
        <w:t xml:space="preserve"> </w:t>
      </w:r>
      <w:proofErr w:type="spellStart"/>
      <w:r w:rsidRPr="002622D5">
        <w:t>Znak</w:t>
      </w:r>
      <w:proofErr w:type="spellEnd"/>
      <w:r w:rsidRPr="002622D5">
        <w:t xml:space="preserve">, </w:t>
      </w:r>
      <w:proofErr w:type="spellStart"/>
      <w:r w:rsidRPr="002622D5">
        <w:t>Viktar</w:t>
      </w:r>
      <w:proofErr w:type="spellEnd"/>
      <w:r w:rsidRPr="002622D5">
        <w:t xml:space="preserve"> </w:t>
      </w:r>
      <w:proofErr w:type="spellStart"/>
      <w:r w:rsidRPr="002622D5">
        <w:t>Babaryka</w:t>
      </w:r>
      <w:proofErr w:type="spellEnd"/>
      <w:r w:rsidRPr="002622D5">
        <w:t xml:space="preserve">, </w:t>
      </w:r>
      <w:proofErr w:type="spellStart"/>
      <w:r w:rsidRPr="002622D5">
        <w:t>Ihar</w:t>
      </w:r>
      <w:proofErr w:type="spellEnd"/>
      <w:r w:rsidRPr="002622D5">
        <w:t xml:space="preserve"> </w:t>
      </w:r>
      <w:proofErr w:type="spellStart"/>
      <w:r w:rsidRPr="002622D5">
        <w:t>Losik</w:t>
      </w:r>
      <w:proofErr w:type="spellEnd"/>
      <w:r w:rsidRPr="002622D5">
        <w:t xml:space="preserve">, </w:t>
      </w:r>
      <w:proofErr w:type="spellStart"/>
      <w:r w:rsidRPr="002622D5">
        <w:t>Palina</w:t>
      </w:r>
      <w:proofErr w:type="spellEnd"/>
      <w:r w:rsidRPr="002622D5">
        <w:t xml:space="preserve"> </w:t>
      </w:r>
      <w:proofErr w:type="spellStart"/>
      <w:r w:rsidRPr="002622D5">
        <w:t>Szarenda</w:t>
      </w:r>
      <w:r w:rsidRPr="002622D5">
        <w:noBreakHyphen/>
        <w:t>Panasiuk</w:t>
      </w:r>
      <w:proofErr w:type="spellEnd"/>
      <w:r w:rsidRPr="002622D5">
        <w:t xml:space="preserve">, Pavel </w:t>
      </w:r>
      <w:proofErr w:type="spellStart"/>
      <w:r w:rsidRPr="002622D5">
        <w:t>Seviarynets</w:t>
      </w:r>
      <w:proofErr w:type="spellEnd"/>
      <w:r w:rsidRPr="002622D5">
        <w:t xml:space="preserve">, </w:t>
      </w:r>
      <w:proofErr w:type="spellStart"/>
      <w:r w:rsidRPr="002622D5">
        <w:t>Aliaksandr</w:t>
      </w:r>
      <w:proofErr w:type="spellEnd"/>
      <w:r w:rsidRPr="002622D5">
        <w:t xml:space="preserve"> </w:t>
      </w:r>
      <w:proofErr w:type="spellStart"/>
      <w:r w:rsidRPr="002622D5">
        <w:t>Yarashuk</w:t>
      </w:r>
      <w:proofErr w:type="spellEnd"/>
      <w:r w:rsidRPr="002622D5">
        <w:t xml:space="preserve">, </w:t>
      </w:r>
      <w:proofErr w:type="spellStart"/>
      <w:r w:rsidRPr="002622D5">
        <w:t>Mikita</w:t>
      </w:r>
      <w:proofErr w:type="spellEnd"/>
      <w:r w:rsidRPr="002622D5">
        <w:t xml:space="preserve"> </w:t>
      </w:r>
      <w:proofErr w:type="spellStart"/>
      <w:r w:rsidRPr="002622D5">
        <w:t>Zalatarou</w:t>
      </w:r>
      <w:proofErr w:type="spellEnd"/>
      <w:r w:rsidRPr="002622D5">
        <w:t xml:space="preserve"> e </w:t>
      </w:r>
      <w:proofErr w:type="spellStart"/>
      <w:r w:rsidRPr="002622D5">
        <w:t>Yana</w:t>
      </w:r>
      <w:proofErr w:type="spellEnd"/>
      <w:r w:rsidRPr="002622D5">
        <w:t xml:space="preserve"> </w:t>
      </w:r>
      <w:proofErr w:type="spellStart"/>
      <w:r w:rsidRPr="002622D5">
        <w:t>Pinchuk</w:t>
      </w:r>
      <w:proofErr w:type="spellEnd"/>
      <w:r w:rsidRPr="002622D5">
        <w:t xml:space="preserve">, muitos dos quais estão detidos em regime de incomunicabilidade há meses ou anos, enfrentam graves problemas de saúde, como Maria </w:t>
      </w:r>
      <w:proofErr w:type="spellStart"/>
      <w:r w:rsidRPr="002622D5">
        <w:t>Kalesnikava</w:t>
      </w:r>
      <w:proofErr w:type="spellEnd"/>
      <w:r w:rsidRPr="002622D5">
        <w:t xml:space="preserve"> e </w:t>
      </w:r>
      <w:proofErr w:type="spellStart"/>
      <w:r w:rsidRPr="002622D5">
        <w:t>Andrzej</w:t>
      </w:r>
      <w:proofErr w:type="spellEnd"/>
      <w:r w:rsidRPr="002622D5">
        <w:t xml:space="preserve"> </w:t>
      </w:r>
      <w:proofErr w:type="spellStart"/>
      <w:r w:rsidRPr="002622D5">
        <w:t>Poczobut</w:t>
      </w:r>
      <w:proofErr w:type="spellEnd"/>
      <w:r w:rsidRPr="002622D5">
        <w:t>, e são sujeitos a isolamento, maus tratos e tortura;</w:t>
      </w:r>
    </w:p>
    <w:p w:rsidR="00A27835" w:rsidRPr="002622D5" w:rsidRDefault="00A27835" w:rsidP="00A27835">
      <w:pPr>
        <w:pStyle w:val="NormalHanging12a"/>
        <w:rPr>
          <w:szCs w:val="24"/>
        </w:rPr>
      </w:pPr>
      <w:proofErr w:type="gramStart"/>
      <w:r w:rsidRPr="002622D5">
        <w:t>3</w:t>
      </w:r>
      <w:r w:rsidR="002E2EBF">
        <w:t>.</w:t>
      </w:r>
      <w:r w:rsidRPr="002622D5">
        <w:tab/>
        <w:t>Lamenta</w:t>
      </w:r>
      <w:proofErr w:type="gramEnd"/>
      <w:r w:rsidRPr="002622D5">
        <w:t xml:space="preserve"> que os presos políticos bielorrussos não tenham podido beneficiar dos recentes esforços de libertação de presos políticos e de cidadãos ocidentais na Rússia e na Bielorrússia; apela à intensificação dos esforços para os libertar;</w:t>
      </w:r>
    </w:p>
    <w:p w:rsidR="00A27835" w:rsidRPr="002622D5" w:rsidRDefault="00A27835" w:rsidP="00A27835">
      <w:pPr>
        <w:pStyle w:val="NormalHanging12a"/>
      </w:pPr>
      <w:proofErr w:type="gramStart"/>
      <w:r w:rsidRPr="002622D5">
        <w:lastRenderedPageBreak/>
        <w:t>4.</w:t>
      </w:r>
      <w:r w:rsidRPr="002622D5">
        <w:tab/>
        <w:t>Insta</w:t>
      </w:r>
      <w:proofErr w:type="gramEnd"/>
      <w:r w:rsidRPr="002622D5">
        <w:t xml:space="preserve"> as autoridades bielorrussas a respeitarem os direitos humanos dos detidos, a fornecerem informações sobre a sua situação, a providenciarem</w:t>
      </w:r>
      <w:r w:rsidRPr="002622D5">
        <w:noBreakHyphen/>
        <w:t>lhes o tratamento médico necessário e a permitirem o acesso de advogados, familiares e do Comité Internacional da Cruz Vermelha;</w:t>
      </w:r>
    </w:p>
    <w:p w:rsidR="00A27835" w:rsidRPr="002622D5" w:rsidRDefault="00A27835" w:rsidP="00A27835">
      <w:pPr>
        <w:pStyle w:val="NormalHanging12a"/>
      </w:pPr>
      <w:r w:rsidRPr="002622D5">
        <w:t>5</w:t>
      </w:r>
      <w:r w:rsidR="00C42720">
        <w:t>.</w:t>
      </w:r>
      <w:bookmarkStart w:id="7" w:name="_GoBack"/>
      <w:bookmarkEnd w:id="7"/>
      <w:r w:rsidRPr="002622D5">
        <w:tab/>
        <w:t>Reitera o seu apelo à UE e aos seus Estados</w:t>
      </w:r>
      <w:r w:rsidRPr="002622D5">
        <w:noBreakHyphen/>
        <w:t>Membros para que apoiem os presos políticos e as suas famílias e, mais precisamente, solicitem, em todas as oportunidades, a sua libertação imediata, convoquem os embaixadores do regime para pedir provas do estado e da localização dos detidos, simplifiquem os procedimentos para a obtenção de vistos e de documentos de identificação provisórios para as pessoas que fogem da Bielorrússia e prestem assistência de reabilitação e apoio prático e financeiro;</w:t>
      </w:r>
    </w:p>
    <w:p w:rsidR="00A27835" w:rsidRPr="002622D5" w:rsidRDefault="00A27835" w:rsidP="00A27835">
      <w:pPr>
        <w:pStyle w:val="NormalHanging12a"/>
        <w:rPr>
          <w:szCs w:val="24"/>
        </w:rPr>
      </w:pPr>
      <w:proofErr w:type="gramStart"/>
      <w:r w:rsidRPr="002622D5">
        <w:t>6.</w:t>
      </w:r>
      <w:r w:rsidRPr="002622D5">
        <w:tab/>
        <w:t>Solicita</w:t>
      </w:r>
      <w:proofErr w:type="gramEnd"/>
      <w:r w:rsidRPr="002622D5">
        <w:t xml:space="preserve"> à UE e aos seus Estados</w:t>
      </w:r>
      <w:r w:rsidRPr="002622D5">
        <w:noBreakHyphen/>
        <w:t>Membros que alarguem e reforcem as sanções contra as pessoas e as entidades responsáveis pela repressão na Bielorrússia;</w:t>
      </w:r>
    </w:p>
    <w:p w:rsidR="00A27835" w:rsidRPr="002622D5" w:rsidRDefault="00A27835" w:rsidP="00A27835">
      <w:pPr>
        <w:pStyle w:val="NormalHanging12a"/>
        <w:rPr>
          <w:szCs w:val="24"/>
        </w:rPr>
      </w:pPr>
      <w:r w:rsidRPr="002622D5">
        <w:t>7.</w:t>
      </w:r>
      <w:r w:rsidRPr="002622D5">
        <w:tab/>
        <w:t>Manifesta a sua preocupação com a perseguição no exílio, por exemplo, a utilização abusiva de mandados de detenção da Interpol para conseguir a extradição de opositores políticos que se encontram em países que não pertencem à UE; insta a Sérvia a abster</w:t>
      </w:r>
      <w:r w:rsidRPr="002622D5">
        <w:noBreakHyphen/>
        <w:t xml:space="preserve">se de extraditar o jornalista bielorrusso </w:t>
      </w:r>
      <w:proofErr w:type="spellStart"/>
      <w:r w:rsidRPr="002622D5">
        <w:t>Andrei</w:t>
      </w:r>
      <w:proofErr w:type="spellEnd"/>
      <w:r w:rsidRPr="002622D5">
        <w:t xml:space="preserve"> </w:t>
      </w:r>
      <w:proofErr w:type="spellStart"/>
      <w:r w:rsidRPr="002622D5">
        <w:t>Hnyot</w:t>
      </w:r>
      <w:proofErr w:type="spellEnd"/>
      <w:r w:rsidRPr="002622D5">
        <w:t xml:space="preserve"> e solicita à UE e aos Estados</w:t>
      </w:r>
      <w:r w:rsidRPr="002622D5">
        <w:noBreakHyphen/>
        <w:t>Membros que acompanhem o seu caso; manifesta a sua preocupação com os 300 000 bielorrussos que foram forçados a abandonar a Bielorrússia desde 2020 e que enfrentam perseguições políticas no estrangeiro;</w:t>
      </w:r>
    </w:p>
    <w:p w:rsidR="00A27835" w:rsidRPr="002622D5" w:rsidRDefault="00A27835" w:rsidP="00A27835">
      <w:pPr>
        <w:pStyle w:val="NormalHanging12a"/>
      </w:pPr>
      <w:r w:rsidRPr="002622D5">
        <w:t>8.</w:t>
      </w:r>
      <w:r w:rsidRPr="002622D5">
        <w:tab/>
        <w:t>Insta a UE e os seus Estados</w:t>
      </w:r>
      <w:r w:rsidRPr="002622D5">
        <w:noBreakHyphen/>
        <w:t xml:space="preserve">Membros a trabalharem no sentido de responsabilizar o regime de </w:t>
      </w:r>
      <w:proofErr w:type="spellStart"/>
      <w:r w:rsidRPr="002622D5">
        <w:t>Lukashenko</w:t>
      </w:r>
      <w:proofErr w:type="spellEnd"/>
      <w:r w:rsidRPr="002622D5">
        <w:t xml:space="preserve"> pelos seus crimes e a aplicarem o princípio da competência universal;</w:t>
      </w:r>
    </w:p>
    <w:p w:rsidR="00A27835" w:rsidRPr="002622D5" w:rsidRDefault="00A27835" w:rsidP="002622D5">
      <w:pPr>
        <w:pStyle w:val="NormalHanging12a"/>
      </w:pPr>
      <w:r w:rsidRPr="002622D5">
        <w:t>9.</w:t>
      </w:r>
      <w:r w:rsidRPr="002622D5">
        <w:tab/>
        <w:t xml:space="preserve">Encarrega a sua Presidente de transmitir a presente resolução ao </w:t>
      </w:r>
      <w:r w:rsidR="00DA60C3" w:rsidRPr="00DA60C3">
        <w:t>Vice Presidente da Comissão/Alto Representante da União para os Negócios Estrangeiros e a Política de Segurança</w:t>
      </w:r>
      <w:r w:rsidRPr="002622D5">
        <w:t>, ao Conselho, à Comissão, aos governos e parlamentos dos Estados</w:t>
      </w:r>
      <w:r w:rsidRPr="002622D5">
        <w:noBreakHyphen/>
        <w:t xml:space="preserve">Membros e da República da Sérvia, ao Tribunal Europeu dos Direitos Humanos, ao Conselho da Europa, à Organização para a Segurança e a Cooperação na Europa e aos representantes das forças democráticas bielorrussas e das autoridades </w:t>
      </w:r>
      <w:r w:rsidRPr="002622D5">
        <w:rPr>
          <w:i/>
          <w:iCs/>
        </w:rPr>
        <w:t>de facto</w:t>
      </w:r>
      <w:r w:rsidRPr="002622D5">
        <w:t xml:space="preserve"> da República da Bielorrússia.</w:t>
      </w:r>
    </w:p>
    <w:p w:rsidR="00E365E1" w:rsidRPr="002622D5" w:rsidRDefault="00E365E1" w:rsidP="00A5322E">
      <w:bookmarkStart w:id="8" w:name="TextBodyEnd"/>
      <w:bookmarkEnd w:id="8"/>
    </w:p>
    <w:sectPr w:rsidR="00E365E1" w:rsidRPr="002622D5" w:rsidSect="00A009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22E" w:rsidRPr="00A00980" w:rsidRDefault="00A5322E">
      <w:r w:rsidRPr="00A00980">
        <w:separator/>
      </w:r>
    </w:p>
  </w:endnote>
  <w:endnote w:type="continuationSeparator" w:id="0">
    <w:p w:rsidR="00A5322E" w:rsidRPr="00A00980" w:rsidRDefault="00A5322E">
      <w:r w:rsidRPr="00A009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09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09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09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22E" w:rsidRPr="00A00980" w:rsidRDefault="00A5322E">
      <w:r w:rsidRPr="00A00980">
        <w:separator/>
      </w:r>
    </w:p>
  </w:footnote>
  <w:footnote w:type="continuationSeparator" w:id="0">
    <w:p w:rsidR="00A5322E" w:rsidRPr="00A00980" w:rsidRDefault="00A5322E">
      <w:r w:rsidRPr="00A009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09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09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09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6, 0051, 0052, 0053, 0054 e 0055/2024"/>
    <w:docVar w:name="dvlangue" w:val="PT"/>
    <w:docVar w:name="dvnumam" w:val="0"/>
    <w:docVar w:name="dvpe" w:val="762.610"/>
    <w:docVar w:name="dvtitre" w:val="Resolução do Parlamento Europeu, de ... de ... de 2024, sobre a grave situação dos presos políticos na Bielorrússia(2024/2804(RSP))"/>
  </w:docVars>
  <w:rsids>
    <w:rsidRoot w:val="00A5322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22D5"/>
    <w:rsid w:val="002767FF"/>
    <w:rsid w:val="002B18FE"/>
    <w:rsid w:val="002B5493"/>
    <w:rsid w:val="002E2EB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980"/>
    <w:rsid w:val="00A1687D"/>
    <w:rsid w:val="00A27835"/>
    <w:rsid w:val="00A305F9"/>
    <w:rsid w:val="00A43E52"/>
    <w:rsid w:val="00A4678D"/>
    <w:rsid w:val="00A5322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2720"/>
    <w:rsid w:val="00C61C0C"/>
    <w:rsid w:val="00C941CB"/>
    <w:rsid w:val="00CC2357"/>
    <w:rsid w:val="00CF071A"/>
    <w:rsid w:val="00D058B8"/>
    <w:rsid w:val="00D56C11"/>
    <w:rsid w:val="00D824BC"/>
    <w:rsid w:val="00D834A0"/>
    <w:rsid w:val="00D872DF"/>
    <w:rsid w:val="00D91E21"/>
    <w:rsid w:val="00DA60C3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DCE41"/>
  <w15:chartTrackingRefBased/>
  <w15:docId w15:val="{D2674111-B0D3-4B4F-9886-84C4239E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27835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A27835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A27835"/>
    <w:rPr>
      <w:sz w:val="24"/>
      <w:lang w:val="pt-PT"/>
    </w:rPr>
  </w:style>
  <w:style w:type="character" w:customStyle="1" w:styleId="NormalHanging12aChar">
    <w:name w:val="NormalHanging12a Char"/>
    <w:basedOn w:val="DefaultParagraphFont"/>
    <w:link w:val="NormalHanging12a"/>
    <w:locked/>
    <w:rsid w:val="00A27835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D1942-3365-432E-B523-1790A7A5A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VENTURA PEREIRA Eurico</cp:lastModifiedBy>
  <cp:revision>2</cp:revision>
  <cp:lastPrinted>2004-11-19T15:42:00Z</cp:lastPrinted>
  <dcterms:created xsi:type="dcterms:W3CDTF">2024-10-18T14:12:00Z</dcterms:created>
  <dcterms:modified xsi:type="dcterms:W3CDTF">2024-10-18T14:12:00Z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B10-0026, 0051, 0052, 0053, 0054 e 0055/2024</vt:lpwstr>
  </property>
  <property fmtid="{D5CDD505-2E9C-101B-9397-08002B2CF9AE}" pid="4" name="&lt;Type&gt;">
    <vt:lpwstr>RR</vt:lpwstr>
  </property>
</Properties>
</file>