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68D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68DE" w:rsidRDefault="00907FF8" w:rsidP="0010095E">
            <w:pPr>
              <w:pStyle w:val="EPName"/>
            </w:pPr>
            <w:r w:rsidRPr="009568DE">
              <w:t>Evropský parlament</w:t>
            </w:r>
          </w:p>
          <w:p w:rsidR="00751A4A" w:rsidRPr="009568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68DE">
              <w:t>2024</w:t>
            </w:r>
            <w:r w:rsidR="00817416" w:rsidRPr="009568DE">
              <w:t>-202</w:t>
            </w:r>
            <w:r w:rsidRPr="009568D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568DE" w:rsidRDefault="00187494" w:rsidP="0010095E">
            <w:pPr>
              <w:pStyle w:val="EPLogo"/>
            </w:pPr>
            <w:r w:rsidRPr="009568D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68DE" w:rsidRDefault="00D058B8" w:rsidP="004C5D52">
      <w:pPr>
        <w:pStyle w:val="LineTop"/>
      </w:pPr>
    </w:p>
    <w:p w:rsidR="00680577" w:rsidRPr="009568DE" w:rsidRDefault="00907FF8" w:rsidP="00680577">
      <w:pPr>
        <w:pStyle w:val="EPBodyTA1"/>
      </w:pPr>
      <w:r w:rsidRPr="009568DE">
        <w:t>PŘIJATÉ TEXTY</w:t>
      </w:r>
    </w:p>
    <w:p w:rsidR="00D058B8" w:rsidRPr="009568DE" w:rsidRDefault="00D058B8" w:rsidP="00D058B8">
      <w:pPr>
        <w:pStyle w:val="LineBottom"/>
      </w:pPr>
    </w:p>
    <w:p w:rsidR="00907FF8" w:rsidRPr="009568DE" w:rsidRDefault="00907FF8" w:rsidP="00907FF8">
      <w:pPr>
        <w:pStyle w:val="ATHeading1"/>
      </w:pPr>
      <w:bookmarkStart w:id="0" w:name="TANumber"/>
      <w:r w:rsidRPr="009568DE">
        <w:t>P10_TA(2024)00</w:t>
      </w:r>
      <w:bookmarkEnd w:id="0"/>
      <w:r w:rsidR="00FD68B4">
        <w:t>10</w:t>
      </w:r>
      <w:bookmarkStart w:id="1" w:name="_GoBack"/>
      <w:bookmarkEnd w:id="1"/>
    </w:p>
    <w:p w:rsidR="00907FF8" w:rsidRPr="009568DE" w:rsidRDefault="00907FF8" w:rsidP="00907FF8">
      <w:pPr>
        <w:pStyle w:val="ATHeading2"/>
      </w:pPr>
      <w:bookmarkStart w:id="2" w:name="title"/>
      <w:r w:rsidRPr="009568DE">
        <w:t xml:space="preserve">Případ </w:t>
      </w:r>
      <w:proofErr w:type="spellStart"/>
      <w:r w:rsidRPr="009568DE">
        <w:t>Josého</w:t>
      </w:r>
      <w:proofErr w:type="spellEnd"/>
      <w:r w:rsidRPr="009568DE">
        <w:t xml:space="preserve"> Daniela </w:t>
      </w:r>
      <w:proofErr w:type="spellStart"/>
      <w:r w:rsidRPr="009568DE">
        <w:t>Ferrera</w:t>
      </w:r>
      <w:proofErr w:type="spellEnd"/>
      <w:r w:rsidRPr="009568DE">
        <w:t xml:space="preserve"> </w:t>
      </w:r>
      <w:proofErr w:type="spellStart"/>
      <w:r w:rsidRPr="009568DE">
        <w:t>Garcíi</w:t>
      </w:r>
      <w:proofErr w:type="spellEnd"/>
      <w:r w:rsidRPr="009568DE">
        <w:t xml:space="preserve"> na Kubě</w:t>
      </w:r>
      <w:bookmarkEnd w:id="2"/>
    </w:p>
    <w:p w:rsidR="00907FF8" w:rsidRPr="009568DE" w:rsidRDefault="00907FF8" w:rsidP="00907FF8">
      <w:pPr>
        <w:rPr>
          <w:i/>
          <w:vanish/>
        </w:rPr>
      </w:pPr>
      <w:r w:rsidRPr="009568DE">
        <w:rPr>
          <w:i/>
        </w:rPr>
        <w:fldChar w:fldCharType="begin"/>
      </w:r>
      <w:r w:rsidRPr="009568DE">
        <w:rPr>
          <w:i/>
        </w:rPr>
        <w:instrText xml:space="preserve"> TC"(</w:instrText>
      </w:r>
      <w:bookmarkStart w:id="3" w:name="DocNumber"/>
      <w:r w:rsidRPr="009568DE">
        <w:rPr>
          <w:i/>
        </w:rPr>
        <w:instrText>B10-0022</w:instrText>
      </w:r>
      <w:r w:rsidR="009209B0">
        <w:rPr>
          <w:i/>
        </w:rPr>
        <w:instrText>, 0043 a 0049</w:instrText>
      </w:r>
      <w:r w:rsidRPr="009568DE">
        <w:rPr>
          <w:i/>
        </w:rPr>
        <w:instrText>/2024</w:instrText>
      </w:r>
      <w:bookmarkEnd w:id="3"/>
      <w:r w:rsidRPr="009568DE">
        <w:rPr>
          <w:i/>
        </w:rPr>
        <w:instrText xml:space="preserve">)"\l3 \n&gt; \* MERGEFORMAT </w:instrText>
      </w:r>
      <w:r w:rsidRPr="009568DE">
        <w:rPr>
          <w:i/>
        </w:rPr>
        <w:fldChar w:fldCharType="end"/>
      </w:r>
    </w:p>
    <w:p w:rsidR="00907FF8" w:rsidRPr="009568DE" w:rsidRDefault="00907FF8" w:rsidP="00907FF8">
      <w:pPr>
        <w:rPr>
          <w:vanish/>
        </w:rPr>
      </w:pPr>
      <w:bookmarkStart w:id="4" w:name="PE"/>
      <w:r w:rsidRPr="009568DE">
        <w:rPr>
          <w:vanish/>
        </w:rPr>
        <w:t>PE762.606</w:t>
      </w:r>
      <w:bookmarkEnd w:id="4"/>
    </w:p>
    <w:p w:rsidR="00907FF8" w:rsidRPr="009568DE" w:rsidRDefault="00907FF8" w:rsidP="00907FF8">
      <w:pPr>
        <w:pStyle w:val="ATHeading3"/>
      </w:pPr>
      <w:bookmarkStart w:id="5" w:name="Sujet"/>
      <w:r w:rsidRPr="009568DE">
        <w:t xml:space="preserve">Usnesení </w:t>
      </w:r>
      <w:r w:rsidR="009209B0">
        <w:t>Evropského parlamentu ze dne 19. září</w:t>
      </w:r>
      <w:r w:rsidRPr="009568DE">
        <w:t xml:space="preserve"> 2024 o případu </w:t>
      </w:r>
      <w:proofErr w:type="spellStart"/>
      <w:r w:rsidRPr="009568DE">
        <w:t>Josého</w:t>
      </w:r>
      <w:proofErr w:type="spellEnd"/>
      <w:r w:rsidRPr="009568DE">
        <w:t xml:space="preserve"> Daniela </w:t>
      </w:r>
      <w:proofErr w:type="spellStart"/>
      <w:r w:rsidRPr="009568DE">
        <w:t>Ferrera</w:t>
      </w:r>
      <w:proofErr w:type="spellEnd"/>
      <w:r w:rsidRPr="009568DE">
        <w:t xml:space="preserve"> </w:t>
      </w:r>
      <w:proofErr w:type="spellStart"/>
      <w:r w:rsidRPr="009568DE">
        <w:t>Garcíi</w:t>
      </w:r>
      <w:proofErr w:type="spellEnd"/>
      <w:r w:rsidRPr="009568DE">
        <w:t xml:space="preserve"> na Kubě</w:t>
      </w:r>
      <w:bookmarkEnd w:id="5"/>
      <w:r w:rsidRPr="009568DE">
        <w:t xml:space="preserve"> </w:t>
      </w:r>
      <w:bookmarkStart w:id="6" w:name="References"/>
      <w:r w:rsidRPr="009568DE">
        <w:t>(2024/2805(RSP))</w:t>
      </w:r>
      <w:bookmarkEnd w:id="6"/>
    </w:p>
    <w:p w:rsidR="001038A1" w:rsidRPr="009568DE" w:rsidRDefault="001038A1" w:rsidP="001038A1">
      <w:pPr>
        <w:pStyle w:val="EPComma"/>
      </w:pPr>
      <w:r w:rsidRPr="009568DE">
        <w:rPr>
          <w:i/>
        </w:rPr>
        <w:t>Evropský parlament</w:t>
      </w:r>
      <w:r w:rsidRPr="009568DE">
        <w:t>,</w:t>
      </w:r>
    </w:p>
    <w:p w:rsidR="001038A1" w:rsidRPr="009568DE" w:rsidRDefault="001038A1" w:rsidP="001038A1">
      <w:pPr>
        <w:pStyle w:val="NormalHanging12a"/>
        <w:rPr>
          <w:b/>
        </w:rPr>
      </w:pPr>
      <w:r w:rsidRPr="009568DE">
        <w:t>–</w:t>
      </w:r>
      <w:r w:rsidRPr="009568DE">
        <w:tab/>
        <w:t xml:space="preserve">s ohledem na svá předchozí usnesení o Kubě, </w:t>
      </w:r>
    </w:p>
    <w:p w:rsidR="001038A1" w:rsidRPr="009568DE" w:rsidRDefault="001038A1" w:rsidP="001038A1">
      <w:pPr>
        <w:pStyle w:val="NormalHanging12a"/>
      </w:pPr>
      <w:r w:rsidRPr="009568DE">
        <w:t>–</w:t>
      </w:r>
      <w:r w:rsidRPr="009568DE">
        <w:tab/>
        <w:t>s ohledem na článek 150 jednacího řádu</w:t>
      </w:r>
      <w:r w:rsidR="009209B0">
        <w:t>,</w:t>
      </w:r>
    </w:p>
    <w:p w:rsidR="001038A1" w:rsidRPr="009568DE" w:rsidRDefault="001038A1" w:rsidP="001038A1">
      <w:pPr>
        <w:pStyle w:val="NormalHanging12a"/>
      </w:pPr>
      <w:r w:rsidRPr="009568DE">
        <w:t>A.</w:t>
      </w:r>
      <w:r w:rsidRPr="009568DE">
        <w:tab/>
        <w:t xml:space="preserve">vzhledem k tomu, že obránce lidských práv a vůdce opozice José Daniel </w:t>
      </w:r>
      <w:proofErr w:type="spellStart"/>
      <w:r w:rsidRPr="009568DE">
        <w:t>Ferrer</w:t>
      </w:r>
      <w:proofErr w:type="spellEnd"/>
      <w:r w:rsidRPr="009568DE">
        <w:t xml:space="preserve"> </w:t>
      </w:r>
      <w:proofErr w:type="spellStart"/>
      <w:r w:rsidRPr="009568DE">
        <w:t>García</w:t>
      </w:r>
      <w:proofErr w:type="spellEnd"/>
      <w:r w:rsidRPr="009568DE">
        <w:t xml:space="preserve"> byl dne 11. července 2021 v souvislosti s rozsáhlými protesty na Kubě zadržen a od 14. srpna 2021 je držen v izolaci; vzhledem k tomu, že kubánský režim jej kvůli jeho pokojnému politickému aktivismu po více než deset let vězní, obtěžuje a zastrašuje;</w:t>
      </w:r>
      <w:r w:rsidRPr="009568DE">
        <w:rPr>
          <w:color w:val="000000"/>
        </w:rPr>
        <w:t xml:space="preserve"> </w:t>
      </w:r>
      <w:r w:rsidRPr="009568DE">
        <w:t xml:space="preserve">vzhledem k tomu, že od března 2023 je zadržován v izolaci a jeho rodina nedostává žádné informace o jeho zdravotním stavu a je jí odepřeno i právo jej navštívit; </w:t>
      </w:r>
    </w:p>
    <w:p w:rsidR="001038A1" w:rsidRPr="009568DE" w:rsidRDefault="001038A1" w:rsidP="001038A1">
      <w:pPr>
        <w:pStyle w:val="NormalHanging12a"/>
      </w:pPr>
      <w:r w:rsidRPr="009568DE">
        <w:t>B.</w:t>
      </w:r>
      <w:r w:rsidRPr="009568DE">
        <w:tab/>
        <w:t xml:space="preserve">vzhledem k tomu, že kubánský režim drží politické vězně v nejotřesnějších podmínkách; vzhledem k tomu, že ze zpráv vyplývá, že José Daniel </w:t>
      </w:r>
      <w:proofErr w:type="spellStart"/>
      <w:r w:rsidRPr="009568DE">
        <w:t>Ferrer</w:t>
      </w:r>
      <w:proofErr w:type="spellEnd"/>
      <w:r w:rsidRPr="009568DE">
        <w:t xml:space="preserve"> je v kritickém stavu a je držen bez přístupu k lékařské péči, za nedostatku potravin a v nehygienických podmínkách, což představuje formy mučení a nelidského či ponižujícího zacházení; </w:t>
      </w:r>
    </w:p>
    <w:p w:rsidR="001038A1" w:rsidRPr="009568DE" w:rsidRDefault="001038A1" w:rsidP="001038A1">
      <w:pPr>
        <w:pStyle w:val="NormalHanging12a"/>
      </w:pPr>
      <w:r w:rsidRPr="009568DE">
        <w:rPr>
          <w:color w:val="1E1E1F"/>
        </w:rPr>
        <w:t>C.</w:t>
      </w:r>
      <w:r w:rsidRPr="009568DE">
        <w:rPr>
          <w:color w:val="1E1E1F"/>
        </w:rPr>
        <w:tab/>
        <w:t xml:space="preserve">vzhledem k tomu, že situace v oblasti lidských práv na Kubě je alarmující, zejména v případě disidentů, kteří jsou vystaveni znepokojivé úrovni dohledu a svévolnému zadržování; </w:t>
      </w:r>
      <w:r w:rsidRPr="009568DE">
        <w:t xml:space="preserve">vzhledem k tomu, že počet politických vězňů není znám, ale spolehlivé zdroje uvádějí, že režim zadržuje více než tisíc vězňů, včetně nezletilých; vzhledem k tomu, že k početným politickým vězňům patří i Luis Manuel </w:t>
      </w:r>
      <w:proofErr w:type="spellStart"/>
      <w:r w:rsidRPr="009568DE">
        <w:t>Otero</w:t>
      </w:r>
      <w:proofErr w:type="spellEnd"/>
      <w:r w:rsidRPr="009568DE">
        <w:t xml:space="preserve"> </w:t>
      </w:r>
      <w:proofErr w:type="spellStart"/>
      <w:r w:rsidRPr="009568DE">
        <w:t>Alcántara</w:t>
      </w:r>
      <w:proofErr w:type="spellEnd"/>
      <w:r w:rsidRPr="009568DE">
        <w:t xml:space="preserve"> a </w:t>
      </w:r>
      <w:proofErr w:type="spellStart"/>
      <w:r w:rsidRPr="009568DE">
        <w:t>Lizandra</w:t>
      </w:r>
      <w:proofErr w:type="spellEnd"/>
      <w:r w:rsidRPr="009568DE">
        <w:t xml:space="preserve"> </w:t>
      </w:r>
      <w:proofErr w:type="spellStart"/>
      <w:r w:rsidRPr="009568DE">
        <w:t>Gongorová</w:t>
      </w:r>
      <w:proofErr w:type="spellEnd"/>
      <w:r w:rsidRPr="009568DE">
        <w:t xml:space="preserve">, jejichž zdravotní stav je kritický; </w:t>
      </w:r>
    </w:p>
    <w:p w:rsidR="001038A1" w:rsidRPr="009568DE" w:rsidRDefault="001038A1" w:rsidP="001038A1">
      <w:pPr>
        <w:pStyle w:val="NormalHanging12a"/>
      </w:pPr>
      <w:r w:rsidRPr="009568DE">
        <w:t>1.</w:t>
      </w:r>
      <w:r w:rsidRPr="009568DE">
        <w:tab/>
        <w:t xml:space="preserve">naléhavě vyzývá kubánský režim, aby okamžitě a bezpodmínečně propustil </w:t>
      </w:r>
      <w:proofErr w:type="spellStart"/>
      <w:r w:rsidRPr="009568DE">
        <w:t>Josého</w:t>
      </w:r>
      <w:proofErr w:type="spellEnd"/>
      <w:r w:rsidRPr="009568DE">
        <w:t xml:space="preserve"> Daniela </w:t>
      </w:r>
      <w:proofErr w:type="spellStart"/>
      <w:r w:rsidRPr="009568DE">
        <w:t>Ferrera</w:t>
      </w:r>
      <w:proofErr w:type="spellEnd"/>
      <w:r w:rsidRPr="009568DE">
        <w:t xml:space="preserve"> a všechny osoby, jež jsou politických důvodů a svévolně zadržovány za uplatňování svého práva na svobodu projevu a pokojné shromažďování;</w:t>
      </w:r>
    </w:p>
    <w:p w:rsidR="001038A1" w:rsidRPr="009568DE" w:rsidRDefault="001038A1" w:rsidP="001038A1">
      <w:pPr>
        <w:pStyle w:val="NormalHanging12a"/>
      </w:pPr>
      <w:r w:rsidRPr="009568DE">
        <w:t>2.</w:t>
      </w:r>
      <w:r w:rsidRPr="009568DE">
        <w:tab/>
        <w:t xml:space="preserve">odsuzuje systematické porušování lidských práv a zneužívání, kterého se kubánský režim dopouští mimo jiné vůči demonstrantům, politickým disidentům, náboženským </w:t>
      </w:r>
      <w:r w:rsidRPr="009568DE">
        <w:lastRenderedPageBreak/>
        <w:t xml:space="preserve">vůdcům a aktivistům v oblasti lidských práv; naléhavě vyzývá kubánské orgány, aby represe okamžitě ukončily; </w:t>
      </w:r>
    </w:p>
    <w:p w:rsidR="001038A1" w:rsidRPr="009568DE" w:rsidRDefault="001038A1" w:rsidP="001038A1">
      <w:pPr>
        <w:pStyle w:val="NormalHanging12a"/>
      </w:pPr>
      <w:r w:rsidRPr="009568DE">
        <w:t>3.</w:t>
      </w:r>
      <w:r w:rsidRPr="009568DE">
        <w:tab/>
        <w:t xml:space="preserve">odsuzuje mučení a nelidské, ponižující a špatné zacházení ze strany kubánských orgánů vůči </w:t>
      </w:r>
      <w:proofErr w:type="spellStart"/>
      <w:r w:rsidRPr="009568DE">
        <w:t>Josému</w:t>
      </w:r>
      <w:proofErr w:type="spellEnd"/>
      <w:r w:rsidRPr="009568DE">
        <w:t xml:space="preserve"> Danielu Ferrerovi a dalším politickým vězňům; vyzývá k tomu, aby byl rodinám obětí pronásledování režimem umožněn okamžitý přístup k nim až do jejich propuštění a aby byla obětem poskytnuta lékařská péče; </w:t>
      </w:r>
    </w:p>
    <w:p w:rsidR="001038A1" w:rsidRPr="009568DE" w:rsidRDefault="001038A1" w:rsidP="001038A1">
      <w:pPr>
        <w:pStyle w:val="NormalHanging12a"/>
        <w:rPr>
          <w:rStyle w:val="doceo-font-family-base"/>
          <w:rFonts w:eastAsiaTheme="minorHAnsi"/>
        </w:rPr>
      </w:pPr>
      <w:r w:rsidRPr="009568DE">
        <w:t>4.</w:t>
      </w:r>
      <w:r w:rsidRPr="009568DE">
        <w:tab/>
        <w:t>znovu opakuje, že bezpodmínečně podporuje kubánský lid a všechny obránce lidských práv na Kubě za jejich oddanost svobodám a právům, které režim po desetiletí odpírá;</w:t>
      </w:r>
      <w:r w:rsidRPr="009568DE">
        <w:rPr>
          <w:b/>
        </w:rPr>
        <w:t xml:space="preserve"> </w:t>
      </w:r>
      <w:r w:rsidRPr="009568DE">
        <w:rPr>
          <w:rStyle w:val="doceo-font-family-base"/>
        </w:rPr>
        <w:t>vyzývá režim, aby naslouchal svým občanům a aby se zapojil do inkluzivního národního dialogu zaměřeného na modernizaci a demokratizaci;</w:t>
      </w:r>
    </w:p>
    <w:p w:rsidR="001038A1" w:rsidRPr="009568DE" w:rsidRDefault="001038A1" w:rsidP="001038A1">
      <w:pPr>
        <w:pStyle w:val="NormalHanging12a"/>
      </w:pPr>
      <w:r w:rsidRPr="009568DE">
        <w:t>5.</w:t>
      </w:r>
      <w:r w:rsidRPr="009568DE">
        <w:tab/>
        <w:t xml:space="preserve">znovu vyzývá Radu, aby uplatňovala globální režim sankcí EU v oblasti lidských práv (unijní </w:t>
      </w:r>
      <w:proofErr w:type="spellStart"/>
      <w:r w:rsidRPr="009568DE">
        <w:t>Magnitského</w:t>
      </w:r>
      <w:proofErr w:type="spellEnd"/>
      <w:r w:rsidRPr="009568DE">
        <w:t xml:space="preserve"> zákon) a uvalila sankce na osoby, jež jsou za soustavné porušování lidských práv na Kubě odpovědné;</w:t>
      </w:r>
    </w:p>
    <w:p w:rsidR="001038A1" w:rsidRPr="009568DE" w:rsidRDefault="001038A1" w:rsidP="001038A1">
      <w:pPr>
        <w:pStyle w:val="NormalHanging12a"/>
      </w:pPr>
      <w:r w:rsidRPr="009568DE">
        <w:t>6.</w:t>
      </w:r>
      <w:r w:rsidRPr="009568DE">
        <w:tab/>
        <w:t>opakuje své předchozí postoje ohledně možnosti aktivace doložky o pozastavení platnosti dohody o politickém dialogu a spolupráci vzhledem k tomu, že kubánský režim soustavně porušuje základní doložky o lidských právech obsažené v této dohodě;</w:t>
      </w:r>
    </w:p>
    <w:p w:rsidR="001038A1" w:rsidRDefault="001038A1" w:rsidP="001038A1">
      <w:pPr>
        <w:pStyle w:val="NormalHanging12a"/>
      </w:pPr>
      <w:r w:rsidRPr="009568DE">
        <w:t>7.</w:t>
      </w:r>
      <w:r w:rsidRPr="009568DE">
        <w:tab/>
        <w:t>pověřuje svou předsedkyni, aby předala toto usnesení kubánskému režimu, místopředsedovi Komise, vysokému představiteli Unie pro zahraniční věci a bezpečnostní politiku, Komisi, členským státům, Organizaci spojených národů a Společenství latinskoamerických a karibských států.</w:t>
      </w:r>
    </w:p>
    <w:p w:rsidR="009209B0" w:rsidRPr="009568DE" w:rsidRDefault="009209B0" w:rsidP="001038A1">
      <w:pPr>
        <w:pStyle w:val="NormalHanging12a"/>
      </w:pPr>
    </w:p>
    <w:sectPr w:rsidR="009209B0" w:rsidRPr="009568DE" w:rsidSect="00956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FF8" w:rsidRPr="009568DE" w:rsidRDefault="00907FF8">
      <w:r w:rsidRPr="009568DE">
        <w:separator/>
      </w:r>
    </w:p>
  </w:endnote>
  <w:endnote w:type="continuationSeparator" w:id="0">
    <w:p w:rsidR="00907FF8" w:rsidRPr="009568DE" w:rsidRDefault="00907FF8">
      <w:r w:rsidRPr="009568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FF8" w:rsidRPr="009568DE" w:rsidRDefault="00907FF8">
      <w:r w:rsidRPr="009568DE">
        <w:separator/>
      </w:r>
    </w:p>
  </w:footnote>
  <w:footnote w:type="continuationSeparator" w:id="0">
    <w:p w:rsidR="00907FF8" w:rsidRPr="009568DE" w:rsidRDefault="00907FF8">
      <w:r w:rsidRPr="009568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568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CS"/>
    <w:docVar w:name="dvnumam" w:val="0"/>
    <w:docVar w:name="dvpe" w:val="762.606"/>
    <w:docVar w:name="dvtitre" w:val="Usnesení Evropského parlamentu ze dne.... 2024 o případu Josého Daniela Ferrera Garcíi na Kubě(2024/2805(RSP))"/>
  </w:docVars>
  <w:rsids>
    <w:rsidRoot w:val="00907FF8"/>
    <w:rsid w:val="00002272"/>
    <w:rsid w:val="00064002"/>
    <w:rsid w:val="000677B9"/>
    <w:rsid w:val="000831BA"/>
    <w:rsid w:val="000A42CC"/>
    <w:rsid w:val="000E7DD9"/>
    <w:rsid w:val="0010095E"/>
    <w:rsid w:val="001038A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7FF8"/>
    <w:rsid w:val="009209B0"/>
    <w:rsid w:val="00930C23"/>
    <w:rsid w:val="0093193B"/>
    <w:rsid w:val="009509D8"/>
    <w:rsid w:val="00950B64"/>
    <w:rsid w:val="009568DE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B2B8D"/>
  <w15:chartTrackingRefBased/>
  <w15:docId w15:val="{1454B188-A58B-4C7A-9794-A80E260DD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038A1"/>
    <w:rPr>
      <w:b/>
    </w:rPr>
  </w:style>
  <w:style w:type="paragraph" w:customStyle="1" w:styleId="CoverNormal12a">
    <w:name w:val="CoverNormal12a"/>
    <w:basedOn w:val="Normal"/>
    <w:rsid w:val="001038A1"/>
    <w:pPr>
      <w:spacing w:after="240"/>
      <w:ind w:left="1418"/>
    </w:pPr>
  </w:style>
  <w:style w:type="paragraph" w:customStyle="1" w:styleId="CoverNormal24a">
    <w:name w:val="CoverNormal24a"/>
    <w:basedOn w:val="Normal"/>
    <w:rsid w:val="001038A1"/>
    <w:pPr>
      <w:spacing w:after="480"/>
      <w:ind w:left="1417"/>
    </w:pPr>
  </w:style>
  <w:style w:type="paragraph" w:customStyle="1" w:styleId="NormalHanging12a">
    <w:name w:val="NormalHanging12a"/>
    <w:basedOn w:val="Normal"/>
    <w:rsid w:val="001038A1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1038A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ReferenceRC">
    <w:name w:val="CoverReferenceRC"/>
    <w:basedOn w:val="Normal"/>
    <w:rsid w:val="001038A1"/>
    <w:pPr>
      <w:tabs>
        <w:tab w:val="left" w:pos="6804"/>
      </w:tabs>
    </w:pPr>
    <w:rPr>
      <w:rFonts w:ascii="Arial" w:hAnsi="Arial"/>
      <w:b/>
    </w:rPr>
  </w:style>
  <w:style w:type="paragraph" w:customStyle="1" w:styleId="EPBody">
    <w:name w:val="EPBody"/>
    <w:basedOn w:val="Normal"/>
    <w:rsid w:val="001038A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CoverBold">
    <w:name w:val="CoverBold"/>
    <w:basedOn w:val="Normal"/>
    <w:rsid w:val="001038A1"/>
    <w:pPr>
      <w:ind w:left="1417"/>
    </w:pPr>
    <w:rPr>
      <w:b/>
    </w:rPr>
  </w:style>
  <w:style w:type="paragraph" w:customStyle="1" w:styleId="CoverDate">
    <w:name w:val="CoverDate"/>
    <w:basedOn w:val="Normal"/>
    <w:rsid w:val="001038A1"/>
    <w:pPr>
      <w:spacing w:before="240" w:after="1200"/>
    </w:pPr>
  </w:style>
  <w:style w:type="paragraph" w:customStyle="1" w:styleId="CoverNormal">
    <w:name w:val="CoverNormal"/>
    <w:basedOn w:val="Normal"/>
    <w:rsid w:val="001038A1"/>
    <w:pPr>
      <w:ind w:left="1418"/>
    </w:pPr>
  </w:style>
  <w:style w:type="paragraph" w:customStyle="1" w:styleId="EPComma">
    <w:name w:val="EPComma"/>
    <w:basedOn w:val="Normal"/>
    <w:rsid w:val="001038A1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10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03610-2B60-4151-9A16-940473418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526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2024-09-19T10:24:00Z</dcterms:created>
  <dcterms:modified xsi:type="dcterms:W3CDTF">2024-09-19T10:24:00Z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