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1F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1FFF" w:rsidRDefault="00901D80" w:rsidP="0010095E">
            <w:pPr>
              <w:pStyle w:val="EPName"/>
            </w:pPr>
            <w:r w:rsidRPr="00FB1FFF">
              <w:t>Europski parlament</w:t>
            </w:r>
          </w:p>
          <w:p w:rsidR="00751A4A" w:rsidRPr="00FB1F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1FFF">
              <w:t>2024</w:t>
            </w:r>
            <w:r w:rsidR="00817416" w:rsidRPr="00FB1FFF">
              <w:t>-202</w:t>
            </w:r>
            <w:r w:rsidRPr="00FB1F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1FFF" w:rsidRDefault="00187494" w:rsidP="0010095E">
            <w:pPr>
              <w:pStyle w:val="EPLogo"/>
            </w:pPr>
            <w:r w:rsidRPr="00FB1FF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1FFF" w:rsidRDefault="00D058B8" w:rsidP="004C5D52">
      <w:pPr>
        <w:pStyle w:val="LineTop"/>
      </w:pPr>
    </w:p>
    <w:p w:rsidR="00680577" w:rsidRPr="00FB1FFF" w:rsidRDefault="00901D80" w:rsidP="00680577">
      <w:pPr>
        <w:pStyle w:val="EPBodyTA1"/>
      </w:pPr>
      <w:r w:rsidRPr="00FB1FFF">
        <w:t>USVOJENI TEKSTOVI</w:t>
      </w:r>
    </w:p>
    <w:p w:rsidR="00D058B8" w:rsidRPr="00FB1FFF" w:rsidRDefault="00D058B8" w:rsidP="00D058B8">
      <w:pPr>
        <w:pStyle w:val="LineBottom"/>
      </w:pPr>
    </w:p>
    <w:p w:rsidR="00901D80" w:rsidRPr="00FB1FFF" w:rsidRDefault="00901D80" w:rsidP="00901D80">
      <w:pPr>
        <w:pStyle w:val="ATHeading1"/>
      </w:pPr>
      <w:bookmarkStart w:id="0" w:name="TANumber"/>
      <w:r w:rsidRPr="00FB1FFF">
        <w:t>P10_TA(2024)00</w:t>
      </w:r>
      <w:r w:rsidR="008F5A73">
        <w:t>1</w:t>
      </w:r>
      <w:r w:rsidRPr="00FB1FFF">
        <w:t>0</w:t>
      </w:r>
      <w:bookmarkStart w:id="1" w:name="_GoBack"/>
      <w:bookmarkEnd w:id="0"/>
      <w:bookmarkEnd w:id="1"/>
    </w:p>
    <w:p w:rsidR="00901D80" w:rsidRPr="00FB1FFF" w:rsidRDefault="00901D80" w:rsidP="00901D80">
      <w:pPr>
        <w:pStyle w:val="ATHeading2"/>
      </w:pPr>
      <w:bookmarkStart w:id="2" w:name="title"/>
      <w:r w:rsidRPr="00FB1FFF">
        <w:t>Slučaj Joséa Daniela Ferrera Garcíje na Kubi</w:t>
      </w:r>
      <w:bookmarkEnd w:id="2"/>
    </w:p>
    <w:p w:rsidR="00901D80" w:rsidRPr="00FB1FFF" w:rsidRDefault="00901D80" w:rsidP="00901D80">
      <w:pPr>
        <w:rPr>
          <w:i/>
          <w:vanish/>
        </w:rPr>
      </w:pPr>
      <w:r w:rsidRPr="00FB1FFF">
        <w:rPr>
          <w:i/>
        </w:rPr>
        <w:fldChar w:fldCharType="begin"/>
      </w:r>
      <w:r w:rsidRPr="00FB1FFF">
        <w:rPr>
          <w:i/>
        </w:rPr>
        <w:instrText xml:space="preserve"> TC"(</w:instrText>
      </w:r>
      <w:bookmarkStart w:id="3" w:name="DocNumber"/>
      <w:r w:rsidRPr="00FB1FFF">
        <w:rPr>
          <w:i/>
        </w:rPr>
        <w:instrText>B10-0022</w:instrText>
      </w:r>
      <w:r w:rsidR="00FB1FFF">
        <w:rPr>
          <w:i/>
        </w:rPr>
        <w:instrText>, 0043 i 0049</w:instrText>
      </w:r>
      <w:r w:rsidRPr="00FB1FFF">
        <w:rPr>
          <w:i/>
        </w:rPr>
        <w:instrText>/2024</w:instrText>
      </w:r>
      <w:bookmarkEnd w:id="3"/>
      <w:r w:rsidRPr="00FB1FFF">
        <w:rPr>
          <w:i/>
        </w:rPr>
        <w:instrText xml:space="preserve">)"\l3 \n&gt; \* MERGEFORMAT </w:instrText>
      </w:r>
      <w:r w:rsidRPr="00FB1FFF">
        <w:rPr>
          <w:i/>
        </w:rPr>
        <w:fldChar w:fldCharType="end"/>
      </w:r>
    </w:p>
    <w:p w:rsidR="00901D80" w:rsidRPr="00FB1FFF" w:rsidRDefault="00901D80" w:rsidP="00901D80">
      <w:pPr>
        <w:rPr>
          <w:vanish/>
        </w:rPr>
      </w:pPr>
      <w:bookmarkStart w:id="4" w:name="PE"/>
      <w:r w:rsidRPr="00FB1FFF">
        <w:rPr>
          <w:vanish/>
        </w:rPr>
        <w:t>PE762.606</w:t>
      </w:r>
      <w:bookmarkEnd w:id="4"/>
    </w:p>
    <w:p w:rsidR="00901D80" w:rsidRPr="00FB1FFF" w:rsidRDefault="00901D80" w:rsidP="00901D80">
      <w:pPr>
        <w:pStyle w:val="ATHeading3"/>
      </w:pPr>
      <w:bookmarkStart w:id="5" w:name="Sujet"/>
      <w:r w:rsidRPr="00FB1FFF">
        <w:t>Rezolu</w:t>
      </w:r>
      <w:r w:rsidR="00FB1FFF">
        <w:t>cija Europskog parlamenta od 19</w:t>
      </w:r>
      <w:r w:rsidRPr="00FB1FFF">
        <w:t xml:space="preserve">. </w:t>
      </w:r>
      <w:r w:rsidR="00FB1FFF">
        <w:t xml:space="preserve">rujna </w:t>
      </w:r>
      <w:r w:rsidRPr="00FB1FFF">
        <w:t>2024. o slučaju Joséa Daniela Ferrera Garcíje na Kubi</w:t>
      </w:r>
      <w:bookmarkEnd w:id="5"/>
      <w:r w:rsidRPr="00FB1FFF">
        <w:t xml:space="preserve"> </w:t>
      </w:r>
      <w:bookmarkStart w:id="6" w:name="References"/>
      <w:r w:rsidRPr="00FB1FFF">
        <w:t>(2024/2805(RSP))</w:t>
      </w:r>
      <w:bookmarkEnd w:id="6"/>
    </w:p>
    <w:p w:rsidR="00492C7E" w:rsidRPr="00FB1FFF" w:rsidRDefault="00492C7E" w:rsidP="00492C7E">
      <w:pPr>
        <w:pStyle w:val="EPComma"/>
      </w:pPr>
      <w:bookmarkStart w:id="7" w:name="TextBodyBegin"/>
      <w:bookmarkEnd w:id="7"/>
      <w:r w:rsidRPr="00FB1FFF">
        <w:rPr>
          <w:i/>
          <w:iCs/>
        </w:rPr>
        <w:t>Europski parlament,</w:t>
      </w:r>
    </w:p>
    <w:p w:rsidR="00492C7E" w:rsidRPr="00FB1FFF" w:rsidRDefault="00492C7E" w:rsidP="00492C7E">
      <w:pPr>
        <w:pStyle w:val="NormalHanging12a"/>
        <w:rPr>
          <w:b/>
        </w:rPr>
      </w:pPr>
      <w:r w:rsidRPr="00FB1FFF">
        <w:t>–</w:t>
      </w:r>
      <w:r w:rsidRPr="00FB1FFF">
        <w:tab/>
        <w:t xml:space="preserve">uzimajući u obzir svoje prethodne rezolucije o Kubi, </w:t>
      </w:r>
    </w:p>
    <w:p w:rsidR="00492C7E" w:rsidRPr="00FB1FFF" w:rsidRDefault="00492C7E" w:rsidP="00492C7E">
      <w:pPr>
        <w:pStyle w:val="NormalHanging12a"/>
      </w:pPr>
      <w:r w:rsidRPr="00FB1FFF">
        <w:t>–</w:t>
      </w:r>
      <w:r w:rsidRPr="00FB1FFF">
        <w:tab/>
        <w:t>uzimajući u</w:t>
      </w:r>
      <w:r w:rsidR="00FB1FFF" w:rsidRPr="00FB1FFF">
        <w:t xml:space="preserve"> obzir članak 150. Poslovnika,</w:t>
      </w:r>
    </w:p>
    <w:p w:rsidR="00492C7E" w:rsidRPr="00FB1FFF" w:rsidRDefault="00492C7E" w:rsidP="00492C7E">
      <w:pPr>
        <w:pStyle w:val="NormalHanging12a"/>
      </w:pPr>
      <w:r w:rsidRPr="00FB1FFF">
        <w:t>A.</w:t>
      </w:r>
      <w:r w:rsidRPr="00FB1FFF">
        <w:tab/>
        <w:t xml:space="preserve">budući da je borac za ljudska prava i vođa oporbe José Daniel </w:t>
      </w:r>
      <w:proofErr w:type="spellStart"/>
      <w:r w:rsidRPr="00FB1FFF">
        <w:t>Ferrer</w:t>
      </w:r>
      <w:proofErr w:type="spellEnd"/>
      <w:r w:rsidRPr="00FB1FFF">
        <w:t xml:space="preserve"> García pritvoren 11. srpnja 2021. u kontekstu raširenih prosvjeda na Kubi i da se od 14. kolovoza 2021. nalazi u izolaciji; budući da ga kubanski režim zbog njegova mirnog političkog aktivizma već više od deset godina zatvara, uznemiruje i zastrašuje;</w:t>
      </w:r>
      <w:r w:rsidRPr="00FB1FFF">
        <w:rPr>
          <w:color w:val="000000"/>
        </w:rPr>
        <w:t xml:space="preserve"> </w:t>
      </w:r>
      <w:r w:rsidRPr="00FB1FFF">
        <w:t xml:space="preserve">budući da od ožujka 2023. nema kontakta ni s kim i da njegova obitelj nema nikakve informacije o njegovu zdravlju te da im je uskraćeno pravo da ga posjete; </w:t>
      </w:r>
    </w:p>
    <w:p w:rsidR="00492C7E" w:rsidRPr="00FB1FFF" w:rsidRDefault="00492C7E" w:rsidP="00492C7E">
      <w:pPr>
        <w:pStyle w:val="NormalHanging12a"/>
      </w:pPr>
      <w:r w:rsidRPr="00FB1FFF">
        <w:t>B.</w:t>
      </w:r>
      <w:r w:rsidRPr="00FB1FFF">
        <w:tab/>
        <w:t xml:space="preserve">budući da kubanski režim politički zatvorenike drži u užasnim uvjetima; budući da postoje izvješća o tome da je José Daniel </w:t>
      </w:r>
      <w:proofErr w:type="spellStart"/>
      <w:r w:rsidRPr="00FB1FFF">
        <w:t>Ferrer</w:t>
      </w:r>
      <w:proofErr w:type="spellEnd"/>
      <w:r w:rsidRPr="00FB1FFF">
        <w:t xml:space="preserve"> u kritičnom stanju, da nema pristup liječenju niti odgovarajuće uvjete prehrane i higijene, što je oblik mučenja i nečovječnog ili ponižavajućeg postupanja; </w:t>
      </w:r>
    </w:p>
    <w:p w:rsidR="00492C7E" w:rsidRPr="00FB1FFF" w:rsidRDefault="00492C7E" w:rsidP="00492C7E">
      <w:pPr>
        <w:pStyle w:val="NormalHanging12a"/>
      </w:pPr>
      <w:r w:rsidRPr="00FB1FFF">
        <w:rPr>
          <w:color w:val="1E1E1F"/>
        </w:rPr>
        <w:t>C.</w:t>
      </w:r>
      <w:r w:rsidRPr="00FB1FFF">
        <w:rPr>
          <w:color w:val="1E1E1F"/>
        </w:rPr>
        <w:tab/>
        <w:t xml:space="preserve">budući da je stanje ljudskih prava na Kubi zabrinjavajuće, posebno kad je riječ o disidentima, koji su izloženi zabrinjavajućim razinama nadzora i proizvoljnog pritvaranja; </w:t>
      </w:r>
      <w:r w:rsidRPr="00FB1FFF">
        <w:t xml:space="preserve">budući da nije poznat broj političkih zatvorenika, ali da pouzdani izvori navode da režim u zatvoreništvu drži više od tisuću osoba, uključujući maloljetne osobe; budući da su među brojnim političkim zatvorenicima i </w:t>
      </w:r>
      <w:proofErr w:type="spellStart"/>
      <w:r w:rsidRPr="00FB1FFF">
        <w:t>Luis</w:t>
      </w:r>
      <w:proofErr w:type="spellEnd"/>
      <w:r w:rsidRPr="00FB1FFF">
        <w:t xml:space="preserve"> </w:t>
      </w:r>
      <w:proofErr w:type="spellStart"/>
      <w:r w:rsidRPr="00FB1FFF">
        <w:t>Manuel</w:t>
      </w:r>
      <w:proofErr w:type="spellEnd"/>
      <w:r w:rsidRPr="00FB1FFF">
        <w:t xml:space="preserve"> </w:t>
      </w:r>
      <w:proofErr w:type="spellStart"/>
      <w:r w:rsidRPr="00FB1FFF">
        <w:t>Otero</w:t>
      </w:r>
      <w:proofErr w:type="spellEnd"/>
      <w:r w:rsidRPr="00FB1FFF">
        <w:t xml:space="preserve"> </w:t>
      </w:r>
      <w:proofErr w:type="spellStart"/>
      <w:r w:rsidRPr="00FB1FFF">
        <w:t>Alcántara</w:t>
      </w:r>
      <w:proofErr w:type="spellEnd"/>
      <w:r w:rsidRPr="00FB1FFF">
        <w:t xml:space="preserve"> i </w:t>
      </w:r>
      <w:proofErr w:type="spellStart"/>
      <w:r w:rsidRPr="00FB1FFF">
        <w:t>Lizandra</w:t>
      </w:r>
      <w:proofErr w:type="spellEnd"/>
      <w:r w:rsidRPr="00FB1FFF">
        <w:t xml:space="preserve"> </w:t>
      </w:r>
      <w:proofErr w:type="spellStart"/>
      <w:r w:rsidRPr="00FB1FFF">
        <w:t>Gongora</w:t>
      </w:r>
      <w:proofErr w:type="spellEnd"/>
      <w:r w:rsidRPr="00FB1FFF">
        <w:t xml:space="preserve">, čije je zdravstveno stanje kritično; </w:t>
      </w:r>
    </w:p>
    <w:p w:rsidR="00492C7E" w:rsidRPr="00FB1FFF" w:rsidRDefault="00492C7E" w:rsidP="00492C7E">
      <w:pPr>
        <w:pStyle w:val="NormalHanging12a"/>
      </w:pPr>
      <w:r w:rsidRPr="00FB1FFF">
        <w:t>1.</w:t>
      </w:r>
      <w:r w:rsidRPr="00FB1FFF">
        <w:tab/>
        <w:t>apelira na kubanski režim da hitno i bezuvjetno pusti na slobodu Joséa Daniela Ferrera i sve politički i proizvoljno pritvorene osobe kojima je sloboda oduzeta jer su ostvarivale svoje pravo na slobodno izražavanje i mirno okupljanje;</w:t>
      </w:r>
    </w:p>
    <w:p w:rsidR="00492C7E" w:rsidRPr="00FB1FFF" w:rsidRDefault="00492C7E" w:rsidP="00492C7E">
      <w:pPr>
        <w:pStyle w:val="NormalHanging12a"/>
      </w:pPr>
      <w:r w:rsidRPr="00FB1FFF">
        <w:t>2.</w:t>
      </w:r>
      <w:r w:rsidRPr="00FB1FFF">
        <w:tab/>
        <w:t xml:space="preserve">osuđuje sustavna kršenja ljudskih prava i povrede prava koje kubanski režim provodi nad prosvjednicima, političkim disidentima, vjerskim vođama i aktivistima za ljudska prava, među ostalima; odlučno poziva kubanske vlasti da hitno okončaju represiju; </w:t>
      </w:r>
    </w:p>
    <w:p w:rsidR="00492C7E" w:rsidRPr="00FB1FFF" w:rsidRDefault="00492C7E" w:rsidP="00492C7E">
      <w:pPr>
        <w:pStyle w:val="NormalHanging12a"/>
      </w:pPr>
      <w:r w:rsidRPr="00FB1FFF">
        <w:lastRenderedPageBreak/>
        <w:t>3.</w:t>
      </w:r>
      <w:r w:rsidRPr="00FB1FFF">
        <w:tab/>
        <w:t xml:space="preserve">osuđuje mučenje te neljudsko, ponižavajuće i okrutno postupanje kubanskih vlasti prema Joséu Danielu Ferreru i drugim političkim zatvorenicima; poziva da se obiteljima žrtava progona počinjenog od strane režima do njihova puštanja na slobodu omogući hitan pristup i da se žrtvama pruži zdravstvena skrb; </w:t>
      </w:r>
    </w:p>
    <w:p w:rsidR="00492C7E" w:rsidRPr="00FB1FFF" w:rsidRDefault="00492C7E" w:rsidP="00492C7E">
      <w:pPr>
        <w:pStyle w:val="NormalHanging12a"/>
        <w:rPr>
          <w:rStyle w:val="doceo-font-family-base"/>
          <w:rFonts w:eastAsiaTheme="minorHAnsi"/>
        </w:rPr>
      </w:pPr>
      <w:r w:rsidRPr="00FB1FFF">
        <w:t>4.</w:t>
      </w:r>
      <w:r w:rsidRPr="00FB1FFF">
        <w:tab/>
        <w:t>ponavlja svoju bezuvjetnu potporu kubanskom narodu i svim borcima za ljudska prava na Kubi za njihovu predanost slobodama i pravima koje im režim već desetljećima uskraćuje;</w:t>
      </w:r>
      <w:r w:rsidRPr="00FB1FFF">
        <w:rPr>
          <w:b/>
        </w:rPr>
        <w:t xml:space="preserve"> </w:t>
      </w:r>
      <w:r w:rsidRPr="00FB1FFF">
        <w:rPr>
          <w:rStyle w:val="doceo-font-family-base"/>
        </w:rPr>
        <w:t>poziva režim da sasluša svoje građane i da se uključi u uključiv nacionalni dijalog s ciljem modernizacije i demokratizacije;</w:t>
      </w:r>
    </w:p>
    <w:p w:rsidR="00492C7E" w:rsidRPr="00FB1FFF" w:rsidRDefault="00492C7E" w:rsidP="00492C7E">
      <w:pPr>
        <w:pStyle w:val="NormalHanging12a"/>
      </w:pPr>
      <w:r w:rsidRPr="00FB1FFF">
        <w:t>5.</w:t>
      </w:r>
      <w:r w:rsidRPr="00FB1FFF">
        <w:tab/>
        <w:t xml:space="preserve">ponavlja svoj poziv Vijeću da primijeni globalni režim sankcija EU-a u području ljudskih prava (europski Zakon </w:t>
      </w:r>
      <w:proofErr w:type="spellStart"/>
      <w:r w:rsidRPr="00FB1FFF">
        <w:t>Magnicki</w:t>
      </w:r>
      <w:proofErr w:type="spellEnd"/>
      <w:r w:rsidRPr="00FB1FFF">
        <w:t>) i odredi sankcije osobama koje su odgovorne za stalna kršenja ljudskih prava na Kubi;</w:t>
      </w:r>
    </w:p>
    <w:p w:rsidR="00492C7E" w:rsidRPr="00FB1FFF" w:rsidRDefault="00492C7E" w:rsidP="00492C7E">
      <w:pPr>
        <w:pStyle w:val="NormalHanging12a"/>
      </w:pPr>
      <w:r w:rsidRPr="00FB1FFF">
        <w:t>6.</w:t>
      </w:r>
      <w:r w:rsidRPr="00FB1FFF">
        <w:tab/>
        <w:t>ponavlja svoja prethodna stajališta o mogućnosti aktiviranja klauzule o suspenziji Sporazuma o političkom dijalogu i suradnji s obzirom na to da kubanski režim kontinuirano krši temeljne odredbe o ljudskim pravima sadržane u tom sporazumu;</w:t>
      </w:r>
    </w:p>
    <w:p w:rsidR="00492C7E" w:rsidRPr="00FB1FFF" w:rsidRDefault="00492C7E" w:rsidP="00FB1FFF">
      <w:pPr>
        <w:spacing w:after="240"/>
        <w:ind w:left="567" w:hanging="567"/>
      </w:pPr>
      <w:r w:rsidRPr="00FB1FFF">
        <w:t>7.</w:t>
      </w:r>
      <w:r w:rsidRPr="00FB1FFF">
        <w:tab/>
        <w:t xml:space="preserve">nalaže svojoj predsjednici da ovu Rezoluciju proslijedi kubanskom režimu, potpredsjedniku Komisije / Visokom predstavniku Unije za vanjske poslove i sigurnosnu politiku, Komisiji, državama članicama, Ujedinjenim narodima i Zajednici </w:t>
      </w:r>
      <w:proofErr w:type="spellStart"/>
      <w:r w:rsidRPr="00FB1FFF">
        <w:t>latinskoameričkih</w:t>
      </w:r>
      <w:proofErr w:type="spellEnd"/>
      <w:r w:rsidRPr="00FB1FFF">
        <w:t xml:space="preserve"> i karipskih država.</w:t>
      </w:r>
    </w:p>
    <w:sectPr w:rsidR="00492C7E" w:rsidRPr="00FB1FFF" w:rsidSect="00C475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D80" w:rsidRPr="00C475D2" w:rsidRDefault="00901D80">
      <w:r w:rsidRPr="00C475D2">
        <w:separator/>
      </w:r>
    </w:p>
  </w:endnote>
  <w:endnote w:type="continuationSeparator" w:id="0">
    <w:p w:rsidR="00901D80" w:rsidRPr="00C475D2" w:rsidRDefault="00901D80">
      <w:r w:rsidRPr="00C475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75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75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75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D80" w:rsidRPr="00C475D2" w:rsidRDefault="00901D80">
      <w:r w:rsidRPr="00C475D2">
        <w:separator/>
      </w:r>
    </w:p>
  </w:footnote>
  <w:footnote w:type="continuationSeparator" w:id="0">
    <w:p w:rsidR="00901D80" w:rsidRPr="00C475D2" w:rsidRDefault="00901D80">
      <w:r w:rsidRPr="00C475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75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75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75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HR"/>
    <w:docVar w:name="dvnumam" w:val="0"/>
    <w:docVar w:name="dvpe" w:val="762.606"/>
    <w:docVar w:name="dvtitre" w:val="Rezolucija Europskog parlamenta od .... 2024. o slučaju Joséa Daniela Ferrera Garcíje na Kubi(2024/2805(RSP))"/>
  </w:docVars>
  <w:rsids>
    <w:rsidRoot w:val="00901D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C7E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A73"/>
    <w:rsid w:val="00901D8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5D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FF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A8AED"/>
  <w15:chartTrackingRefBased/>
  <w15:docId w15:val="{7F7DBB46-CB2B-4ED9-936F-A0C0E180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92C7E"/>
    <w:pPr>
      <w:spacing w:after="240"/>
      <w:ind w:left="567" w:hanging="567"/>
    </w:pPr>
  </w:style>
  <w:style w:type="paragraph" w:customStyle="1" w:styleId="EPComma">
    <w:name w:val="EPComma"/>
    <w:basedOn w:val="Normal"/>
    <w:rsid w:val="00492C7E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492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08F3E-86F4-4BA3-BB73-107AB17C9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2024-09-19T10:05:00Z</dcterms:created>
  <dcterms:modified xsi:type="dcterms:W3CDTF">2024-09-19T10:05:00Z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