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391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3915" w:rsidRDefault="00F8683B" w:rsidP="0010095E">
            <w:pPr>
              <w:pStyle w:val="EPName"/>
            </w:pPr>
            <w:bookmarkStart w:id="0" w:name="_GoBack"/>
            <w:bookmarkEnd w:id="0"/>
            <w:r w:rsidRPr="00413915">
              <w:t>Eiropas Parlaments</w:t>
            </w:r>
          </w:p>
          <w:p w:rsidR="00751A4A" w:rsidRPr="004139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3915">
              <w:t>2024</w:t>
            </w:r>
            <w:r w:rsidR="00817416" w:rsidRPr="00413915">
              <w:t>-202</w:t>
            </w:r>
            <w:r w:rsidRPr="0041391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3915" w:rsidRDefault="00187494" w:rsidP="0010095E">
            <w:pPr>
              <w:pStyle w:val="EPLogo"/>
            </w:pPr>
            <w:r w:rsidRPr="0041391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3915" w:rsidRDefault="00D058B8" w:rsidP="004C5D52">
      <w:pPr>
        <w:pStyle w:val="LineTop"/>
      </w:pPr>
    </w:p>
    <w:p w:rsidR="00680577" w:rsidRPr="00413915" w:rsidRDefault="00F8683B" w:rsidP="00680577">
      <w:pPr>
        <w:pStyle w:val="EPBodyTA1"/>
      </w:pPr>
      <w:r w:rsidRPr="00413915">
        <w:t>PIEŅEMTIE TEKSTI</w:t>
      </w:r>
    </w:p>
    <w:p w:rsidR="00D058B8" w:rsidRPr="00413915" w:rsidRDefault="00D058B8" w:rsidP="00D058B8">
      <w:pPr>
        <w:pStyle w:val="LineBottom"/>
      </w:pPr>
    </w:p>
    <w:p w:rsidR="00F8683B" w:rsidRPr="00413915" w:rsidRDefault="00F8683B" w:rsidP="00F8683B">
      <w:pPr>
        <w:pStyle w:val="ATHeading1"/>
      </w:pPr>
      <w:bookmarkStart w:id="1" w:name="TANumber"/>
      <w:r w:rsidRPr="00413915">
        <w:t>P10_TA(2024)00</w:t>
      </w:r>
      <w:r w:rsidR="00413915" w:rsidRPr="00413915">
        <w:t>1</w:t>
      </w:r>
      <w:r w:rsidRPr="00413915">
        <w:t>0</w:t>
      </w:r>
      <w:bookmarkEnd w:id="1"/>
    </w:p>
    <w:p w:rsidR="00F8683B" w:rsidRPr="00413915" w:rsidRDefault="00147CAA" w:rsidP="00F8683B">
      <w:pPr>
        <w:pStyle w:val="ATHeading2"/>
      </w:pPr>
      <w:bookmarkStart w:id="2" w:name="title"/>
      <w:proofErr w:type="spellStart"/>
      <w:r w:rsidRPr="00413915">
        <w:rPr>
          <w:i/>
        </w:rPr>
        <w:t>José</w:t>
      </w:r>
      <w:proofErr w:type="spellEnd"/>
      <w:r w:rsidRPr="00413915">
        <w:rPr>
          <w:i/>
        </w:rPr>
        <w:t xml:space="preserve"> Daniel </w:t>
      </w:r>
      <w:proofErr w:type="spellStart"/>
      <w:r w:rsidRPr="00413915">
        <w:rPr>
          <w:i/>
        </w:rPr>
        <w:t>Ferrer</w:t>
      </w:r>
      <w:proofErr w:type="spellEnd"/>
      <w:r w:rsidRPr="00413915">
        <w:rPr>
          <w:i/>
        </w:rPr>
        <w:t xml:space="preserve"> </w:t>
      </w:r>
      <w:proofErr w:type="spellStart"/>
      <w:r w:rsidRPr="00413915">
        <w:rPr>
          <w:i/>
        </w:rPr>
        <w:t>García</w:t>
      </w:r>
      <w:proofErr w:type="spellEnd"/>
      <w:r w:rsidRPr="00413915">
        <w:t xml:space="preserve"> lieta Kubā</w:t>
      </w:r>
      <w:bookmarkEnd w:id="2"/>
    </w:p>
    <w:p w:rsidR="00F8683B" w:rsidRPr="00413915" w:rsidRDefault="00F8683B" w:rsidP="00F8683B">
      <w:pPr>
        <w:rPr>
          <w:i/>
          <w:vanish/>
        </w:rPr>
      </w:pPr>
      <w:r w:rsidRPr="00413915">
        <w:rPr>
          <w:i/>
        </w:rPr>
        <w:fldChar w:fldCharType="begin"/>
      </w:r>
      <w:r w:rsidRPr="00413915">
        <w:rPr>
          <w:i/>
        </w:rPr>
        <w:instrText xml:space="preserve"> TC"(</w:instrText>
      </w:r>
      <w:bookmarkStart w:id="3" w:name="DocNumber"/>
      <w:r w:rsidR="00147CAA" w:rsidRPr="00413915">
        <w:rPr>
          <w:i/>
        </w:rPr>
        <w:instrText>B10-0022, 0043 un 0049/2024</w:instrText>
      </w:r>
      <w:bookmarkEnd w:id="3"/>
      <w:r w:rsidRPr="00413915">
        <w:rPr>
          <w:i/>
        </w:rPr>
        <w:instrText xml:space="preserve">)"\l3 \n&gt; \* MERGEFORMAT </w:instrText>
      </w:r>
      <w:r w:rsidRPr="00413915">
        <w:rPr>
          <w:i/>
        </w:rPr>
        <w:fldChar w:fldCharType="end"/>
      </w:r>
    </w:p>
    <w:p w:rsidR="00F8683B" w:rsidRPr="00413915" w:rsidRDefault="00F8683B" w:rsidP="00F8683B">
      <w:pPr>
        <w:rPr>
          <w:vanish/>
        </w:rPr>
      </w:pPr>
      <w:bookmarkStart w:id="4" w:name="PE"/>
      <w:r w:rsidRPr="00413915">
        <w:rPr>
          <w:vanish/>
        </w:rPr>
        <w:t>PE762.606</w:t>
      </w:r>
      <w:bookmarkEnd w:id="4"/>
    </w:p>
    <w:p w:rsidR="00F8683B" w:rsidRPr="00413915" w:rsidRDefault="00F8683B" w:rsidP="00F8683B">
      <w:pPr>
        <w:pStyle w:val="ATHeading3"/>
      </w:pPr>
      <w:bookmarkStart w:id="5" w:name="Sujet"/>
      <w:r w:rsidRPr="00413915">
        <w:t xml:space="preserve">Eiropas Parlamenta 2024. gada </w:t>
      </w:r>
      <w:r w:rsidR="00147CAA" w:rsidRPr="00413915">
        <w:t>19. septembra</w:t>
      </w:r>
      <w:r w:rsidRPr="00413915">
        <w:t xml:space="preserve"> rezolūcija par </w:t>
      </w:r>
      <w:proofErr w:type="spellStart"/>
      <w:r w:rsidRPr="00413915">
        <w:rPr>
          <w:i/>
        </w:rPr>
        <w:t>José</w:t>
      </w:r>
      <w:proofErr w:type="spellEnd"/>
      <w:r w:rsidRPr="00413915">
        <w:rPr>
          <w:i/>
        </w:rPr>
        <w:t xml:space="preserve"> Daniel </w:t>
      </w:r>
      <w:proofErr w:type="spellStart"/>
      <w:r w:rsidRPr="00413915">
        <w:rPr>
          <w:i/>
        </w:rPr>
        <w:t>Ferrer</w:t>
      </w:r>
      <w:proofErr w:type="spellEnd"/>
      <w:r w:rsidRPr="00413915">
        <w:rPr>
          <w:i/>
        </w:rPr>
        <w:t xml:space="preserve"> </w:t>
      </w:r>
      <w:proofErr w:type="spellStart"/>
      <w:r w:rsidRPr="00413915">
        <w:rPr>
          <w:i/>
        </w:rPr>
        <w:t>García</w:t>
      </w:r>
      <w:proofErr w:type="spellEnd"/>
      <w:r w:rsidRPr="00413915">
        <w:t xml:space="preserve"> lietu Kubā</w:t>
      </w:r>
      <w:bookmarkEnd w:id="5"/>
      <w:r w:rsidRPr="00413915">
        <w:t xml:space="preserve"> </w:t>
      </w:r>
      <w:bookmarkStart w:id="6" w:name="References"/>
      <w:r w:rsidRPr="00413915">
        <w:t>(2024/2805(RSP))</w:t>
      </w:r>
      <w:bookmarkEnd w:id="6"/>
    </w:p>
    <w:p w:rsidR="00C811D8" w:rsidRPr="00413915" w:rsidRDefault="00C811D8" w:rsidP="00C811D8">
      <w:pPr>
        <w:pStyle w:val="EPComma"/>
      </w:pPr>
      <w:bookmarkStart w:id="7" w:name="TextBodyBegin"/>
      <w:bookmarkEnd w:id="7"/>
      <w:r w:rsidRPr="00413915">
        <w:rPr>
          <w:i/>
          <w:iCs/>
        </w:rPr>
        <w:t>Eiropas Parlaments</w:t>
      </w:r>
      <w:r w:rsidRPr="00413915">
        <w:t>,</w:t>
      </w:r>
    </w:p>
    <w:p w:rsidR="00C811D8" w:rsidRPr="00413915" w:rsidRDefault="00C811D8" w:rsidP="00C811D8">
      <w:pPr>
        <w:pStyle w:val="NormalHanging12a"/>
        <w:rPr>
          <w:b/>
        </w:rPr>
      </w:pPr>
      <w:r w:rsidRPr="00413915">
        <w:t>–</w:t>
      </w:r>
      <w:r w:rsidRPr="00413915">
        <w:tab/>
        <w:t xml:space="preserve">ņemot vērā iepriekšējās rezolūcijas par Kubu, </w:t>
      </w:r>
    </w:p>
    <w:p w:rsidR="00C811D8" w:rsidRPr="00413915" w:rsidRDefault="00C811D8" w:rsidP="00C811D8">
      <w:pPr>
        <w:pStyle w:val="NormalHanging12a"/>
      </w:pPr>
      <w:r w:rsidRPr="00413915">
        <w:t>–</w:t>
      </w:r>
      <w:r w:rsidRPr="00413915">
        <w:tab/>
        <w:t>ņemot vērā Reglamenta 150. pantu,</w:t>
      </w:r>
    </w:p>
    <w:p w:rsidR="00C811D8" w:rsidRPr="00413915" w:rsidRDefault="00C811D8" w:rsidP="00C811D8">
      <w:pPr>
        <w:pStyle w:val="NormalHanging12a"/>
      </w:pPr>
      <w:r w:rsidRPr="00413915">
        <w:t>A.</w:t>
      </w:r>
      <w:r w:rsidRPr="00413915">
        <w:tab/>
        <w:t xml:space="preserve">tā kā cilvēktiesību aizstāvis un opozīcijas līderis </w:t>
      </w:r>
      <w:proofErr w:type="spellStart"/>
      <w:r w:rsidRPr="00413915">
        <w:rPr>
          <w:i/>
          <w:iCs/>
        </w:rPr>
        <w:t>José</w:t>
      </w:r>
      <w:proofErr w:type="spellEnd"/>
      <w:r w:rsidRPr="00413915">
        <w:rPr>
          <w:i/>
          <w:iCs/>
        </w:rPr>
        <w:t xml:space="preserve"> Daniel </w:t>
      </w:r>
      <w:proofErr w:type="spellStart"/>
      <w:r w:rsidRPr="00413915">
        <w:rPr>
          <w:i/>
          <w:iCs/>
        </w:rPr>
        <w:t>Ferrer</w:t>
      </w:r>
      <w:proofErr w:type="spellEnd"/>
      <w:r w:rsidRPr="00413915">
        <w:rPr>
          <w:i/>
          <w:iCs/>
        </w:rPr>
        <w:t xml:space="preserve"> </w:t>
      </w:r>
      <w:proofErr w:type="spellStart"/>
      <w:r w:rsidRPr="00413915">
        <w:rPr>
          <w:i/>
          <w:iCs/>
        </w:rPr>
        <w:t>García</w:t>
      </w:r>
      <w:proofErr w:type="spellEnd"/>
      <w:r w:rsidRPr="00413915">
        <w:t xml:space="preserve"> tika aizturēts 2021. gada 11. jūlijā saistībā ar plašajiem protestiem Kubā un kopš 2021. gada 14. augusta tiek turēts izolācijā; tā kā </w:t>
      </w:r>
      <w:proofErr w:type="spellStart"/>
      <w:r w:rsidRPr="00413915">
        <w:t>Kubas</w:t>
      </w:r>
      <w:proofErr w:type="spellEnd"/>
      <w:r w:rsidRPr="00413915">
        <w:t xml:space="preserve"> režīms viņu par miermīlīgu politisko aktivitāti jau vairāk nekā desmit gadus ir ieslodzījis, vajājis un iebiedējis;</w:t>
      </w:r>
      <w:r w:rsidRPr="00413915">
        <w:rPr>
          <w:color w:val="000000"/>
        </w:rPr>
        <w:t xml:space="preserve"> </w:t>
      </w:r>
      <w:r w:rsidRPr="00413915">
        <w:t xml:space="preserve">tā kā kopš 2023. gada marta viņš tiek turēts bez saziņas, viņa ģimene nav saņēmusi nekādu informāciju par viņa veselību un tai ir liegtas tiesības viņu apmeklēt; </w:t>
      </w:r>
    </w:p>
    <w:p w:rsidR="00C811D8" w:rsidRPr="00413915" w:rsidRDefault="00C811D8" w:rsidP="00C811D8">
      <w:pPr>
        <w:pStyle w:val="NormalHanging12a"/>
      </w:pPr>
      <w:r w:rsidRPr="00413915">
        <w:t>B.</w:t>
      </w:r>
      <w:r w:rsidRPr="00413915">
        <w:tab/>
        <w:t xml:space="preserve">tā kā </w:t>
      </w:r>
      <w:proofErr w:type="spellStart"/>
      <w:r w:rsidRPr="00413915">
        <w:t>Kubas</w:t>
      </w:r>
      <w:proofErr w:type="spellEnd"/>
      <w:r w:rsidRPr="00413915">
        <w:t xml:space="preserve"> režīms politieslodzītos tur visbriesmīgākajos apstākļos; tā kā ziņojumi liecina, ka </w:t>
      </w:r>
      <w:proofErr w:type="spellStart"/>
      <w:r w:rsidRPr="00413915">
        <w:rPr>
          <w:i/>
          <w:iCs/>
        </w:rPr>
        <w:t>José</w:t>
      </w:r>
      <w:proofErr w:type="spellEnd"/>
      <w:r w:rsidRPr="00413915">
        <w:rPr>
          <w:i/>
          <w:iCs/>
        </w:rPr>
        <w:t xml:space="preserve"> Daniel </w:t>
      </w:r>
      <w:proofErr w:type="spellStart"/>
      <w:r w:rsidRPr="00413915">
        <w:rPr>
          <w:i/>
          <w:iCs/>
        </w:rPr>
        <w:t>Ferrer</w:t>
      </w:r>
      <w:proofErr w:type="spellEnd"/>
      <w:r w:rsidRPr="00413915">
        <w:t xml:space="preserve"> ir kritiskā stāvoklī un tiek turēts bez piekļuves medicīniskai aprūpei, ar nepietiekamu pārtiku un nesanitāros apstākļos, kas ir spīdzināšanas un necilvēcīgas vai pazemojošas izturēšanās veidi; </w:t>
      </w:r>
    </w:p>
    <w:p w:rsidR="00C811D8" w:rsidRPr="00413915" w:rsidRDefault="00C811D8" w:rsidP="00C811D8">
      <w:pPr>
        <w:pStyle w:val="NormalHanging12a"/>
      </w:pPr>
      <w:r w:rsidRPr="00413915">
        <w:rPr>
          <w:color w:val="1E1E1F"/>
        </w:rPr>
        <w:t>C.</w:t>
      </w:r>
      <w:r w:rsidRPr="00413915">
        <w:rPr>
          <w:color w:val="1E1E1F"/>
        </w:rPr>
        <w:tab/>
        <w:t xml:space="preserve">tā kā cilvēktiesību situācija Kubā ir satraucoša, jo īpaši attiecībā uz disidentiem, kuri ir pakļauti satraucoša līmeņa novērošanai un patvaļīgai aizturēšanai; </w:t>
      </w:r>
      <w:r w:rsidRPr="00413915">
        <w:t xml:space="preserve">tā kā politieslodzīto skaits nav zināms, bet uzticami avoti norāda, ka režīms ir ieslodzījis vairāk nekā tūkstoti politieslodzīto, tostarp nepilngadīgos; tā kā starp </w:t>
      </w:r>
      <w:proofErr w:type="spellStart"/>
      <w:r w:rsidRPr="00413915">
        <w:t>daudzajiem</w:t>
      </w:r>
      <w:proofErr w:type="spellEnd"/>
      <w:r w:rsidRPr="00413915">
        <w:t xml:space="preserve"> politieslodzītajiem ir </w:t>
      </w:r>
      <w:r w:rsidRPr="00413915">
        <w:rPr>
          <w:i/>
          <w:iCs/>
        </w:rPr>
        <w:t xml:space="preserve">Luis Manuel </w:t>
      </w:r>
      <w:proofErr w:type="spellStart"/>
      <w:r w:rsidRPr="00413915">
        <w:rPr>
          <w:i/>
          <w:iCs/>
        </w:rPr>
        <w:t>Otero</w:t>
      </w:r>
      <w:proofErr w:type="spellEnd"/>
      <w:r w:rsidRPr="00413915">
        <w:rPr>
          <w:i/>
          <w:iCs/>
        </w:rPr>
        <w:t xml:space="preserve"> </w:t>
      </w:r>
      <w:proofErr w:type="spellStart"/>
      <w:r w:rsidRPr="00413915">
        <w:rPr>
          <w:i/>
          <w:iCs/>
        </w:rPr>
        <w:t>Alcántara</w:t>
      </w:r>
      <w:proofErr w:type="spellEnd"/>
      <w:r w:rsidRPr="00413915">
        <w:t xml:space="preserve"> un </w:t>
      </w:r>
      <w:proofErr w:type="spellStart"/>
      <w:r w:rsidRPr="00413915">
        <w:rPr>
          <w:i/>
          <w:iCs/>
        </w:rPr>
        <w:t>Lizandra</w:t>
      </w:r>
      <w:proofErr w:type="spellEnd"/>
      <w:r w:rsidRPr="00413915">
        <w:rPr>
          <w:i/>
          <w:iCs/>
        </w:rPr>
        <w:t xml:space="preserve"> </w:t>
      </w:r>
      <w:proofErr w:type="spellStart"/>
      <w:r w:rsidRPr="00413915">
        <w:rPr>
          <w:i/>
          <w:iCs/>
        </w:rPr>
        <w:t>Gongora</w:t>
      </w:r>
      <w:proofErr w:type="spellEnd"/>
      <w:r w:rsidRPr="00413915">
        <w:t xml:space="preserve">, kuru veselības stāvoklis ir kritisks, </w:t>
      </w:r>
    </w:p>
    <w:p w:rsidR="00C811D8" w:rsidRPr="00413915" w:rsidRDefault="00C811D8" w:rsidP="00C811D8">
      <w:pPr>
        <w:pStyle w:val="NormalHanging12a"/>
      </w:pPr>
      <w:r w:rsidRPr="00413915">
        <w:t>1.</w:t>
      </w:r>
      <w:r w:rsidRPr="00413915">
        <w:tab/>
        <w:t xml:space="preserve">mudina </w:t>
      </w:r>
      <w:proofErr w:type="spellStart"/>
      <w:r w:rsidRPr="00413915">
        <w:t>Kubas</w:t>
      </w:r>
      <w:proofErr w:type="spellEnd"/>
      <w:r w:rsidRPr="00413915">
        <w:t xml:space="preserve"> režīmu nekavējoties un bez nosacījumiem atbrīvot </w:t>
      </w:r>
      <w:proofErr w:type="spellStart"/>
      <w:r w:rsidRPr="00413915">
        <w:rPr>
          <w:i/>
          <w:iCs/>
          <w:color w:val="000000"/>
        </w:rPr>
        <w:t>José</w:t>
      </w:r>
      <w:proofErr w:type="spellEnd"/>
      <w:r w:rsidRPr="00413915">
        <w:rPr>
          <w:i/>
          <w:iCs/>
          <w:color w:val="000000"/>
        </w:rPr>
        <w:t xml:space="preserve"> Daniel </w:t>
      </w:r>
      <w:proofErr w:type="spellStart"/>
      <w:r w:rsidRPr="00413915">
        <w:rPr>
          <w:i/>
          <w:iCs/>
          <w:color w:val="000000"/>
        </w:rPr>
        <w:t>Ferrer</w:t>
      </w:r>
      <w:proofErr w:type="spellEnd"/>
      <w:r w:rsidRPr="00413915">
        <w:rPr>
          <w:color w:val="000000"/>
        </w:rPr>
        <w:t xml:space="preserve"> </w:t>
      </w:r>
      <w:r w:rsidRPr="00413915">
        <w:t>un visus tos, kas politisku iemeslu dēļ patvaļīgi aizturēti par vārda un miermīlīgas pulcēšanās brīvības izmantošanu;</w:t>
      </w:r>
    </w:p>
    <w:p w:rsidR="00C811D8" w:rsidRPr="00413915" w:rsidRDefault="00C811D8" w:rsidP="00C811D8">
      <w:pPr>
        <w:pStyle w:val="NormalHanging12a"/>
      </w:pPr>
      <w:r w:rsidRPr="00413915">
        <w:t>2.</w:t>
      </w:r>
      <w:r w:rsidRPr="00413915">
        <w:tab/>
        <w:t xml:space="preserve">nosoda sistemātiskos cilvēktiesību pārkāpumus un vardarbību, ko </w:t>
      </w:r>
      <w:proofErr w:type="spellStart"/>
      <w:r w:rsidRPr="00413915">
        <w:t>Kubas</w:t>
      </w:r>
      <w:proofErr w:type="spellEnd"/>
      <w:r w:rsidRPr="00413915">
        <w:t xml:space="preserve"> režīms vērš pret protestētājiem, politiskajiem disidentiem, reliģiskajiem līderiem, cilvēktiesību aktīvistiem un citām personām; mudina </w:t>
      </w:r>
      <w:proofErr w:type="spellStart"/>
      <w:r w:rsidRPr="00413915">
        <w:t>Kubas</w:t>
      </w:r>
      <w:proofErr w:type="spellEnd"/>
      <w:r w:rsidRPr="00413915">
        <w:t xml:space="preserve"> iestādes nekavējoties izbeigt represijas; </w:t>
      </w:r>
    </w:p>
    <w:p w:rsidR="00C811D8" w:rsidRPr="00413915" w:rsidRDefault="00C811D8" w:rsidP="00C811D8">
      <w:pPr>
        <w:pStyle w:val="NormalHanging12a"/>
      </w:pPr>
      <w:r w:rsidRPr="00413915">
        <w:t>3.</w:t>
      </w:r>
      <w:r w:rsidRPr="00413915">
        <w:tab/>
        <w:t xml:space="preserve">nosoda </w:t>
      </w:r>
      <w:proofErr w:type="spellStart"/>
      <w:r w:rsidRPr="00413915">
        <w:t>Kubas</w:t>
      </w:r>
      <w:proofErr w:type="spellEnd"/>
      <w:r w:rsidRPr="00413915">
        <w:t xml:space="preserve"> iestāžu īstenoto spīdzināšanu un necilvēcīgu, pazemojošu un sliktu </w:t>
      </w:r>
      <w:r w:rsidRPr="00413915">
        <w:lastRenderedPageBreak/>
        <w:t xml:space="preserve">izturēšanos pret </w:t>
      </w:r>
      <w:proofErr w:type="spellStart"/>
      <w:r w:rsidRPr="00413915">
        <w:rPr>
          <w:i/>
          <w:iCs/>
        </w:rPr>
        <w:t>José</w:t>
      </w:r>
      <w:proofErr w:type="spellEnd"/>
      <w:r w:rsidRPr="00413915">
        <w:rPr>
          <w:i/>
          <w:iCs/>
        </w:rPr>
        <w:t xml:space="preserve"> Daniel </w:t>
      </w:r>
      <w:proofErr w:type="spellStart"/>
      <w:r w:rsidRPr="00413915">
        <w:rPr>
          <w:i/>
          <w:iCs/>
        </w:rPr>
        <w:t>Ferrer</w:t>
      </w:r>
      <w:proofErr w:type="spellEnd"/>
      <w:r w:rsidRPr="00413915">
        <w:t xml:space="preserve"> un pārējiem politieslodzītajiem; prasa, lai no režīma vajāšanas cietušo ģimenēm tiktu nodrošināta tūlītēja piekļuve viņiem līdz viņu atbrīvošanai un lai cietušajiem tiktu sniegta medicīniskā aprūpe; </w:t>
      </w:r>
    </w:p>
    <w:p w:rsidR="00C811D8" w:rsidRPr="00413915" w:rsidRDefault="00C811D8" w:rsidP="00C811D8">
      <w:pPr>
        <w:pStyle w:val="NormalHanging12a"/>
        <w:rPr>
          <w:rStyle w:val="doceo-font-family-base"/>
          <w:rFonts w:eastAsiaTheme="minorHAnsi"/>
        </w:rPr>
      </w:pPr>
      <w:r w:rsidRPr="00413915">
        <w:t>4.</w:t>
      </w:r>
      <w:r w:rsidRPr="00413915">
        <w:tab/>
        <w:t xml:space="preserve">atkārtoti pauž beznosacījumu atbalstu </w:t>
      </w:r>
      <w:proofErr w:type="spellStart"/>
      <w:r w:rsidRPr="00413915">
        <w:t>Kubas</w:t>
      </w:r>
      <w:proofErr w:type="spellEnd"/>
      <w:r w:rsidRPr="00413915">
        <w:t xml:space="preserve"> tautai un visiem cilvēktiesību aizstāvjiem Kubā par viņu apņēmību iestāties par brīvībām un tiesībām, kuras viņiem gadu desmitiem liedzis </w:t>
      </w:r>
      <w:proofErr w:type="spellStart"/>
      <w:r w:rsidRPr="00413915">
        <w:t>Kubas</w:t>
      </w:r>
      <w:proofErr w:type="spellEnd"/>
      <w:r w:rsidRPr="00413915">
        <w:t xml:space="preserve"> režīms;</w:t>
      </w:r>
      <w:r w:rsidRPr="00413915">
        <w:rPr>
          <w:b/>
        </w:rPr>
        <w:t xml:space="preserve"> </w:t>
      </w:r>
      <w:r w:rsidRPr="00413915">
        <w:rPr>
          <w:rStyle w:val="doceo-font-family-base"/>
        </w:rPr>
        <w:t>aicina režīmu uzklausīt savus pilsoņus un iesaistīties iekļaujošā nacionālajā dialogā, kura mērķis ir modernizācija un demokratizācija;</w:t>
      </w:r>
    </w:p>
    <w:p w:rsidR="00C811D8" w:rsidRPr="00413915" w:rsidRDefault="00C811D8" w:rsidP="00C811D8">
      <w:pPr>
        <w:pStyle w:val="NormalHanging12a"/>
      </w:pPr>
      <w:r w:rsidRPr="00413915">
        <w:t>5.</w:t>
      </w:r>
      <w:r w:rsidRPr="00413915">
        <w:tab/>
        <w:t xml:space="preserve">atkārtoti aicina Padomi piemērot ES globālo cilvēktiesību sankciju režīmu (ES </w:t>
      </w:r>
      <w:proofErr w:type="spellStart"/>
      <w:r w:rsidRPr="00413915">
        <w:t>Magņitska</w:t>
      </w:r>
      <w:proofErr w:type="spellEnd"/>
      <w:r w:rsidRPr="00413915">
        <w:t xml:space="preserve"> likums) un noteikt sankcijas pret personām, kas ir atbildīgas par pastāvīgajiem cilvēktiesību pārkāpumiem Kubā;</w:t>
      </w:r>
    </w:p>
    <w:p w:rsidR="00C811D8" w:rsidRPr="00413915" w:rsidRDefault="00C811D8" w:rsidP="00C811D8">
      <w:pPr>
        <w:pStyle w:val="NormalHanging12a"/>
      </w:pPr>
      <w:r w:rsidRPr="00413915">
        <w:t>6.</w:t>
      </w:r>
      <w:r w:rsidRPr="00413915">
        <w:tab/>
        <w:t xml:space="preserve">atkārtoti pauž savu jau vairākkārt pausto nostāju attiecībā uz iespēju aktivizēt </w:t>
      </w:r>
      <w:r w:rsidRPr="00413915">
        <w:rPr>
          <w:i/>
          <w:iCs/>
        </w:rPr>
        <w:t>PDCA</w:t>
      </w:r>
      <w:r w:rsidRPr="00413915">
        <w:t xml:space="preserve"> apturēšanas klauzulu, ņemot vērā, ka </w:t>
      </w:r>
      <w:proofErr w:type="spellStart"/>
      <w:r w:rsidRPr="00413915">
        <w:t>Kubas</w:t>
      </w:r>
      <w:proofErr w:type="spellEnd"/>
      <w:r w:rsidRPr="00413915">
        <w:t xml:space="preserve"> režīms pastāvīgi pārkāpj nolīguma galvenās cilvēktiesību klauzulas;</w:t>
      </w:r>
    </w:p>
    <w:p w:rsidR="00E365E1" w:rsidRPr="00413915" w:rsidRDefault="00C811D8" w:rsidP="00413915">
      <w:pPr>
        <w:pStyle w:val="NormalHanging12a"/>
      </w:pPr>
      <w:r w:rsidRPr="00413915">
        <w:t>7.</w:t>
      </w:r>
      <w:r w:rsidRPr="00413915">
        <w:tab/>
        <w:t xml:space="preserve">uzdod priekšsēdētājai šo rezolūciju nosūtīt </w:t>
      </w:r>
      <w:proofErr w:type="spellStart"/>
      <w:r w:rsidRPr="00413915">
        <w:t>Kubas</w:t>
      </w:r>
      <w:proofErr w:type="spellEnd"/>
      <w:r w:rsidRPr="00413915">
        <w:t xml:space="preserve"> režīmam, Komisijas priekšsēdētājas vietniekam / Savienības Augstajam pārstāvim ārlietās un drošības politikas jautājumos, Komisijai, dalībvalstīm, Apvienoto Nāciju Organizācijai un Latīņamerikas un Karību jūras reģiona valstu kopienai.</w:t>
      </w:r>
      <w:bookmarkStart w:id="8" w:name="TextBodyEnd"/>
      <w:bookmarkEnd w:id="8"/>
    </w:p>
    <w:sectPr w:rsidR="00E365E1" w:rsidRPr="00413915" w:rsidSect="00AB53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83B" w:rsidRPr="00AB537F" w:rsidRDefault="00F8683B">
      <w:r w:rsidRPr="00AB537F">
        <w:separator/>
      </w:r>
    </w:p>
  </w:endnote>
  <w:endnote w:type="continuationSeparator" w:id="0">
    <w:p w:rsidR="00F8683B" w:rsidRPr="00AB537F" w:rsidRDefault="00F8683B">
      <w:r w:rsidRPr="00AB53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3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3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3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83B" w:rsidRPr="00AB537F" w:rsidRDefault="00F8683B">
      <w:r w:rsidRPr="00AB537F">
        <w:separator/>
      </w:r>
    </w:p>
  </w:footnote>
  <w:footnote w:type="continuationSeparator" w:id="0">
    <w:p w:rsidR="00F8683B" w:rsidRPr="00AB537F" w:rsidRDefault="00F8683B">
      <w:r w:rsidRPr="00AB53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3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3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3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LV"/>
    <w:docVar w:name="dvnumam" w:val="0"/>
    <w:docVar w:name="dvpe" w:val="762.606"/>
    <w:docVar w:name="dvtitre" w:val="Eiropas Parlamenta 2024. gada XX. XXX  rezolūcija par José Daniel Ferrer García lietu Kubā(2024/2805(RSP))"/>
  </w:docVars>
  <w:rsids>
    <w:rsidRoot w:val="00F8683B"/>
    <w:rsid w:val="00002272"/>
    <w:rsid w:val="00064002"/>
    <w:rsid w:val="000677B9"/>
    <w:rsid w:val="000831BA"/>
    <w:rsid w:val="000A42CC"/>
    <w:rsid w:val="000E7DD9"/>
    <w:rsid w:val="0010095E"/>
    <w:rsid w:val="00125B37"/>
    <w:rsid w:val="00147CA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915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37F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1D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83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F2A0D"/>
  <w15:chartTrackingRefBased/>
  <w15:docId w15:val="{9627BB23-6DFF-41FB-BE73-AA1F5404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811D8"/>
    <w:rPr>
      <w:b/>
    </w:rPr>
  </w:style>
  <w:style w:type="paragraph" w:customStyle="1" w:styleId="NormalHanging12a">
    <w:name w:val="NormalHanging12a"/>
    <w:basedOn w:val="Normal"/>
    <w:rsid w:val="00C811D8"/>
    <w:pPr>
      <w:spacing w:after="240"/>
      <w:ind w:left="567" w:hanging="567"/>
    </w:pPr>
  </w:style>
  <w:style w:type="paragraph" w:customStyle="1" w:styleId="EPComma">
    <w:name w:val="EPComma"/>
    <w:basedOn w:val="Normal"/>
    <w:rsid w:val="00C811D8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C811D8"/>
  </w:style>
  <w:style w:type="paragraph" w:styleId="BalloonText">
    <w:name w:val="Balloon Text"/>
    <w:basedOn w:val="Normal"/>
    <w:link w:val="BalloonTextChar"/>
    <w:rsid w:val="00147C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7CAA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F0282-7E5E-4709-B963-2A36BC3B9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3019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MERSCH Larisa</cp:lastModifiedBy>
  <cp:revision>2</cp:revision>
  <cp:lastPrinted>2004-11-19T15:42:00Z</cp:lastPrinted>
  <dcterms:created xsi:type="dcterms:W3CDTF">2024-09-19T11:00:00Z</dcterms:created>
  <dcterms:modified xsi:type="dcterms:W3CDTF">2024-09-19T11:00:00Z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