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36B2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36B20" w:rsidRDefault="0058549B" w:rsidP="0010095E">
            <w:pPr>
              <w:pStyle w:val="EPName"/>
            </w:pPr>
            <w:r w:rsidRPr="00A36B20">
              <w:t>Parlamentul European</w:t>
            </w:r>
          </w:p>
          <w:p w:rsidR="00751A4A" w:rsidRPr="00A36B2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6B20">
              <w:t>2024</w:t>
            </w:r>
            <w:r w:rsidR="00817416" w:rsidRPr="00A36B20">
              <w:t>-202</w:t>
            </w:r>
            <w:r w:rsidRPr="00A36B2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36B20" w:rsidRDefault="00187494" w:rsidP="0010095E">
            <w:pPr>
              <w:pStyle w:val="EPLogo"/>
            </w:pPr>
            <w:r w:rsidRPr="00A36B20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36B20" w:rsidRDefault="00D058B8" w:rsidP="004C5D52">
      <w:pPr>
        <w:pStyle w:val="LineTop"/>
      </w:pPr>
    </w:p>
    <w:p w:rsidR="00680577" w:rsidRPr="00A36B20" w:rsidRDefault="0058549B" w:rsidP="00680577">
      <w:pPr>
        <w:pStyle w:val="EPBodyTA1"/>
      </w:pPr>
      <w:r w:rsidRPr="00A36B20">
        <w:t>TEXTE ADOPTATE</w:t>
      </w:r>
    </w:p>
    <w:p w:rsidR="00D058B8" w:rsidRPr="00A36B20" w:rsidRDefault="00D058B8" w:rsidP="00D058B8">
      <w:pPr>
        <w:pStyle w:val="LineBottom"/>
      </w:pPr>
    </w:p>
    <w:p w:rsidR="0058549B" w:rsidRPr="00A36B20" w:rsidRDefault="0058549B" w:rsidP="0058549B">
      <w:pPr>
        <w:pStyle w:val="ATHeading1"/>
      </w:pPr>
      <w:bookmarkStart w:id="0" w:name="TANumber"/>
      <w:r w:rsidRPr="00A36B20">
        <w:t>P10_TA(2024)00</w:t>
      </w:r>
      <w:bookmarkEnd w:id="0"/>
      <w:r w:rsidR="00096CA2" w:rsidRPr="00A36B20">
        <w:t>10</w:t>
      </w:r>
    </w:p>
    <w:p w:rsidR="0058549B" w:rsidRPr="00A36B20" w:rsidRDefault="0058549B" w:rsidP="0058549B">
      <w:pPr>
        <w:pStyle w:val="ATHeading2"/>
      </w:pPr>
      <w:bookmarkStart w:id="1" w:name="title"/>
      <w:r w:rsidRPr="00A36B20">
        <w:t>Cazul lui José Daniel Ferrer García în Cuba</w:t>
      </w:r>
      <w:bookmarkEnd w:id="1"/>
    </w:p>
    <w:p w:rsidR="0058549B" w:rsidRPr="00A36B20" w:rsidRDefault="0058549B" w:rsidP="0058549B">
      <w:pPr>
        <w:rPr>
          <w:i/>
          <w:vanish/>
        </w:rPr>
      </w:pPr>
      <w:r w:rsidRPr="00A36B20">
        <w:rPr>
          <w:i/>
        </w:rPr>
        <w:fldChar w:fldCharType="begin"/>
      </w:r>
      <w:r w:rsidRPr="00A36B20">
        <w:rPr>
          <w:i/>
        </w:rPr>
        <w:instrText xml:space="preserve"> TC"(</w:instrText>
      </w:r>
      <w:bookmarkStart w:id="2" w:name="DocNumber"/>
      <w:r w:rsidRPr="00A36B20">
        <w:rPr>
          <w:i/>
        </w:rPr>
        <w:instrText>B10-0022</w:instrText>
      </w:r>
      <w:bookmarkEnd w:id="2"/>
      <w:r w:rsidR="001E5A15" w:rsidRPr="00A36B20">
        <w:rPr>
          <w:i/>
        </w:rPr>
        <w:instrText xml:space="preserve">, 0043 </w:instrText>
      </w:r>
      <w:r w:rsidR="00B16811" w:rsidRPr="00A36B20">
        <w:rPr>
          <w:i/>
        </w:rPr>
        <w:instrText>și</w:instrText>
      </w:r>
      <w:r w:rsidR="001E5A15" w:rsidRPr="00A36B20">
        <w:rPr>
          <w:i/>
        </w:rPr>
        <w:instrText xml:space="preserve"> 0049/2024</w:instrText>
      </w:r>
      <w:r w:rsidRPr="00A36B20">
        <w:rPr>
          <w:i/>
        </w:rPr>
        <w:instrText xml:space="preserve">)"\l3 \n&gt; \* MERGEFORMAT </w:instrText>
      </w:r>
      <w:r w:rsidRPr="00A36B20">
        <w:rPr>
          <w:i/>
        </w:rPr>
        <w:fldChar w:fldCharType="end"/>
      </w:r>
    </w:p>
    <w:p w:rsidR="0058549B" w:rsidRPr="00A36B20" w:rsidRDefault="0058549B" w:rsidP="0058549B">
      <w:pPr>
        <w:rPr>
          <w:vanish/>
        </w:rPr>
      </w:pPr>
      <w:bookmarkStart w:id="3" w:name="PE"/>
      <w:r w:rsidRPr="00A36B20">
        <w:rPr>
          <w:vanish/>
        </w:rPr>
        <w:t>PE762.606</w:t>
      </w:r>
      <w:bookmarkEnd w:id="3"/>
    </w:p>
    <w:p w:rsidR="0058549B" w:rsidRPr="00A36B20" w:rsidRDefault="0058549B" w:rsidP="001E5A15">
      <w:pPr>
        <w:pStyle w:val="ATHeading3"/>
      </w:pPr>
      <w:bookmarkStart w:id="4" w:name="Sujet"/>
      <w:r w:rsidRPr="00A36B20">
        <w:t>Rezoluția Parlamentului Euro</w:t>
      </w:r>
      <w:bookmarkStart w:id="5" w:name="_GoBack"/>
      <w:bookmarkEnd w:id="5"/>
      <w:r w:rsidRPr="00A36B20">
        <w:t>pean din 19 septembrie 2024 referitoare la cazul lui José Daniel Ferrer García în Cuba</w:t>
      </w:r>
      <w:bookmarkEnd w:id="4"/>
      <w:r w:rsidRPr="00A36B20">
        <w:t xml:space="preserve"> </w:t>
      </w:r>
      <w:bookmarkStart w:id="6" w:name="References"/>
      <w:r w:rsidRPr="00A36B20">
        <w:t>(2024/2805(RSP))</w:t>
      </w:r>
      <w:bookmarkEnd w:id="6"/>
    </w:p>
    <w:p w:rsidR="00741C7D" w:rsidRPr="00A36B20" w:rsidRDefault="00741C7D" w:rsidP="00741C7D">
      <w:pPr>
        <w:pStyle w:val="EPComma"/>
      </w:pPr>
      <w:bookmarkStart w:id="7" w:name="TextBodyBegin"/>
      <w:bookmarkEnd w:id="7"/>
      <w:r w:rsidRPr="00A36B20">
        <w:rPr>
          <w:i/>
          <w:iCs/>
        </w:rPr>
        <w:t>Parlamentul European</w:t>
      </w:r>
      <w:r w:rsidRPr="00A36B20">
        <w:t>,</w:t>
      </w:r>
    </w:p>
    <w:p w:rsidR="00741C7D" w:rsidRPr="00A36B20" w:rsidRDefault="00741C7D" w:rsidP="00741C7D">
      <w:pPr>
        <w:pStyle w:val="NormalHanging12a"/>
        <w:rPr>
          <w:b/>
        </w:rPr>
      </w:pPr>
      <w:r w:rsidRPr="00A36B20">
        <w:t>–</w:t>
      </w:r>
      <w:r w:rsidRPr="00A36B20">
        <w:tab/>
        <w:t xml:space="preserve">având în vedere rezoluțiile sale anterioare referitoare la Cuba, </w:t>
      </w:r>
    </w:p>
    <w:p w:rsidR="00741C7D" w:rsidRPr="00A36B20" w:rsidRDefault="00741C7D" w:rsidP="00741C7D">
      <w:pPr>
        <w:pStyle w:val="NormalHanging12a"/>
      </w:pPr>
      <w:r w:rsidRPr="00A36B20">
        <w:t>–</w:t>
      </w:r>
      <w:r w:rsidRPr="00A36B20">
        <w:tab/>
        <w:t>având în vedere articolul 150 din Regulamentul său de procedură,</w:t>
      </w:r>
    </w:p>
    <w:p w:rsidR="00741C7D" w:rsidRPr="00A36B20" w:rsidRDefault="00741C7D" w:rsidP="00741C7D">
      <w:pPr>
        <w:pStyle w:val="NormalHanging12a"/>
      </w:pPr>
      <w:r w:rsidRPr="00A36B20">
        <w:t>A.</w:t>
      </w:r>
      <w:r w:rsidRPr="00A36B20">
        <w:tab/>
        <w:t>întrucât apărătorul drepturilor omului și liderul opoziției, José Daniel Ferrer García, a fost plasat în detenție la 11 iulie 2021 în contextul protestelor la scară largă din Cuba și se află în izolare din 14 august 2021; întrucât regimul cubanez l-a încarcerat, hărțuit și intimidat timp de peste un deceniu pentru activismul său politic pașnic;</w:t>
      </w:r>
      <w:r w:rsidRPr="00A36B20">
        <w:rPr>
          <w:color w:val="000000"/>
        </w:rPr>
        <w:t xml:space="preserve"> </w:t>
      </w:r>
      <w:r w:rsidRPr="00A36B20">
        <w:t>întrucât, din martie 2023, el este ținut în detenție fără posibilitatea de a comunica, iar familia sa nu a primit nicio informație cu privire la starea sa de sănătate și i s-a</w:t>
      </w:r>
      <w:r w:rsidR="00B16811" w:rsidRPr="00A36B20">
        <w:t xml:space="preserve"> refuzat dreptul de a-l vizita;</w:t>
      </w:r>
    </w:p>
    <w:p w:rsidR="00741C7D" w:rsidRPr="00A36B20" w:rsidRDefault="00741C7D" w:rsidP="00741C7D">
      <w:pPr>
        <w:pStyle w:val="NormalHanging12a"/>
      </w:pPr>
      <w:r w:rsidRPr="00A36B20">
        <w:t>B.</w:t>
      </w:r>
      <w:r w:rsidRPr="00A36B20">
        <w:tab/>
        <w:t>întrucât regimul cubanez îi ține pe prizonieri politici în cele mai îngrozitoare condiții; întrucât rapoartele indică că José Daniel Ferrer se află într-o stare critică și a fost deținut fără să i se permită accesul la tratament medical, cu hrană insuficientă și în condiții insalubre, ceea ce constituie forme de tortură și tra</w:t>
      </w:r>
      <w:r w:rsidR="00B16811" w:rsidRPr="00A36B20">
        <w:t>tamente inumane sau degradante;</w:t>
      </w:r>
    </w:p>
    <w:p w:rsidR="00741C7D" w:rsidRPr="00A36B20" w:rsidRDefault="00741C7D" w:rsidP="00741C7D">
      <w:pPr>
        <w:pStyle w:val="NormalHanging12a"/>
      </w:pPr>
      <w:r w:rsidRPr="00A36B20">
        <w:rPr>
          <w:color w:val="1E1E1F"/>
        </w:rPr>
        <w:t>C.</w:t>
      </w:r>
      <w:r w:rsidRPr="00A36B20">
        <w:rPr>
          <w:color w:val="1E1E1F"/>
        </w:rPr>
        <w:tab/>
        <w:t xml:space="preserve">întrucât situația drepturilor omului în Cuba este alarmantă, în special pentru disidenți, care sunt supuși unor niveluri îngrijorătoare de supraveghere și detenție arbitrară; </w:t>
      </w:r>
      <w:r w:rsidRPr="00A36B20">
        <w:t xml:space="preserve">întrucât numărul prizonierilor politici nu este cunoscut, dar surse fiabile afirmă că regimul a plasat în detenție peste o mie de persoane, inclusiv minori; întrucât printre numeroșii deținuți politici se numără Luis Manuel Otero Alcántara și Lizandra Gongora, a căror stare de sănătate este critică, </w:t>
      </w:r>
    </w:p>
    <w:p w:rsidR="00741C7D" w:rsidRPr="00A36B20" w:rsidRDefault="00741C7D" w:rsidP="00741C7D">
      <w:pPr>
        <w:pStyle w:val="NormalHanging12a"/>
      </w:pPr>
      <w:r w:rsidRPr="00A36B20">
        <w:t>1.</w:t>
      </w:r>
      <w:r w:rsidRPr="00A36B20">
        <w:tab/>
        <w:t>îndeamnă regimul cubanez să îl elibereze imediat și necondiționat pe José Daniel Ferrer și toate persoanele deținute politic și arbitrar pentru că și-au exercitat dreptul la libertatea de exprimare și de întrunire pașnică;</w:t>
      </w:r>
    </w:p>
    <w:p w:rsidR="00741C7D" w:rsidRPr="00A36B20" w:rsidRDefault="00741C7D" w:rsidP="00741C7D">
      <w:pPr>
        <w:pStyle w:val="NormalHanging12a"/>
      </w:pPr>
      <w:r w:rsidRPr="00A36B20">
        <w:t>2.</w:t>
      </w:r>
      <w:r w:rsidRPr="00A36B20">
        <w:tab/>
        <w:t xml:space="preserve">condamnă încălcările drepturilor omului și abuzurile sistematice comise de regimul cubanez împotriva protestatarilor, a disidenților politici, a liderilor religioși și a activiștilor pentru drepturile omului, printre altele; îndeamnă autoritățile cubaneze să </w:t>
      </w:r>
      <w:r w:rsidRPr="00A36B20">
        <w:lastRenderedPageBreak/>
        <w:t xml:space="preserve">pună capăt imediat represiunii; </w:t>
      </w:r>
    </w:p>
    <w:p w:rsidR="00741C7D" w:rsidRPr="00A36B20" w:rsidRDefault="00741C7D" w:rsidP="00741C7D">
      <w:pPr>
        <w:pStyle w:val="NormalHanging12a"/>
      </w:pPr>
      <w:r w:rsidRPr="00A36B20">
        <w:t>3.</w:t>
      </w:r>
      <w:r w:rsidRPr="00A36B20">
        <w:tab/>
        <w:t xml:space="preserve">condamnă tortura și actele inumane, degradante și relele tratamente comise de autoritățile cubaneze împotriva lui José Daniel Ferrer și a celorlalți prizonieri politici; solicită ca familiile persoanelor care au fost victime ale persecuțiilor regimului să aibă acces imediat la acestea, până la eliberarea lor, și ca victimele să beneficieze de asistență medicală; </w:t>
      </w:r>
    </w:p>
    <w:p w:rsidR="00741C7D" w:rsidRPr="00A36B20" w:rsidRDefault="00741C7D" w:rsidP="00741C7D">
      <w:pPr>
        <w:pStyle w:val="NormalHanging12a"/>
        <w:rPr>
          <w:rStyle w:val="doceo-font-family-base"/>
          <w:rFonts w:eastAsiaTheme="minorHAnsi"/>
        </w:rPr>
      </w:pPr>
      <w:r w:rsidRPr="00A36B20">
        <w:t>4.</w:t>
      </w:r>
      <w:r w:rsidRPr="00A36B20">
        <w:tab/>
        <w:t>reiterează sprijinul său necondiționat pentru poporul cubanez și pentru toți apărătorii drepturilor omului din Cuba, pentru devotamentul lor față de libertățile și drepturile pe care regimul le-a negat timp de zeci de ani;</w:t>
      </w:r>
      <w:r w:rsidRPr="00A36B20">
        <w:rPr>
          <w:b/>
        </w:rPr>
        <w:t xml:space="preserve"> </w:t>
      </w:r>
      <w:r w:rsidRPr="00A36B20">
        <w:rPr>
          <w:rStyle w:val="doceo-font-family-base"/>
        </w:rPr>
        <w:t>invită regimul să îi asculte pe cetățenii săi și să se angajeze într-un dialog național incluziv, care să vizeze modernizarea și democratizarea;</w:t>
      </w:r>
    </w:p>
    <w:p w:rsidR="00741C7D" w:rsidRPr="00A36B20" w:rsidRDefault="00741C7D" w:rsidP="00741C7D">
      <w:pPr>
        <w:pStyle w:val="NormalHanging12a"/>
      </w:pPr>
      <w:r w:rsidRPr="00A36B20">
        <w:t>5.</w:t>
      </w:r>
      <w:r w:rsidRPr="00A36B20">
        <w:tab/>
        <w:t>reiterează apelul său adresat Consiliului de a aplica regimul mondial de sancțiuni al UE în materie de drepturi ale omului (Legea Magnițki a UE) și de a adopta sancțiuni împotriva celor responsabili de încălcările persistente ale drepturilor omului în Cuba;</w:t>
      </w:r>
    </w:p>
    <w:p w:rsidR="001E5A15" w:rsidRPr="00A36B20" w:rsidRDefault="00741C7D" w:rsidP="001E5A15">
      <w:pPr>
        <w:pStyle w:val="NormalHanging12a"/>
      </w:pPr>
      <w:r w:rsidRPr="00A36B20">
        <w:t>6.</w:t>
      </w:r>
      <w:r w:rsidRPr="00A36B20">
        <w:tab/>
        <w:t>reiterează pozițiile sale anterioare referitoare la posibilitatea de a activa clauza de suspendare a Acordului de dialog politic și de cooperare dintre UE și Cuba, având în vedere că clauzele de bază privind drepturile omului din acord au fost încălcate sistematic de regimul cubanez;</w:t>
      </w:r>
    </w:p>
    <w:p w:rsidR="00741C7D" w:rsidRPr="00A36B20" w:rsidRDefault="00741C7D" w:rsidP="001E5A15">
      <w:pPr>
        <w:pStyle w:val="NormalHanging12a"/>
      </w:pPr>
      <w:r w:rsidRPr="00A36B20">
        <w:t>7.</w:t>
      </w:r>
      <w:r w:rsidRPr="00A36B20">
        <w:tab/>
        <w:t>încredințează Președintei sarcina de a transmite prezenta rezoluție regimului cubanez, Vicepreședintelui Comisiei/Înaltului Reprezentant al Uniunii pentru afaceri externe și politica de securitate, Comisiei, statelor membre, Organizației Națiunilor Unite și Comunității Statelor Latinoamericane și Caraibiene.</w:t>
      </w:r>
    </w:p>
    <w:sectPr w:rsidR="00741C7D" w:rsidRPr="00A36B20" w:rsidSect="006E5492">
      <w:footerReference w:type="default" r:id="rId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49B" w:rsidRPr="006E5492" w:rsidRDefault="0058549B">
      <w:r w:rsidRPr="006E5492">
        <w:separator/>
      </w:r>
    </w:p>
  </w:endnote>
  <w:endnote w:type="continuationSeparator" w:id="0">
    <w:p w:rsidR="0058549B" w:rsidRPr="006E5492" w:rsidRDefault="0058549B">
      <w:r w:rsidRPr="006E54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492" w:rsidRPr="006E5492" w:rsidRDefault="006E5492" w:rsidP="006E5492">
    <w:pPr>
      <w:pStyle w:val="EPFooter"/>
    </w:pPr>
    <w:r w:rsidRPr="006E5492">
      <w:rPr>
        <w:rStyle w:val="HideTWBExt"/>
      </w:rPr>
      <w:t>&lt;PathFdR&gt;</w:t>
    </w:r>
    <w:r w:rsidRPr="006E5492">
      <w:t>RR\B10-0022/2024RO.docx</w:t>
    </w:r>
    <w:r w:rsidRPr="006E5492">
      <w:rPr>
        <w:rStyle w:val="HideTWBExt"/>
      </w:rPr>
      <w:t>&lt;/PathFdR&gt;</w:t>
    </w:r>
    <w:r w:rsidRPr="006E5492">
      <w:tab/>
    </w:r>
    <w:r w:rsidRPr="006E5492">
      <w:fldChar w:fldCharType="begin"/>
    </w:r>
    <w:r w:rsidRPr="006E5492">
      <w:instrText xml:space="preserve"> PAGE  \* MERGEFORMAT </w:instrText>
    </w:r>
    <w:r w:rsidRPr="006E5492">
      <w:fldChar w:fldCharType="separate"/>
    </w:r>
    <w:r w:rsidRPr="006E5492">
      <w:rPr>
        <w:noProof/>
      </w:rPr>
      <w:t>2</w:t>
    </w:r>
    <w:r w:rsidRPr="006E5492">
      <w:fldChar w:fldCharType="end"/>
    </w:r>
    <w:r w:rsidRPr="006E5492">
      <w:t>/</w:t>
    </w:r>
    <w:fldSimple w:instr=" NUMPAGES  \* MERGEFORMAT ">
      <w:r w:rsidRPr="006E5492">
        <w:rPr>
          <w:noProof/>
        </w:rPr>
        <w:t>2</w:t>
      </w:r>
    </w:fldSimple>
    <w:r w:rsidRPr="006E5492">
      <w:tab/>
    </w:r>
  </w:p>
  <w:p w:rsidR="00064002" w:rsidRPr="006E5492" w:rsidRDefault="006E5492" w:rsidP="006E5492">
    <w:pPr>
      <w:pStyle w:val="EPFooter2"/>
    </w:pPr>
    <w:r w:rsidRPr="006E5492">
      <w:tab/>
    </w:r>
    <w:r w:rsidRPr="006E5492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49B" w:rsidRPr="006E5492" w:rsidRDefault="0058549B">
      <w:r w:rsidRPr="006E5492">
        <w:separator/>
      </w:r>
    </w:p>
  </w:footnote>
  <w:footnote w:type="continuationSeparator" w:id="0">
    <w:p w:rsidR="0058549B" w:rsidRPr="006E5492" w:rsidRDefault="0058549B">
      <w:r w:rsidRPr="006E549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2/2024"/>
    <w:docVar w:name="dvlangue" w:val="RO"/>
    <w:docVar w:name="dvnumam" w:val="0"/>
    <w:docVar w:name="dvpe" w:val="762.606"/>
    <w:docVar w:name="dvtitre" w:val="Rezoluția Parlamentului European din 19 septembrie 2024 referitoare la cazul lui José Daniel Ferrer García în Cuba(2024/2805(RSP))"/>
    <w:docVar w:name="strSubDir" w:val="B10"/>
    <w:docVar w:name="TXTLANGUE" w:val="RO"/>
    <w:docVar w:name="TXTLANGUEMIN" w:val="ro"/>
    <w:docVar w:name="TXTROUTE" w:val="RR\B10-0022/2024RO.docx"/>
  </w:docVars>
  <w:rsids>
    <w:rsidRoot w:val="0058549B"/>
    <w:rsid w:val="00002272"/>
    <w:rsid w:val="00064002"/>
    <w:rsid w:val="000677B9"/>
    <w:rsid w:val="000831BA"/>
    <w:rsid w:val="00096CA2"/>
    <w:rsid w:val="000A42CC"/>
    <w:rsid w:val="000E7DD9"/>
    <w:rsid w:val="0010095E"/>
    <w:rsid w:val="00125B37"/>
    <w:rsid w:val="00187494"/>
    <w:rsid w:val="001E5A15"/>
    <w:rsid w:val="001F32AE"/>
    <w:rsid w:val="002767FF"/>
    <w:rsid w:val="002B18FE"/>
    <w:rsid w:val="002B5493"/>
    <w:rsid w:val="00343214"/>
    <w:rsid w:val="00361C00"/>
    <w:rsid w:val="003662A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6B71"/>
    <w:rsid w:val="0050519A"/>
    <w:rsid w:val="005072A1"/>
    <w:rsid w:val="00514517"/>
    <w:rsid w:val="00545827"/>
    <w:rsid w:val="00560270"/>
    <w:rsid w:val="0058549B"/>
    <w:rsid w:val="005C2568"/>
    <w:rsid w:val="005F1B17"/>
    <w:rsid w:val="006037C0"/>
    <w:rsid w:val="006631B6"/>
    <w:rsid w:val="00680577"/>
    <w:rsid w:val="006E5492"/>
    <w:rsid w:val="006F74FA"/>
    <w:rsid w:val="00731ADD"/>
    <w:rsid w:val="00734777"/>
    <w:rsid w:val="00741C7D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6B20"/>
    <w:rsid w:val="00A43E52"/>
    <w:rsid w:val="00A4678D"/>
    <w:rsid w:val="00A778C7"/>
    <w:rsid w:val="00AB441E"/>
    <w:rsid w:val="00AB6293"/>
    <w:rsid w:val="00AE0928"/>
    <w:rsid w:val="00AF3B82"/>
    <w:rsid w:val="00B12E95"/>
    <w:rsid w:val="00B16811"/>
    <w:rsid w:val="00B22876"/>
    <w:rsid w:val="00B52FE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465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55865D-F528-4763-9A76-AFB9B844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link w:val="EPNameChar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41C7D"/>
    <w:pPr>
      <w:spacing w:after="240"/>
      <w:ind w:left="567" w:hanging="567"/>
    </w:pPr>
  </w:style>
  <w:style w:type="paragraph" w:customStyle="1" w:styleId="EPComma">
    <w:name w:val="EPComma"/>
    <w:basedOn w:val="Normal"/>
    <w:rsid w:val="00741C7D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741C7D"/>
  </w:style>
  <w:style w:type="paragraph" w:customStyle="1" w:styleId="EPFooter2">
    <w:name w:val="EPFooter2"/>
    <w:basedOn w:val="Normal"/>
    <w:link w:val="EPFooter2Char"/>
    <w:rsid w:val="006E549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  <w:szCs w:val="22"/>
    </w:rPr>
  </w:style>
  <w:style w:type="character" w:customStyle="1" w:styleId="EPNameChar">
    <w:name w:val="EPName Char"/>
    <w:basedOn w:val="DefaultParagraphFont"/>
    <w:link w:val="EPName"/>
    <w:rsid w:val="006E5492"/>
    <w:rPr>
      <w:rFonts w:ascii="Arial Narrow" w:hAnsi="Arial Narrow" w:cs="Arial"/>
      <w:b/>
      <w:sz w:val="32"/>
      <w:szCs w:val="22"/>
      <w:lang w:val="ro-RO"/>
    </w:rPr>
  </w:style>
  <w:style w:type="character" w:customStyle="1" w:styleId="EPFooter2Char">
    <w:name w:val="EPFooter2 Char"/>
    <w:basedOn w:val="EPNameChar"/>
    <w:link w:val="EPFooter2"/>
    <w:rsid w:val="006E5492"/>
    <w:rPr>
      <w:rFonts w:ascii="Arial" w:hAnsi="Arial" w:cs="Arial"/>
      <w:b/>
      <w:sz w:val="48"/>
      <w:szCs w:val="22"/>
      <w:lang w:val="ro-RO"/>
    </w:rPr>
  </w:style>
  <w:style w:type="paragraph" w:customStyle="1" w:styleId="EPFooter">
    <w:name w:val="EPFooter"/>
    <w:basedOn w:val="Normal"/>
    <w:link w:val="EPFooterChar"/>
    <w:rsid w:val="006E5492"/>
    <w:pPr>
      <w:tabs>
        <w:tab w:val="center" w:pos="4535"/>
        <w:tab w:val="right" w:pos="9071"/>
      </w:tabs>
      <w:spacing w:before="240" w:after="240"/>
    </w:pPr>
    <w:rPr>
      <w:color w:val="010000"/>
      <w:sz w:val="22"/>
      <w:szCs w:val="22"/>
    </w:rPr>
  </w:style>
  <w:style w:type="character" w:customStyle="1" w:styleId="EPFooterChar">
    <w:name w:val="EPFooter Char"/>
    <w:basedOn w:val="EPNameChar"/>
    <w:link w:val="EPFooter"/>
    <w:rsid w:val="006E5492"/>
    <w:rPr>
      <w:rFonts w:ascii="Arial Narrow" w:hAnsi="Arial Narrow" w:cs="Arial"/>
      <w:b w:val="0"/>
      <w:color w:val="010000"/>
      <w:sz w:val="22"/>
      <w:szCs w:val="22"/>
      <w:lang w:val="ro-RO"/>
    </w:rPr>
  </w:style>
  <w:style w:type="paragraph" w:styleId="Header">
    <w:name w:val="header"/>
    <w:basedOn w:val="Normal"/>
    <w:link w:val="HeaderChar"/>
    <w:rsid w:val="00B168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16811"/>
    <w:rPr>
      <w:sz w:val="24"/>
      <w:lang w:val="ro-RO"/>
    </w:rPr>
  </w:style>
  <w:style w:type="paragraph" w:styleId="Footer">
    <w:name w:val="footer"/>
    <w:basedOn w:val="Normal"/>
    <w:link w:val="FooterChar"/>
    <w:rsid w:val="00B168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16811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2DF24-C928-4AAB-B167-4A79D2092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OBADA Liliana</cp:lastModifiedBy>
  <cp:revision>2</cp:revision>
  <cp:lastPrinted>2004-11-19T15:42:00Z</cp:lastPrinted>
  <dcterms:created xsi:type="dcterms:W3CDTF">2024-10-14T07:13:00Z</dcterms:created>
  <dcterms:modified xsi:type="dcterms:W3CDTF">2024-10-14T07:13:00Z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B10-0022/2024</vt:lpwstr>
  </property>
  <property fmtid="{D5CDD505-2E9C-101B-9397-08002B2CF9AE}" pid="4" name="&lt;Type&gt;">
    <vt:lpwstr>RR</vt:lpwstr>
  </property>
  <property fmtid="{D5CDD505-2E9C-101B-9397-08002B2CF9AE}" pid="5" name="&lt;Model&gt;">
    <vt:lpwstr>NONE</vt:lpwstr>
  </property>
  <property fmtid="{D5CDD505-2E9C-101B-9397-08002B2CF9AE}" pid="6" name="LastEdited with">
    <vt:lpwstr>9.18.0 Build [20240401]</vt:lpwstr>
  </property>
  <property fmtid="{D5CDD505-2E9C-101B-9397-08002B2CF9AE}" pid="7" name="FooterPath">
    <vt:lpwstr>RR\B10-0022/2024RO.docx</vt:lpwstr>
  </property>
</Properties>
</file>