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18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184F" w:rsidRDefault="00237837" w:rsidP="0010095E">
            <w:pPr>
              <w:pStyle w:val="EPName"/>
            </w:pPr>
            <w:r>
              <w:t>Ev</w:t>
            </w:r>
            <w:bookmarkStart w:id="0" w:name="_GoBack"/>
            <w:bookmarkEnd w:id="0"/>
            <w:r w:rsidR="004A2621" w:rsidRPr="000D184F">
              <w:t>ropski parlament</w:t>
            </w:r>
          </w:p>
          <w:p w:rsidR="00751A4A" w:rsidRPr="000D18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184F">
              <w:t>2024</w:t>
            </w:r>
            <w:r w:rsidR="00817416" w:rsidRPr="000D184F">
              <w:t>-202</w:t>
            </w:r>
            <w:r w:rsidRPr="000D184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D184F" w:rsidRDefault="00187494" w:rsidP="0010095E">
            <w:pPr>
              <w:pStyle w:val="EPLogo"/>
            </w:pPr>
            <w:r w:rsidRPr="000D18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184F" w:rsidRDefault="00D058B8" w:rsidP="004C5D52">
      <w:pPr>
        <w:pStyle w:val="LineTop"/>
      </w:pPr>
    </w:p>
    <w:p w:rsidR="00680577" w:rsidRPr="000D184F" w:rsidRDefault="004A2621" w:rsidP="00680577">
      <w:pPr>
        <w:pStyle w:val="EPBodyTA1"/>
      </w:pPr>
      <w:r w:rsidRPr="000D184F">
        <w:t>SPREJETA BESEDILA</w:t>
      </w:r>
    </w:p>
    <w:p w:rsidR="00D058B8" w:rsidRPr="000D184F" w:rsidRDefault="00D058B8" w:rsidP="00D058B8">
      <w:pPr>
        <w:pStyle w:val="LineBottom"/>
      </w:pPr>
    </w:p>
    <w:p w:rsidR="004A2621" w:rsidRPr="000D184F" w:rsidRDefault="004A2621" w:rsidP="004A2621">
      <w:pPr>
        <w:pStyle w:val="ATHeading1"/>
      </w:pPr>
      <w:bookmarkStart w:id="1" w:name="TANumber"/>
      <w:r w:rsidRPr="000D184F">
        <w:t>P10_TA(2024)00</w:t>
      </w:r>
      <w:bookmarkEnd w:id="1"/>
      <w:r w:rsidR="00E22C60">
        <w:t>10</w:t>
      </w:r>
    </w:p>
    <w:p w:rsidR="004A2621" w:rsidRPr="000D184F" w:rsidRDefault="004A2621" w:rsidP="004A2621">
      <w:pPr>
        <w:pStyle w:val="ATHeading2"/>
      </w:pPr>
      <w:bookmarkStart w:id="2" w:name="title"/>
      <w:r w:rsidRPr="000D184F">
        <w:t>Primer Joséja Daniela Ferrera Garcíe na Kubi</w:t>
      </w:r>
      <w:bookmarkEnd w:id="2"/>
    </w:p>
    <w:p w:rsidR="004A2621" w:rsidRPr="000D184F" w:rsidRDefault="004A2621" w:rsidP="004A2621">
      <w:pPr>
        <w:rPr>
          <w:i/>
          <w:vanish/>
        </w:rPr>
      </w:pPr>
      <w:r w:rsidRPr="000D184F">
        <w:rPr>
          <w:i/>
        </w:rPr>
        <w:fldChar w:fldCharType="begin"/>
      </w:r>
      <w:r w:rsidRPr="000D184F">
        <w:rPr>
          <w:i/>
        </w:rPr>
        <w:instrText xml:space="preserve"> TC"(</w:instrText>
      </w:r>
      <w:bookmarkStart w:id="3" w:name="DocNumber"/>
      <w:r w:rsidRPr="000D184F">
        <w:rPr>
          <w:i/>
        </w:rPr>
        <w:instrText>B10-0022</w:instrText>
      </w:r>
      <w:r w:rsidR="004B18CF">
        <w:rPr>
          <w:i/>
        </w:rPr>
        <w:instrText>, 0043 in 0049</w:instrText>
      </w:r>
      <w:r w:rsidRPr="000D184F">
        <w:rPr>
          <w:i/>
        </w:rPr>
        <w:instrText>/2024</w:instrText>
      </w:r>
      <w:bookmarkEnd w:id="3"/>
      <w:r w:rsidRPr="000D184F">
        <w:rPr>
          <w:i/>
        </w:rPr>
        <w:instrText xml:space="preserve">)"\l3 \n&gt; \* MERGEFORMAT </w:instrText>
      </w:r>
      <w:r w:rsidRPr="000D184F">
        <w:rPr>
          <w:i/>
        </w:rPr>
        <w:fldChar w:fldCharType="end"/>
      </w:r>
    </w:p>
    <w:p w:rsidR="004A2621" w:rsidRPr="000D184F" w:rsidRDefault="004A2621" w:rsidP="004A2621">
      <w:pPr>
        <w:rPr>
          <w:vanish/>
        </w:rPr>
      </w:pPr>
      <w:bookmarkStart w:id="4" w:name="PE"/>
      <w:r w:rsidRPr="000D184F">
        <w:rPr>
          <w:vanish/>
        </w:rPr>
        <w:t>PE762.606</w:t>
      </w:r>
      <w:bookmarkEnd w:id="4"/>
    </w:p>
    <w:p w:rsidR="004A2621" w:rsidRPr="000D184F" w:rsidRDefault="004A2621" w:rsidP="004A2621">
      <w:pPr>
        <w:pStyle w:val="ATHeading3"/>
      </w:pPr>
      <w:bookmarkStart w:id="5" w:name="Sujet"/>
      <w:r w:rsidRPr="000D184F">
        <w:t xml:space="preserve">Resolucija Evropskega parlamenta z dne </w:t>
      </w:r>
      <w:r w:rsidR="004B18CF">
        <w:t>19. septembra</w:t>
      </w:r>
      <w:r w:rsidRPr="000D184F">
        <w:t xml:space="preserve"> 2024 o primeru Joséja Daniela Ferrera Garcíe na Kubi</w:t>
      </w:r>
      <w:bookmarkEnd w:id="5"/>
      <w:r w:rsidRPr="000D184F">
        <w:t xml:space="preserve"> </w:t>
      </w:r>
      <w:bookmarkStart w:id="6" w:name="References"/>
      <w:r w:rsidRPr="000D184F">
        <w:t>(2024/2805(RSP))</w:t>
      </w:r>
      <w:bookmarkEnd w:id="6"/>
    </w:p>
    <w:p w:rsidR="00015048" w:rsidRPr="000D184F" w:rsidRDefault="00015048" w:rsidP="00015048">
      <w:pPr>
        <w:pStyle w:val="EPComma"/>
      </w:pPr>
      <w:bookmarkStart w:id="7" w:name="TextBodyBegin"/>
      <w:bookmarkEnd w:id="7"/>
      <w:r w:rsidRPr="000D184F">
        <w:rPr>
          <w:i/>
        </w:rPr>
        <w:t>Evropski parlament</w:t>
      </w:r>
      <w:r w:rsidRPr="000D184F">
        <w:t>,</w:t>
      </w:r>
    </w:p>
    <w:p w:rsidR="00015048" w:rsidRPr="000D184F" w:rsidRDefault="00015048" w:rsidP="00015048">
      <w:pPr>
        <w:pStyle w:val="NormalHanging12a"/>
        <w:rPr>
          <w:b/>
        </w:rPr>
      </w:pPr>
      <w:r w:rsidRPr="000D184F">
        <w:t>–</w:t>
      </w:r>
      <w:r w:rsidRPr="000D184F">
        <w:tab/>
        <w:t xml:space="preserve">ob upoštevanju svojih prejšnjih resolucij o Kubi, </w:t>
      </w:r>
    </w:p>
    <w:p w:rsidR="00015048" w:rsidRPr="000D184F" w:rsidRDefault="00015048" w:rsidP="00015048">
      <w:pPr>
        <w:pStyle w:val="NormalHanging12a"/>
      </w:pPr>
      <w:r w:rsidRPr="000D184F">
        <w:t>–</w:t>
      </w:r>
      <w:r w:rsidRPr="000D184F">
        <w:tab/>
        <w:t>ob upo</w:t>
      </w:r>
      <w:r w:rsidR="004B18CF">
        <w:t>števanju člena 150 Poslovnika,</w:t>
      </w:r>
    </w:p>
    <w:p w:rsidR="00015048" w:rsidRPr="000D184F" w:rsidRDefault="00015048" w:rsidP="00015048">
      <w:pPr>
        <w:pStyle w:val="NormalHanging12a"/>
      </w:pPr>
      <w:r w:rsidRPr="000D184F">
        <w:t>A.</w:t>
      </w:r>
      <w:r w:rsidRPr="000D184F">
        <w:tab/>
        <w:t>ker je bil ob obsežnih protestih na Kubi 11. julija 2021 pridržan zagovornik človekovih pravic in opozicijski voditelj José Daniel Ferrer García, ki je od 14. avgusta 2021 zaprt v samici; ker ga je kubanski režim več kot desetletje zapiral, nadlegoval in ustrahoval zaradi njegovega mirnega političnega aktivizma;</w:t>
      </w:r>
      <w:r w:rsidRPr="000D184F">
        <w:rPr>
          <w:color w:val="000000"/>
        </w:rPr>
        <w:t xml:space="preserve"> </w:t>
      </w:r>
      <w:r w:rsidRPr="000D184F">
        <w:t xml:space="preserve">ker od marca 2023 nima stikov z nikomer, njegova družina pa ni prejela nobenih informacij o njegovem zdravju in ji je bila odvzeta pravica, da ga obišče; </w:t>
      </w:r>
    </w:p>
    <w:p w:rsidR="00015048" w:rsidRPr="000D184F" w:rsidRDefault="00015048" w:rsidP="00015048">
      <w:pPr>
        <w:pStyle w:val="NormalHanging12a"/>
      </w:pPr>
      <w:r w:rsidRPr="000D184F">
        <w:t>B.</w:t>
      </w:r>
      <w:r w:rsidRPr="000D184F">
        <w:tab/>
        <w:t xml:space="preserve">ker politični zaporniki v kubanskem režimu živijo v grozljivih razmerah; ker poročajo, da je José Daniel Ferrer v kritičnem stanju in nima dostopa do zdravljenja ter ustrezne prehrane in živi v nehigieničnih razmerah, ki pomenijo obliko mučenja, nečloveškega ali ponižujočega ravnanja; </w:t>
      </w:r>
    </w:p>
    <w:p w:rsidR="00015048" w:rsidRPr="000D184F" w:rsidRDefault="00015048" w:rsidP="00015048">
      <w:pPr>
        <w:pStyle w:val="NormalHanging12a"/>
      </w:pPr>
      <w:r w:rsidRPr="000D184F">
        <w:rPr>
          <w:color w:val="1E1E1F"/>
        </w:rPr>
        <w:t>C.</w:t>
      </w:r>
      <w:r w:rsidRPr="000D184F">
        <w:rPr>
          <w:color w:val="1E1E1F"/>
        </w:rPr>
        <w:tab/>
        <w:t xml:space="preserve">ker so razmere na področju človekovih pravic na Kubi zelo slabe, zlasti za oporečnike, ki so izpostavljeni zaskrbljujoči ravni nadzora in samovoljnega pridržanja; </w:t>
      </w:r>
      <w:r w:rsidRPr="000D184F">
        <w:t xml:space="preserve">ker število političnih zapornikov ni znano, vendar zanesljivi viri navajajo, da ima režim več kot tisoč zapornikov, med njimi celo mladoletnike; ker sta med številnimi političnimi zaporniki tudi Luis Manuel Otero Alcántara in Lizandra Gongora, ki sta v kritičnem zdravstvenem stanju; </w:t>
      </w:r>
    </w:p>
    <w:p w:rsidR="00015048" w:rsidRPr="000D184F" w:rsidRDefault="00015048" w:rsidP="00015048">
      <w:pPr>
        <w:pStyle w:val="NormalHanging12a"/>
      </w:pPr>
      <w:r w:rsidRPr="000D184F">
        <w:t>1.</w:t>
      </w:r>
      <w:r w:rsidRPr="000D184F">
        <w:tab/>
        <w:t>poziva kubanski režim, naj nemudoma in brezpogojno izpusti Joséja Daniela Ferrerja ter vse, ki so bili politično in samovoljno pridržani zaradi uveljavljanja pravice do svobode izražanja in mirnega zbiranja;</w:t>
      </w:r>
    </w:p>
    <w:p w:rsidR="00015048" w:rsidRPr="000D184F" w:rsidRDefault="00015048" w:rsidP="00015048">
      <w:pPr>
        <w:pStyle w:val="NormalHanging12a"/>
      </w:pPr>
      <w:r w:rsidRPr="000D184F">
        <w:t>2.</w:t>
      </w:r>
      <w:r w:rsidRPr="000D184F">
        <w:tab/>
        <w:t xml:space="preserve">obsoja sistematične kršitve in zlorabe človekovih pravic, ki jih kubanski režim med drugim izvaja proti protestnikom, političnim disidentom, verskim voditeljem, aktivistom za človekove pravice; poziva kubanske oblasti, naj nemudoma prenehajo z </w:t>
      </w:r>
      <w:r w:rsidRPr="000D184F">
        <w:lastRenderedPageBreak/>
        <w:t xml:space="preserve">represijo; </w:t>
      </w:r>
    </w:p>
    <w:p w:rsidR="00015048" w:rsidRPr="000D184F" w:rsidRDefault="00015048" w:rsidP="00015048">
      <w:pPr>
        <w:pStyle w:val="NormalHanging12a"/>
      </w:pPr>
      <w:r w:rsidRPr="000D184F">
        <w:t>3.</w:t>
      </w:r>
      <w:r w:rsidRPr="000D184F">
        <w:tab/>
        <w:t xml:space="preserve">obsoja mučenje ter nečloveško, ponižujoče in slabo ravnanje kubanskih oblasti z Joséjem Danielom Ferrerjem in drugimi političnimi zaporniki; poziva, naj se družinam žrtev, ki jih režim preganja, omogoči takojšen dostop do njih, dokler ne bodo izpuščene, žrtvam pa zagotovi zdravstvena oskrba; </w:t>
      </w:r>
    </w:p>
    <w:p w:rsidR="00015048" w:rsidRPr="000D184F" w:rsidRDefault="00015048" w:rsidP="00015048">
      <w:pPr>
        <w:pStyle w:val="NormalHanging12a"/>
        <w:rPr>
          <w:rStyle w:val="doceo-font-family-base"/>
          <w:rFonts w:eastAsiaTheme="minorHAnsi"/>
        </w:rPr>
      </w:pPr>
      <w:r w:rsidRPr="000D184F">
        <w:t>4.</w:t>
      </w:r>
      <w:r w:rsidRPr="000D184F">
        <w:tab/>
        <w:t>ponovno izraža brezpogojno podporo kubanskemu ljudstvu in vsem zagovornikom človekovih pravic na Kubi za njihovo predanost svoboščinam in pravicam, ki jim jih režim že desetletja odreka;</w:t>
      </w:r>
      <w:r w:rsidRPr="000D184F">
        <w:rPr>
          <w:b/>
        </w:rPr>
        <w:t xml:space="preserve"> </w:t>
      </w:r>
      <w:r w:rsidRPr="000D184F">
        <w:rPr>
          <w:rStyle w:val="doceo-font-family-base"/>
        </w:rPr>
        <w:t>poziva režim, naj prisluhne svojim državljanom in sodeluje v vključujočem nacionalnem dialogu za modernizacijo in demokratizacijo;</w:t>
      </w:r>
    </w:p>
    <w:p w:rsidR="00015048" w:rsidRPr="000D184F" w:rsidRDefault="00015048" w:rsidP="00015048">
      <w:pPr>
        <w:pStyle w:val="NormalHanging12a"/>
      </w:pPr>
      <w:r w:rsidRPr="000D184F">
        <w:t>5.</w:t>
      </w:r>
      <w:r w:rsidRPr="000D184F">
        <w:tab/>
        <w:t>ponovno poziva Svet, naj uporabi sankcije v okviru globalnega režima sankcij EU na področju človekovih pravic (evropski zakon Magnickega) in sprejme sankcije proti odgovornim za nenehne kršitve človekovih pravic na Kubi;</w:t>
      </w:r>
    </w:p>
    <w:p w:rsidR="00015048" w:rsidRPr="000D184F" w:rsidRDefault="00015048" w:rsidP="00015048">
      <w:pPr>
        <w:pStyle w:val="NormalHanging12a"/>
      </w:pPr>
      <w:r w:rsidRPr="000D184F">
        <w:t>6.</w:t>
      </w:r>
      <w:r w:rsidRPr="000D184F">
        <w:tab/>
        <w:t>ponavlja svoja že večkrat izražena stališča glede možnosti uporabe klavzule o začasni prekinitvi sporazuma o političnem dialogu in sodelovanju, saj kubanski režim nenehno krši temeljne klavzule o človekovih pravicah iz sporazuma;</w:t>
      </w:r>
    </w:p>
    <w:p w:rsidR="00015048" w:rsidRPr="000D184F" w:rsidRDefault="00015048" w:rsidP="004B18CF">
      <w:pPr>
        <w:pStyle w:val="NormalHanging12a"/>
      </w:pPr>
      <w:r w:rsidRPr="000D184F">
        <w:t>7.</w:t>
      </w:r>
      <w:r w:rsidRPr="000D184F">
        <w:tab/>
        <w:t>naroči svoji predsednici, naj to resolucijo posreduje kubanskemu režimu, podpredsedniku Komisije/visokemu predstavniku Unije za zunanje zadeve in varnostno politiko, Komisiji, državam članicam, Združenim narodom in Skupnosti latinskoameriških in karibskih držav.</w:t>
      </w:r>
    </w:p>
    <w:sectPr w:rsidR="00015048" w:rsidRPr="000D184F" w:rsidSect="000D18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621" w:rsidRPr="000D184F" w:rsidRDefault="004A2621">
      <w:r w:rsidRPr="000D184F">
        <w:separator/>
      </w:r>
    </w:p>
  </w:endnote>
  <w:endnote w:type="continuationSeparator" w:id="0">
    <w:p w:rsidR="004A2621" w:rsidRPr="000D184F" w:rsidRDefault="004A2621">
      <w:r w:rsidRPr="000D18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8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8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8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621" w:rsidRPr="000D184F" w:rsidRDefault="004A2621">
      <w:r w:rsidRPr="000D184F">
        <w:separator/>
      </w:r>
    </w:p>
  </w:footnote>
  <w:footnote w:type="continuationSeparator" w:id="0">
    <w:p w:rsidR="004A2621" w:rsidRPr="000D184F" w:rsidRDefault="004A2621">
      <w:r w:rsidRPr="000D18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8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8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8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SL"/>
    <w:docVar w:name="dvnumam" w:val="0"/>
    <w:docVar w:name="dvpe" w:val="762.606"/>
    <w:docVar w:name="dvtitre" w:val="Resolucija Evropskega parlamenta z dne … 2024 o primeru Joséja Daniela Ferrera Garcíe na Kubi(2024/2805(RSP))"/>
  </w:docVars>
  <w:rsids>
    <w:rsidRoot w:val="004A2621"/>
    <w:rsid w:val="00002272"/>
    <w:rsid w:val="00015048"/>
    <w:rsid w:val="00064002"/>
    <w:rsid w:val="000677B9"/>
    <w:rsid w:val="000831BA"/>
    <w:rsid w:val="000A42CC"/>
    <w:rsid w:val="000D184F"/>
    <w:rsid w:val="000E7DD9"/>
    <w:rsid w:val="0010095E"/>
    <w:rsid w:val="00125B37"/>
    <w:rsid w:val="00187494"/>
    <w:rsid w:val="001F32AE"/>
    <w:rsid w:val="0023783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621"/>
    <w:rsid w:val="004B18C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C6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F8E93"/>
  <w15:chartTrackingRefBased/>
  <w15:docId w15:val="{AF3F68AE-52CC-49E9-AA61-D5303830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15048"/>
    <w:pPr>
      <w:spacing w:after="240"/>
      <w:ind w:left="567" w:hanging="567"/>
    </w:pPr>
  </w:style>
  <w:style w:type="paragraph" w:customStyle="1" w:styleId="EPComma">
    <w:name w:val="EPComma"/>
    <w:basedOn w:val="Normal"/>
    <w:rsid w:val="00015048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015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6CF2-1278-476A-AD53-13AD4D986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GROSELJ Tadej</cp:lastModifiedBy>
  <cp:revision>2</cp:revision>
  <cp:lastPrinted>2004-11-19T15:42:00Z</cp:lastPrinted>
  <dcterms:created xsi:type="dcterms:W3CDTF">2024-10-24T08:41:00Z</dcterms:created>
  <dcterms:modified xsi:type="dcterms:W3CDTF">2024-10-24T08:41:00Z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