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5DD" w:rsidTr="0010095E">
        <w:trPr>
          <w:trHeight w:hRule="exact" w:val="1418"/>
        </w:trPr>
        <w:tc>
          <w:tcPr>
            <w:tcW w:w="6804" w:type="dxa"/>
            <w:shd w:val="clear" w:color="auto" w:fill="auto"/>
            <w:vAlign w:val="center"/>
          </w:tcPr>
          <w:p w:rsidR="00751A4A" w:rsidRPr="005265DD" w:rsidRDefault="00C1167E" w:rsidP="0010095E">
            <w:pPr>
              <w:pStyle w:val="EPName"/>
            </w:pPr>
            <w:r w:rsidRPr="005265DD">
              <w:t>Europaparlamentet</w:t>
            </w:r>
          </w:p>
          <w:p w:rsidR="00751A4A" w:rsidRPr="005265DD" w:rsidRDefault="005F1B17" w:rsidP="005F1B17">
            <w:pPr>
              <w:pStyle w:val="EPTerm"/>
              <w:rPr>
                <w:rStyle w:val="HideTWBExt"/>
                <w:noProof w:val="0"/>
                <w:vanish w:val="0"/>
                <w:color w:val="auto"/>
              </w:rPr>
            </w:pPr>
            <w:r w:rsidRPr="005265DD">
              <w:t>2024</w:t>
            </w:r>
            <w:r w:rsidR="00817416" w:rsidRPr="005265DD">
              <w:t>-202</w:t>
            </w:r>
            <w:r w:rsidRPr="005265DD">
              <w:t>9</w:t>
            </w:r>
          </w:p>
        </w:tc>
        <w:tc>
          <w:tcPr>
            <w:tcW w:w="2268" w:type="dxa"/>
            <w:shd w:val="clear" w:color="auto" w:fill="auto"/>
          </w:tcPr>
          <w:p w:rsidR="00751A4A" w:rsidRPr="005265DD" w:rsidRDefault="00187494" w:rsidP="0010095E">
            <w:pPr>
              <w:pStyle w:val="EPLogo"/>
            </w:pPr>
            <w:r w:rsidRPr="005265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65DD" w:rsidRDefault="00D058B8" w:rsidP="004C5D52">
      <w:pPr>
        <w:pStyle w:val="LineTop"/>
      </w:pPr>
    </w:p>
    <w:p w:rsidR="00680577" w:rsidRPr="005265DD" w:rsidRDefault="00C1167E" w:rsidP="00680577">
      <w:pPr>
        <w:pStyle w:val="EPBodyTA1"/>
      </w:pPr>
      <w:r w:rsidRPr="005265DD">
        <w:t>ANTAGNA TEXTER</w:t>
      </w:r>
    </w:p>
    <w:p w:rsidR="00D058B8" w:rsidRPr="005265DD" w:rsidRDefault="00D058B8" w:rsidP="00D058B8">
      <w:pPr>
        <w:pStyle w:val="LineBottom"/>
      </w:pPr>
    </w:p>
    <w:p w:rsidR="00C1167E" w:rsidRPr="005265DD" w:rsidRDefault="00C1167E" w:rsidP="00C1167E">
      <w:pPr>
        <w:pStyle w:val="ATHeading1"/>
      </w:pPr>
      <w:bookmarkStart w:id="0" w:name="TANumber"/>
      <w:r w:rsidRPr="005265DD">
        <w:t>P10_TA(2024)00</w:t>
      </w:r>
      <w:bookmarkEnd w:id="0"/>
      <w:r w:rsidR="001B074B">
        <w:t>10</w:t>
      </w:r>
    </w:p>
    <w:p w:rsidR="00C1167E" w:rsidRPr="005265DD" w:rsidRDefault="00C1167E" w:rsidP="00C1167E">
      <w:pPr>
        <w:pStyle w:val="ATHeading2"/>
      </w:pPr>
      <w:bookmarkStart w:id="1" w:name="title"/>
      <w:r w:rsidRPr="005265DD">
        <w:t>Fallet med José Daniel Ferrer García i Kuba</w:t>
      </w:r>
      <w:bookmarkEnd w:id="1"/>
    </w:p>
    <w:p w:rsidR="00C1167E" w:rsidRPr="005265DD" w:rsidRDefault="00C1167E" w:rsidP="00C1167E">
      <w:pPr>
        <w:rPr>
          <w:i/>
          <w:vanish/>
        </w:rPr>
      </w:pPr>
      <w:r w:rsidRPr="005265DD">
        <w:rPr>
          <w:i/>
        </w:rPr>
        <w:fldChar w:fldCharType="begin"/>
      </w:r>
      <w:r w:rsidRPr="005265DD">
        <w:rPr>
          <w:i/>
        </w:rPr>
        <w:instrText xml:space="preserve"> TC"(</w:instrText>
      </w:r>
      <w:bookmarkStart w:id="2" w:name="DocNumber"/>
      <w:r w:rsidR="00D727D9" w:rsidRPr="005265DD">
        <w:rPr>
          <w:i/>
        </w:rPr>
        <w:instrText>B10-0022,</w:instrText>
      </w:r>
      <w:r w:rsidRPr="005265DD">
        <w:rPr>
          <w:i/>
        </w:rPr>
        <w:instrText xml:space="preserve"> 0043</w:instrText>
      </w:r>
      <w:r w:rsidR="00D727D9" w:rsidRPr="005265DD">
        <w:rPr>
          <w:i/>
        </w:rPr>
        <w:instrText xml:space="preserve"> och</w:instrText>
      </w:r>
      <w:r w:rsidRPr="005265DD">
        <w:rPr>
          <w:i/>
        </w:rPr>
        <w:instrText xml:space="preserve"> 0049/2024</w:instrText>
      </w:r>
      <w:bookmarkEnd w:id="2"/>
      <w:r w:rsidRPr="005265DD">
        <w:rPr>
          <w:i/>
        </w:rPr>
        <w:instrText xml:space="preserve">)"\l3 \n&gt; \* MERGEFORMAT </w:instrText>
      </w:r>
      <w:r w:rsidRPr="005265DD">
        <w:rPr>
          <w:i/>
        </w:rPr>
        <w:fldChar w:fldCharType="end"/>
      </w:r>
    </w:p>
    <w:p w:rsidR="00C1167E" w:rsidRPr="005265DD" w:rsidRDefault="00C1167E" w:rsidP="00C1167E">
      <w:pPr>
        <w:rPr>
          <w:vanish/>
        </w:rPr>
      </w:pPr>
      <w:bookmarkStart w:id="3" w:name="PE"/>
      <w:r w:rsidRPr="005265DD">
        <w:rPr>
          <w:vanish/>
        </w:rPr>
        <w:t>PE762.606</w:t>
      </w:r>
      <w:bookmarkEnd w:id="3"/>
    </w:p>
    <w:p w:rsidR="00C1167E" w:rsidRPr="005265DD" w:rsidRDefault="00C1167E" w:rsidP="00C1167E">
      <w:pPr>
        <w:pStyle w:val="ATHeading3"/>
      </w:pPr>
      <w:bookmarkStart w:id="4" w:name="Sujet"/>
      <w:r w:rsidRPr="005265DD">
        <w:t xml:space="preserve">Europaparlamentets resolution av den </w:t>
      </w:r>
      <w:r w:rsidR="00D727D9" w:rsidRPr="005265DD">
        <w:t xml:space="preserve">19 september </w:t>
      </w:r>
      <w:r w:rsidR="004406EF">
        <w:t>2024 om fallet med José </w:t>
      </w:r>
      <w:bookmarkStart w:id="5" w:name="_GoBack"/>
      <w:bookmarkEnd w:id="5"/>
      <w:r w:rsidR="004406EF">
        <w:t>Daniel </w:t>
      </w:r>
      <w:r w:rsidRPr="005265DD">
        <w:t>Ferrer García i Kuba</w:t>
      </w:r>
      <w:bookmarkEnd w:id="4"/>
      <w:r w:rsidRPr="005265DD">
        <w:t xml:space="preserve"> </w:t>
      </w:r>
      <w:bookmarkStart w:id="6" w:name="References"/>
      <w:r w:rsidRPr="005265DD">
        <w:t>(2024/2805(RSP))</w:t>
      </w:r>
      <w:bookmarkEnd w:id="6"/>
    </w:p>
    <w:p w:rsidR="00A20F70" w:rsidRPr="005265DD" w:rsidRDefault="00A20F70" w:rsidP="00A20F70">
      <w:pPr>
        <w:pStyle w:val="EPComma"/>
        <w:widowControl/>
      </w:pPr>
      <w:bookmarkStart w:id="7" w:name="TextBodyBegin"/>
      <w:bookmarkEnd w:id="7"/>
      <w:r w:rsidRPr="005265DD">
        <w:rPr>
          <w:i/>
          <w:iCs/>
        </w:rPr>
        <w:t>Europaparlamentet utfärdar denna resolution</w:t>
      </w:r>
    </w:p>
    <w:p w:rsidR="00A20F70" w:rsidRPr="005265DD" w:rsidRDefault="00A20F70" w:rsidP="00A20F70">
      <w:pPr>
        <w:pStyle w:val="NormalHanging12a"/>
        <w:widowControl/>
        <w:rPr>
          <w:b/>
        </w:rPr>
      </w:pPr>
      <w:r w:rsidRPr="005265DD">
        <w:t>–</w:t>
      </w:r>
      <w:r w:rsidRPr="005265DD">
        <w:tab/>
        <w:t xml:space="preserve">med beaktande av sina tidigare resolutioner om Kuba, </w:t>
      </w:r>
    </w:p>
    <w:p w:rsidR="00AE638B" w:rsidRDefault="00A20F70" w:rsidP="00A20F70">
      <w:pPr>
        <w:pStyle w:val="NormalHanging12a"/>
        <w:widowControl/>
      </w:pPr>
      <w:r w:rsidRPr="005265DD">
        <w:t>–</w:t>
      </w:r>
      <w:r w:rsidRPr="005265DD">
        <w:tab/>
        <w:t xml:space="preserve">med beaktande av artikel 150 i arbetsordningen, </w:t>
      </w:r>
    </w:p>
    <w:p w:rsidR="00A20F70" w:rsidRPr="005265DD" w:rsidRDefault="00A20F70" w:rsidP="00A20F70">
      <w:pPr>
        <w:pStyle w:val="NormalHanging12a"/>
        <w:widowControl/>
      </w:pPr>
      <w:r w:rsidRPr="005265DD">
        <w:t>A.</w:t>
      </w:r>
      <w:r w:rsidRPr="005265DD">
        <w:tab/>
        <w:t>Människorättsförsvararen och oppositionsledaren José Daniel Ferrer García greps den 11 juli 2021 i samband med omfattande protester på Kuba och har hållits isolerad sedan den 14 augusti 2021. Den kubanska regimen har fängslat, trakasserat och hotat honom i över tio år på grund av hans fredliga politiska aktivism.</w:t>
      </w:r>
      <w:r w:rsidRPr="00AE638B">
        <w:t xml:space="preserve"> </w:t>
      </w:r>
      <w:r w:rsidRPr="005265DD">
        <w:t xml:space="preserve">Sedan mars 2023 har han hållits isolerad, och hans familj har inte fått någon information om hans hälsotillstånd och har även nekats rätten att besöka honom. </w:t>
      </w:r>
    </w:p>
    <w:p w:rsidR="00A20F70" w:rsidRPr="005265DD" w:rsidRDefault="00A20F70" w:rsidP="00A20F70">
      <w:pPr>
        <w:pStyle w:val="NormalHanging12a"/>
        <w:widowControl/>
      </w:pPr>
      <w:r w:rsidRPr="005265DD">
        <w:t>B.</w:t>
      </w:r>
      <w:r w:rsidRPr="005265DD">
        <w:tab/>
        <w:t xml:space="preserve">Den kubanska regimen håller sina politiska fångar under de mest fruktansvärda förhållanden. Rapporter visar att José Daniel Ferrers hälsotillstånd är kritiskt och att han har hållits frihetsberövad utan tillgång till läkarvård, med otillräcklig mat och under ohälsosamma förhållanden, vilket i sig utgör former av tortyr eller omänsklig eller förnedrande behandling. </w:t>
      </w:r>
    </w:p>
    <w:p w:rsidR="00A20F70" w:rsidRPr="005265DD" w:rsidRDefault="00A20F70" w:rsidP="00A20F70">
      <w:pPr>
        <w:pStyle w:val="NormalHanging12a"/>
        <w:widowControl/>
      </w:pPr>
      <w:r w:rsidRPr="00AE638B">
        <w:t>C.</w:t>
      </w:r>
      <w:r w:rsidRPr="00AE638B">
        <w:tab/>
        <w:t xml:space="preserve">Människorättssituationen i Kuba är alarmerande, särskilt för dissidenter, som övervakas och frihetsberövas godtyckligt i en utsträckning som ger anledning till oro. </w:t>
      </w:r>
      <w:r w:rsidRPr="005265DD">
        <w:t xml:space="preserve">Antalet politiska fångar är okänt, men tillförlitliga källor anger att regimen håller över tusen fångar, däribland minderåriga. Bland de många politiska fångarna finns Luis Manuel Otero Alcántara och Lizandra Gongora, vars hälsotillstånd är kritiskt. </w:t>
      </w:r>
    </w:p>
    <w:p w:rsidR="00A20F70" w:rsidRPr="005265DD" w:rsidRDefault="00A20F70" w:rsidP="00A20F70">
      <w:pPr>
        <w:pStyle w:val="NormalHanging12a"/>
        <w:widowControl/>
      </w:pPr>
      <w:r w:rsidRPr="005265DD">
        <w:t>1.</w:t>
      </w:r>
      <w:r w:rsidRPr="005265DD">
        <w:tab/>
        <w:t>Europaparlamentet uppmanar med kraft den kubanska regimen att omedelbart och villkorslöst frige José Daniel Ferrer och alla personer som frihetsberövats på politiska grunder och hålls godtyckligt frihetsberövade för att ha utövat sin rätt till yttrande- och mötesfrihet.</w:t>
      </w:r>
    </w:p>
    <w:p w:rsidR="00A20F70" w:rsidRPr="005265DD" w:rsidRDefault="00A20F70" w:rsidP="00A20F70">
      <w:pPr>
        <w:pStyle w:val="NormalHanging12a"/>
        <w:widowControl/>
      </w:pPr>
      <w:r w:rsidRPr="005265DD">
        <w:t>2.</w:t>
      </w:r>
      <w:r w:rsidRPr="005265DD">
        <w:tab/>
        <w:t xml:space="preserve">Europaparlamentet fördömer de systematiska kränkningar av och brott mot de mänskliga rättigheterna som den kubanska regimen gjort sig skyldig till gentemot bland annat demonstranter, politiska dissidenter, religiösa ledare och människorättsaktivister. Parlamentet uppmanar med kraft de kubanska myndigheterna att omedelbart upphöra med förtrycket. </w:t>
      </w:r>
    </w:p>
    <w:p w:rsidR="00A20F70" w:rsidRPr="005265DD" w:rsidRDefault="00A20F70" w:rsidP="00A20F70">
      <w:pPr>
        <w:pStyle w:val="NormalHanging12a"/>
        <w:widowControl/>
      </w:pPr>
      <w:r w:rsidRPr="005265DD">
        <w:lastRenderedPageBreak/>
        <w:t>3.</w:t>
      </w:r>
      <w:r w:rsidRPr="005265DD">
        <w:tab/>
        <w:t xml:space="preserve">Europaparlamentet fördömer de kubanska myndigheternas tortyr och omänskliga och förnedrande behandling och misshandel av José Daniel Ferrer och övriga politiska fångar. Parlamentet begär att familjerna till offren för regimens förföljelse omedelbart ska få tillgång till dem, i avvaktan på att de friges, och att offren ska få läkarvård. </w:t>
      </w:r>
    </w:p>
    <w:p w:rsidR="00A20F70" w:rsidRPr="005265DD" w:rsidRDefault="00A20F70" w:rsidP="00A20F70">
      <w:pPr>
        <w:pStyle w:val="NormalHanging12a"/>
        <w:widowControl/>
        <w:rPr>
          <w:rStyle w:val="doceo-font-family-base"/>
          <w:rFonts w:eastAsiaTheme="minorHAnsi"/>
        </w:rPr>
      </w:pPr>
      <w:r w:rsidRPr="005265DD">
        <w:t>4.</w:t>
      </w:r>
      <w:r w:rsidRPr="005265DD">
        <w:tab/>
        <w:t>Europaparlamentet ger på nytt uttryck för sitt ovillkorliga stöd för det kubanska folket och för alla människorättsförsvarare i Kuba för deras engagemang för friheter och rättigheter som regimen har nekat dem i årtionden.</w:t>
      </w:r>
      <w:r w:rsidRPr="005265DD">
        <w:rPr>
          <w:b/>
        </w:rPr>
        <w:t xml:space="preserve"> </w:t>
      </w:r>
      <w:r w:rsidRPr="005265DD">
        <w:rPr>
          <w:rStyle w:val="doceo-font-family-base"/>
        </w:rPr>
        <w:t>Parlamentet uppmanar regimen att lyssna på sina medborgare och att inleda en inkluderande nationell dialog som syftar till modernisering och demokratisering.</w:t>
      </w:r>
    </w:p>
    <w:p w:rsidR="00A20F70" w:rsidRPr="005265DD" w:rsidRDefault="00A20F70" w:rsidP="00A20F70">
      <w:pPr>
        <w:pStyle w:val="NormalHanging12a"/>
        <w:widowControl/>
      </w:pPr>
      <w:r w:rsidRPr="005265DD">
        <w:t>5.</w:t>
      </w:r>
      <w:r w:rsidRPr="005265DD">
        <w:tab/>
        <w:t>Europaparlamentet upprepar sin uppmaning till rådet att tillämpa det globala EU</w:t>
      </w:r>
      <w:r w:rsidRPr="005265DD">
        <w:noBreakHyphen/>
        <w:t>systemet för sanktioner avseende mänskliga rättigheter och att anta sanktioner mot dem som är ansvariga för de ihållande människorättskränkningarna i Kuba.</w:t>
      </w:r>
    </w:p>
    <w:p w:rsidR="00A20F70" w:rsidRPr="005265DD" w:rsidRDefault="00A20F70" w:rsidP="00A20F70">
      <w:pPr>
        <w:pStyle w:val="NormalHanging12a"/>
        <w:widowControl/>
      </w:pPr>
      <w:r w:rsidRPr="005265DD">
        <w:t>6.</w:t>
      </w:r>
      <w:r w:rsidRPr="005265DD">
        <w:tab/>
        <w:t>Europaparlamentet ger på nytt uttryck för sina tidigare ståndpunkter om möjligheten att aktivera upphävandeklausulen i avtalet om politisk dialog och samarbete, med tanke på att avtalets centrala människorättsklausuler kontinuerligt har kränkts av den kubanska regimen.</w:t>
      </w:r>
    </w:p>
    <w:p w:rsidR="00A20F70" w:rsidRPr="005265DD" w:rsidRDefault="00A20F70" w:rsidP="00A20F70">
      <w:pPr>
        <w:pStyle w:val="NormalHanging12a"/>
        <w:widowControl/>
      </w:pPr>
      <w:r w:rsidRPr="005265DD">
        <w:t>7.</w:t>
      </w:r>
      <w:r w:rsidRPr="005265DD">
        <w:tab/>
        <w:t>Europaparlamentet uppdrar åt talmannen att översända denna resolution till regimen i Kuba, vice ordföranden för kommissionen/unionens höga representant för utrikes frågor och säkerhetspolitik, kommissionen, medlemsstaterna, Förenta nationerna och Gemenskapen för Latinamerikas och Karibiens stater.</w:t>
      </w:r>
    </w:p>
    <w:p w:rsidR="00A20F70" w:rsidRPr="005265DD" w:rsidRDefault="00A20F70" w:rsidP="00A20F70"/>
    <w:p w:rsidR="00E365E1" w:rsidRPr="005265DD" w:rsidRDefault="00E365E1" w:rsidP="00C1167E">
      <w:bookmarkStart w:id="8" w:name="TextBodyEnd"/>
      <w:bookmarkEnd w:id="8"/>
    </w:p>
    <w:sectPr w:rsidR="00E365E1" w:rsidRPr="005265DD" w:rsidSect="00AA4F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67E" w:rsidRPr="00AA4F2E" w:rsidRDefault="00C1167E">
      <w:r w:rsidRPr="00AA4F2E">
        <w:separator/>
      </w:r>
    </w:p>
  </w:endnote>
  <w:endnote w:type="continuationSeparator" w:id="0">
    <w:p w:rsidR="00C1167E" w:rsidRPr="00AA4F2E" w:rsidRDefault="00C1167E">
      <w:r w:rsidRPr="00AA4F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67E" w:rsidRPr="00AA4F2E" w:rsidRDefault="00C1167E">
      <w:r w:rsidRPr="00AA4F2E">
        <w:separator/>
      </w:r>
    </w:p>
  </w:footnote>
  <w:footnote w:type="continuationSeparator" w:id="0">
    <w:p w:rsidR="00C1167E" w:rsidRPr="00AA4F2E" w:rsidRDefault="00C1167E">
      <w:r w:rsidRPr="00AA4F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F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2024, 0041, 0042, 0043, 0044, 0049/2024"/>
    <w:docVar w:name="dvlangue" w:val="SV"/>
    <w:docVar w:name="dvnumam" w:val="0"/>
    <w:docVar w:name="dvpe" w:val="762.606"/>
    <w:docVar w:name="dvtitre" w:val="Europaparlamentets resolution av den xx xx 2024 om fallet med José Daniel Ferrer García i Kuba(2024/2805(RSP))"/>
  </w:docVars>
  <w:rsids>
    <w:rsidRoot w:val="00C1167E"/>
    <w:rsid w:val="00002272"/>
    <w:rsid w:val="00064002"/>
    <w:rsid w:val="000677B9"/>
    <w:rsid w:val="000831BA"/>
    <w:rsid w:val="000A42CC"/>
    <w:rsid w:val="000E7DD9"/>
    <w:rsid w:val="0010095E"/>
    <w:rsid w:val="00125B37"/>
    <w:rsid w:val="00187494"/>
    <w:rsid w:val="001B074B"/>
    <w:rsid w:val="001F32AE"/>
    <w:rsid w:val="002767FF"/>
    <w:rsid w:val="002B18FE"/>
    <w:rsid w:val="002B5493"/>
    <w:rsid w:val="00343214"/>
    <w:rsid w:val="00361C00"/>
    <w:rsid w:val="00395FA1"/>
    <w:rsid w:val="003E15D4"/>
    <w:rsid w:val="00411CCE"/>
    <w:rsid w:val="0041666E"/>
    <w:rsid w:val="00421060"/>
    <w:rsid w:val="004406EF"/>
    <w:rsid w:val="00471C19"/>
    <w:rsid w:val="004867E3"/>
    <w:rsid w:val="00494A28"/>
    <w:rsid w:val="004C0004"/>
    <w:rsid w:val="004C5D52"/>
    <w:rsid w:val="0050519A"/>
    <w:rsid w:val="005072A1"/>
    <w:rsid w:val="00514517"/>
    <w:rsid w:val="005265D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258"/>
    <w:rsid w:val="008C2AC6"/>
    <w:rsid w:val="00930C23"/>
    <w:rsid w:val="0093193B"/>
    <w:rsid w:val="009509D8"/>
    <w:rsid w:val="00950B64"/>
    <w:rsid w:val="00981893"/>
    <w:rsid w:val="00A1687D"/>
    <w:rsid w:val="00A20F70"/>
    <w:rsid w:val="00A43E52"/>
    <w:rsid w:val="00A4678D"/>
    <w:rsid w:val="00A778C7"/>
    <w:rsid w:val="00AA4F2E"/>
    <w:rsid w:val="00AB441E"/>
    <w:rsid w:val="00AB6293"/>
    <w:rsid w:val="00AE0928"/>
    <w:rsid w:val="00AE638B"/>
    <w:rsid w:val="00AF3B82"/>
    <w:rsid w:val="00B12E95"/>
    <w:rsid w:val="00B22876"/>
    <w:rsid w:val="00B558F0"/>
    <w:rsid w:val="00BD48FE"/>
    <w:rsid w:val="00BD7BD8"/>
    <w:rsid w:val="00BE6ADC"/>
    <w:rsid w:val="00C05BFE"/>
    <w:rsid w:val="00C1167E"/>
    <w:rsid w:val="00C23CD4"/>
    <w:rsid w:val="00C61C0C"/>
    <w:rsid w:val="00C941CB"/>
    <w:rsid w:val="00CC2357"/>
    <w:rsid w:val="00CF071A"/>
    <w:rsid w:val="00D058B8"/>
    <w:rsid w:val="00D56C11"/>
    <w:rsid w:val="00D727D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4B283"/>
  <w15:chartTrackingRefBased/>
  <w15:docId w15:val="{7BDB0131-E60B-4978-AAA9-C148467A6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0F70"/>
    <w:pPr>
      <w:spacing w:after="240"/>
      <w:ind w:left="567" w:hanging="567"/>
    </w:pPr>
  </w:style>
  <w:style w:type="paragraph" w:customStyle="1" w:styleId="EPComma">
    <w:name w:val="EPComma"/>
    <w:basedOn w:val="Normal"/>
    <w:rsid w:val="00A20F70"/>
    <w:pPr>
      <w:spacing w:before="480" w:after="240"/>
    </w:pPr>
  </w:style>
  <w:style w:type="character" w:customStyle="1" w:styleId="doceo-font-family-base">
    <w:name w:val="doceo-font-family-base"/>
    <w:basedOn w:val="DefaultParagraphFont"/>
    <w:rsid w:val="00A20F70"/>
  </w:style>
  <w:style w:type="paragraph" w:styleId="BalloonText">
    <w:name w:val="Balloon Text"/>
    <w:basedOn w:val="Normal"/>
    <w:link w:val="BalloonTextChar"/>
    <w:rsid w:val="001B074B"/>
    <w:rPr>
      <w:rFonts w:ascii="Segoe UI" w:hAnsi="Segoe UI" w:cs="Segoe UI"/>
      <w:sz w:val="18"/>
      <w:szCs w:val="18"/>
    </w:rPr>
  </w:style>
  <w:style w:type="character" w:customStyle="1" w:styleId="BalloonTextChar">
    <w:name w:val="Balloon Text Char"/>
    <w:basedOn w:val="DefaultParagraphFont"/>
    <w:link w:val="BalloonText"/>
    <w:rsid w:val="001B074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F9FC4-FF18-4220-BABB-7BB8295E5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2024-10-18T06:20:00Z</dcterms:created>
  <dcterms:modified xsi:type="dcterms:W3CDTF">2024-10-18T06:20:00Z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B10-0022/2024, 0041, 0042, 0043, 0044, 0049/2024</vt:lpwstr>
  </property>
  <property fmtid="{D5CDD505-2E9C-101B-9397-08002B2CF9AE}" pid="4" name="&lt;Type&gt;">
    <vt:lpwstr>RR</vt:lpwstr>
  </property>
</Properties>
</file>