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0E3" w14:paraId="23DD1B52" w14:textId="77777777" w:rsidTr="0010095E">
        <w:trPr>
          <w:trHeight w:hRule="exact" w:val="1418"/>
        </w:trPr>
        <w:tc>
          <w:tcPr>
            <w:tcW w:w="6804" w:type="dxa"/>
            <w:shd w:val="clear" w:color="auto" w:fill="auto"/>
            <w:vAlign w:val="center"/>
          </w:tcPr>
          <w:p w14:paraId="27532C36" w14:textId="77777777" w:rsidR="00751A4A" w:rsidRPr="008010E3" w:rsidRDefault="00834417" w:rsidP="0010095E">
            <w:pPr>
              <w:pStyle w:val="EPName"/>
            </w:pPr>
            <w:r w:rsidRPr="008010E3">
              <w:t>Europa-Parlamentet</w:t>
            </w:r>
          </w:p>
          <w:p w14:paraId="3CD3D721" w14:textId="77777777" w:rsidR="00751A4A" w:rsidRPr="008010E3" w:rsidRDefault="005F1B17" w:rsidP="005F1B17">
            <w:pPr>
              <w:pStyle w:val="EPTerm"/>
              <w:rPr>
                <w:rStyle w:val="HideTWBExt"/>
                <w:noProof w:val="0"/>
                <w:vanish w:val="0"/>
                <w:color w:val="auto"/>
              </w:rPr>
            </w:pPr>
            <w:r w:rsidRPr="008010E3">
              <w:t>2024</w:t>
            </w:r>
            <w:r w:rsidR="00817416" w:rsidRPr="008010E3">
              <w:t>-202</w:t>
            </w:r>
            <w:r w:rsidRPr="008010E3">
              <w:t>9</w:t>
            </w:r>
          </w:p>
        </w:tc>
        <w:tc>
          <w:tcPr>
            <w:tcW w:w="2268" w:type="dxa"/>
            <w:shd w:val="clear" w:color="auto" w:fill="auto"/>
          </w:tcPr>
          <w:p w14:paraId="25F0D9B7" w14:textId="77777777" w:rsidR="00751A4A" w:rsidRPr="008010E3" w:rsidRDefault="00187494" w:rsidP="0010095E">
            <w:pPr>
              <w:pStyle w:val="EPLogo"/>
            </w:pPr>
            <w:r w:rsidRPr="008010E3">
              <w:rPr>
                <w:noProof/>
                <w:lang w:val="en-GB"/>
              </w:rPr>
              <w:drawing>
                <wp:inline distT="0" distB="0" distL="0" distR="0" wp14:anchorId="7F8662EF" wp14:editId="618E79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6DEA75" w14:textId="77777777" w:rsidR="00D058B8" w:rsidRPr="008010E3" w:rsidRDefault="00D058B8" w:rsidP="004C5D52">
      <w:pPr>
        <w:pStyle w:val="LineTop"/>
      </w:pPr>
    </w:p>
    <w:p w14:paraId="37C88A42" w14:textId="77777777" w:rsidR="00680577" w:rsidRPr="008010E3" w:rsidRDefault="00834417" w:rsidP="00680577">
      <w:pPr>
        <w:pStyle w:val="EPBodyTA1"/>
      </w:pPr>
      <w:r w:rsidRPr="008010E3">
        <w:t>VEDTAGNE TEKSTER</w:t>
      </w:r>
    </w:p>
    <w:p w14:paraId="236CD447" w14:textId="77777777" w:rsidR="00D058B8" w:rsidRPr="008010E3" w:rsidRDefault="00D058B8" w:rsidP="00D058B8">
      <w:pPr>
        <w:pStyle w:val="LineBottom"/>
      </w:pPr>
    </w:p>
    <w:p w14:paraId="21187A84" w14:textId="77777777" w:rsidR="00834417" w:rsidRPr="0013656B" w:rsidRDefault="00834417" w:rsidP="00834417">
      <w:pPr>
        <w:pStyle w:val="ATHeading1"/>
      </w:pPr>
      <w:bookmarkStart w:id="0" w:name="TANumber"/>
      <w:r w:rsidRPr="0013656B">
        <w:t>P10_TA(2024)00</w:t>
      </w:r>
      <w:bookmarkEnd w:id="0"/>
      <w:r w:rsidR="00ED2003">
        <w:t>13</w:t>
      </w:r>
    </w:p>
    <w:p w14:paraId="4320E1CF" w14:textId="77777777" w:rsidR="00834417" w:rsidRPr="00644A2E" w:rsidRDefault="00644A2E" w:rsidP="00834417">
      <w:pPr>
        <w:pStyle w:val="ATHeading2"/>
      </w:pPr>
      <w:r w:rsidRPr="0013656B">
        <w:t>Situationen i Venezuela</w:t>
      </w:r>
    </w:p>
    <w:p w14:paraId="5F83A374" w14:textId="77777777" w:rsidR="00834417" w:rsidRPr="008010E3" w:rsidRDefault="00834417" w:rsidP="00834417">
      <w:pPr>
        <w:rPr>
          <w:i/>
          <w:vanish/>
        </w:rPr>
      </w:pPr>
      <w:r w:rsidRPr="008010E3">
        <w:rPr>
          <w:i/>
        </w:rPr>
        <w:fldChar w:fldCharType="begin"/>
      </w:r>
      <w:r w:rsidRPr="008010E3">
        <w:rPr>
          <w:i/>
        </w:rPr>
        <w:instrText xml:space="preserve"> TC"(</w:instrText>
      </w:r>
      <w:bookmarkStart w:id="1" w:name="DocNumber"/>
      <w:r w:rsidR="00644A2E" w:rsidRPr="00C048BC">
        <w:rPr>
          <w:i/>
        </w:rPr>
        <w:instrText>B10-0023</w:instrText>
      </w:r>
      <w:r w:rsidR="00644A2E">
        <w:rPr>
          <w:i/>
        </w:rPr>
        <w:instrText>, 0027 og 0037</w:instrText>
      </w:r>
      <w:r w:rsidRPr="008010E3">
        <w:rPr>
          <w:i/>
        </w:rPr>
        <w:instrText>/2024</w:instrText>
      </w:r>
      <w:bookmarkEnd w:id="1"/>
      <w:r w:rsidRPr="008010E3">
        <w:rPr>
          <w:i/>
        </w:rPr>
        <w:instrText xml:space="preserve">)"\l3 \n&gt; \* MERGEFORMAT </w:instrText>
      </w:r>
      <w:r w:rsidRPr="008010E3">
        <w:rPr>
          <w:i/>
        </w:rPr>
        <w:fldChar w:fldCharType="end"/>
      </w:r>
    </w:p>
    <w:p w14:paraId="58229080" w14:textId="77777777" w:rsidR="00834417" w:rsidRPr="008010E3" w:rsidRDefault="00834417" w:rsidP="00834417">
      <w:pPr>
        <w:rPr>
          <w:vanish/>
        </w:rPr>
      </w:pPr>
      <w:bookmarkStart w:id="2" w:name="PE"/>
      <w:r w:rsidRPr="008010E3">
        <w:rPr>
          <w:vanish/>
        </w:rPr>
        <w:t>PE762.607</w:t>
      </w:r>
      <w:bookmarkEnd w:id="2"/>
    </w:p>
    <w:p w14:paraId="410E65E7" w14:textId="77777777" w:rsidR="00834417" w:rsidRPr="008010E3" w:rsidRDefault="00834417" w:rsidP="00834417">
      <w:pPr>
        <w:pStyle w:val="ATHeading3"/>
      </w:pPr>
      <w:bookmarkStart w:id="3" w:name="Sujet"/>
      <w:r w:rsidRPr="008010E3">
        <w:t xml:space="preserve">Europa-Parlamentets beslutning af </w:t>
      </w:r>
      <w:r w:rsidR="00472DC7">
        <w:t>19. september</w:t>
      </w:r>
      <w:r w:rsidRPr="008010E3">
        <w:t xml:space="preserve"> 2024 om situationen i Venezuela</w:t>
      </w:r>
      <w:bookmarkEnd w:id="3"/>
      <w:r w:rsidRPr="008010E3">
        <w:t xml:space="preserve"> </w:t>
      </w:r>
      <w:bookmarkStart w:id="4" w:name="References"/>
      <w:r w:rsidRPr="008010E3">
        <w:t>(2024/2810(RSP))</w:t>
      </w:r>
      <w:bookmarkEnd w:id="4"/>
    </w:p>
    <w:p w14:paraId="60681BDE" w14:textId="77777777" w:rsidR="00F22C1B" w:rsidRPr="008010E3" w:rsidRDefault="00F22C1B" w:rsidP="00F22C1B">
      <w:pPr>
        <w:pStyle w:val="EPComma"/>
      </w:pPr>
      <w:bookmarkStart w:id="5" w:name="TextBodyBegin"/>
      <w:bookmarkEnd w:id="5"/>
      <w:r w:rsidRPr="008010E3">
        <w:rPr>
          <w:i/>
        </w:rPr>
        <w:t>Europa-Parlamentet</w:t>
      </w:r>
      <w:r w:rsidRPr="008010E3">
        <w:t>,</w:t>
      </w:r>
    </w:p>
    <w:p w14:paraId="15020265" w14:textId="77777777" w:rsidR="00F22C1B" w:rsidRPr="008010E3" w:rsidRDefault="00F22C1B" w:rsidP="00F22C1B">
      <w:pPr>
        <w:pStyle w:val="NormalHanging12a"/>
      </w:pPr>
      <w:r w:rsidRPr="008010E3">
        <w:t>–</w:t>
      </w:r>
      <w:r w:rsidRPr="008010E3">
        <w:tab/>
        <w:t>der henviser til sine tidligere beslutninger om Venezuela,</w:t>
      </w:r>
    </w:p>
    <w:p w14:paraId="0922A201" w14:textId="77777777" w:rsidR="00F22C1B" w:rsidRPr="008010E3" w:rsidRDefault="00F22C1B" w:rsidP="00F22C1B">
      <w:pPr>
        <w:pStyle w:val="NormalHanging12a"/>
      </w:pPr>
      <w:r w:rsidRPr="008010E3">
        <w:t>–</w:t>
      </w:r>
      <w:r w:rsidRPr="008010E3">
        <w:tab/>
        <w:t>der henviser til verdenserklæringen om menneskerettigheder og andre FN-traktater og -instrumenter om menneskerettigheder,</w:t>
      </w:r>
    </w:p>
    <w:p w14:paraId="10ADB484" w14:textId="77777777" w:rsidR="00F22C1B" w:rsidRPr="008010E3" w:rsidRDefault="00F22C1B" w:rsidP="00F22C1B">
      <w:pPr>
        <w:pStyle w:val="NormalHanging12a"/>
      </w:pPr>
      <w:r w:rsidRPr="008010E3">
        <w:t>–</w:t>
      </w:r>
      <w:r w:rsidRPr="008010E3">
        <w:tab/>
        <w:t>der henviser til den internationale konvention om borgerlige og politiske rettigheder,</w:t>
      </w:r>
    </w:p>
    <w:p w14:paraId="72F2EF9C" w14:textId="77777777" w:rsidR="00F22C1B" w:rsidRPr="008010E3" w:rsidRDefault="00F22C1B" w:rsidP="00F22C1B">
      <w:pPr>
        <w:pStyle w:val="NormalHanging12a"/>
      </w:pPr>
      <w:r w:rsidRPr="008010E3">
        <w:t>–</w:t>
      </w:r>
      <w:r w:rsidRPr="008010E3">
        <w:tab/>
        <w:t>der henviser til Wienerkonventionen af 1961 om diplomatiske forbindelser, Wienerkonventionen af 1963 om konsulære forbindelser og Caracas-konventionen af 1954 om diplomatisk asyl,</w:t>
      </w:r>
    </w:p>
    <w:p w14:paraId="6CDF34B2" w14:textId="77777777" w:rsidR="00F22C1B" w:rsidRPr="008010E3" w:rsidRDefault="00F22C1B" w:rsidP="00F22C1B">
      <w:pPr>
        <w:pStyle w:val="NormalHanging12a"/>
      </w:pPr>
      <w:r w:rsidRPr="008010E3">
        <w:t>–</w:t>
      </w:r>
      <w:r w:rsidRPr="008010E3">
        <w:tab/>
        <w:t>der henviser til Romstatutten for Den Internationale Straffedomstol (ICC),</w:t>
      </w:r>
    </w:p>
    <w:p w14:paraId="49F588C6" w14:textId="77777777" w:rsidR="00F22C1B" w:rsidRPr="008010E3" w:rsidRDefault="00F22C1B" w:rsidP="00F22C1B">
      <w:pPr>
        <w:pStyle w:val="NormalHanging12a"/>
      </w:pPr>
      <w:r w:rsidRPr="008010E3">
        <w:t>–</w:t>
      </w:r>
      <w:r w:rsidRPr="008010E3">
        <w:tab/>
        <w:t>der henviser til Venezuelas forfatning,</w:t>
      </w:r>
    </w:p>
    <w:p w14:paraId="6B8CF45C" w14:textId="77777777" w:rsidR="00F22C1B" w:rsidRPr="008010E3" w:rsidRDefault="00F22C1B" w:rsidP="00F22C1B">
      <w:pPr>
        <w:pStyle w:val="NormalHanging12a"/>
      </w:pPr>
      <w:r w:rsidRPr="008010E3">
        <w:t>–</w:t>
      </w:r>
      <w:r w:rsidRPr="008010E3">
        <w:tab/>
        <w:t>der henviser til erklæringerne af 31. juli og 12. august 2024 fra FN's uafhængige internationale undersøgelsesmission om Den Bolivariske Republik Venezuela,</w:t>
      </w:r>
    </w:p>
    <w:p w14:paraId="198764DC" w14:textId="77777777" w:rsidR="00F22C1B" w:rsidRPr="008010E3" w:rsidRDefault="00F22C1B" w:rsidP="00F22C1B">
      <w:pPr>
        <w:pStyle w:val="NormalHanging12a"/>
        <w:rPr>
          <w:szCs w:val="24"/>
        </w:rPr>
      </w:pPr>
      <w:r w:rsidRPr="008010E3">
        <w:t>–</w:t>
      </w:r>
      <w:r w:rsidRPr="008010E3">
        <w:tab/>
        <w:t>der henviser til erklæring af 3. september 2024 fra FN's Højkommissariat for Menneskerettigheder om et klima af frygt i Venezuela,</w:t>
      </w:r>
    </w:p>
    <w:p w14:paraId="7A351413" w14:textId="77777777" w:rsidR="00F22C1B" w:rsidRPr="008010E3" w:rsidRDefault="00F22C1B" w:rsidP="00F22C1B">
      <w:pPr>
        <w:pStyle w:val="NormalHanging12a"/>
      </w:pPr>
      <w:r w:rsidRPr="008010E3">
        <w:t>–</w:t>
      </w:r>
      <w:r w:rsidRPr="008010E3">
        <w:tab/>
        <w:t>der henviser til den foreløbige rapport fra FN's ekspertpanel om det venezuelanske præsidentvalg den 28. juli 2024, som blev offentliggjort den 9. august 2024,</w:t>
      </w:r>
    </w:p>
    <w:p w14:paraId="61501A08" w14:textId="77777777" w:rsidR="00F22C1B" w:rsidRPr="008010E3" w:rsidRDefault="00F22C1B" w:rsidP="00F22C1B">
      <w:pPr>
        <w:pStyle w:val="NormalHanging12a"/>
        <w:rPr>
          <w:szCs w:val="24"/>
        </w:rPr>
      </w:pPr>
      <w:r w:rsidRPr="008010E3">
        <w:t>–</w:t>
      </w:r>
      <w:r w:rsidRPr="008010E3">
        <w:tab/>
        <w:t>der henviser til erklæring af 29. juli 2024 fra næstformanden i Kommissionen/Unionens højtstående repræsentant for udenrigsanliggender og sikkerhedspolitik (HR/NF) om præsidentvalget i Venezuela,</w:t>
      </w:r>
    </w:p>
    <w:p w14:paraId="59038BEE" w14:textId="77777777" w:rsidR="00F22C1B" w:rsidRPr="008010E3" w:rsidRDefault="00F22C1B" w:rsidP="00F22C1B">
      <w:pPr>
        <w:pStyle w:val="NormalHanging12a"/>
        <w:rPr>
          <w:szCs w:val="24"/>
        </w:rPr>
      </w:pPr>
      <w:r w:rsidRPr="008010E3">
        <w:t>–</w:t>
      </w:r>
      <w:r w:rsidRPr="008010E3">
        <w:tab/>
        <w:t>der henviser til erklæringerne af 4. og 24. august 2024 fra Unionens højtstående repræsentant for udenrigsanliggender og sikkerhedspolitik på EU's vegne om udviklingen efter valget i Venezuela,</w:t>
      </w:r>
    </w:p>
    <w:p w14:paraId="781C204B" w14:textId="77777777" w:rsidR="00F22C1B" w:rsidRPr="008010E3" w:rsidRDefault="00F22C1B" w:rsidP="00F22C1B">
      <w:pPr>
        <w:pStyle w:val="NormalHanging12a"/>
      </w:pPr>
      <w:r w:rsidRPr="008010E3">
        <w:lastRenderedPageBreak/>
        <w:t>–</w:t>
      </w:r>
      <w:r w:rsidRPr="008010E3">
        <w:tab/>
        <w:t>der henviser til delaftalen om fremme af politiske rettigheder og valggarantier for alle, der blev undertegnet af Nicolás Maduros regime og den venezuelanske oppositionsalliance, Enhedsplatformen, i oktober 2023 (Barbados-aftalen),</w:t>
      </w:r>
    </w:p>
    <w:p w14:paraId="6A0FE098" w14:textId="77777777" w:rsidR="00F22C1B" w:rsidRPr="008010E3" w:rsidRDefault="00F22C1B" w:rsidP="00F22C1B">
      <w:pPr>
        <w:pStyle w:val="NormalHanging12a"/>
        <w:rPr>
          <w:szCs w:val="24"/>
        </w:rPr>
      </w:pPr>
      <w:r w:rsidRPr="008010E3">
        <w:t>–</w:t>
      </w:r>
      <w:r w:rsidRPr="008010E3">
        <w:tab/>
        <w:t>der henviser til rapport af 30. juli 2024 fra afdelingen for valgsamarbejde og valgobservation under Organisationen af Amerikanske Staters (OAS) sekretariat for styrkelse af demokratiet om præsidentvalget i Venezuela,</w:t>
      </w:r>
    </w:p>
    <w:p w14:paraId="7E281117" w14:textId="77777777" w:rsidR="00F22C1B" w:rsidRPr="008010E3" w:rsidRDefault="00F22C1B" w:rsidP="00F22C1B">
      <w:pPr>
        <w:pStyle w:val="NormalHanging12a"/>
      </w:pPr>
      <w:r w:rsidRPr="008010E3">
        <w:t>–</w:t>
      </w:r>
      <w:r w:rsidRPr="008010E3">
        <w:tab/>
        <w:t>der henviser til beslutningen fra OAS af 16. august 2024 om situationen i Venezuela,</w:t>
      </w:r>
    </w:p>
    <w:p w14:paraId="62249272" w14:textId="77777777" w:rsidR="00F22C1B" w:rsidRPr="008010E3" w:rsidRDefault="00F22C1B" w:rsidP="00F22C1B">
      <w:pPr>
        <w:pStyle w:val="NormalHanging12a"/>
        <w:rPr>
          <w:szCs w:val="24"/>
        </w:rPr>
      </w:pPr>
      <w:r w:rsidRPr="008010E3">
        <w:t>–</w:t>
      </w:r>
      <w:r w:rsidRPr="008010E3">
        <w:tab/>
        <w:t>der henviser til erklæring af 30. juli 2024 fra Carter Center om valget i Venezuela,</w:t>
      </w:r>
    </w:p>
    <w:p w14:paraId="3012F941" w14:textId="77777777" w:rsidR="00F22C1B" w:rsidRPr="008010E3" w:rsidRDefault="00F22C1B" w:rsidP="00F22C1B">
      <w:pPr>
        <w:pStyle w:val="NormalHanging12a"/>
      </w:pPr>
      <w:r w:rsidRPr="008010E3">
        <w:t>–</w:t>
      </w:r>
      <w:r w:rsidRPr="008010E3">
        <w:tab/>
        <w:t>der henviser til den endelige rapport af 22. februar 2022 fra EU's valgobservationsmission til Venezuela om regional- og kommunalvalget den 21. november 2021 ("Regional and municipal elections 21 November 2021") og erklæringen fra formanden for Europa-Parlamentets valgobservationsdelegation af 23. november 2021 om regional- og lokalvalget i Venezuela i 2021,</w:t>
      </w:r>
    </w:p>
    <w:p w14:paraId="62F10449" w14:textId="77777777" w:rsidR="00F22C1B" w:rsidRPr="008010E3" w:rsidRDefault="00F22C1B" w:rsidP="00F22C1B">
      <w:pPr>
        <w:pStyle w:val="NormalHanging12a"/>
        <w:rPr>
          <w:szCs w:val="24"/>
        </w:rPr>
      </w:pPr>
      <w:r w:rsidRPr="008010E3">
        <w:t>–</w:t>
      </w:r>
      <w:r w:rsidRPr="008010E3">
        <w:tab/>
        <w:t>der henviser til forretningsordenens artikel 136, stk. 2 og 4,</w:t>
      </w:r>
    </w:p>
    <w:p w14:paraId="533E3DE8" w14:textId="77777777" w:rsidR="00F22C1B" w:rsidRPr="008010E3" w:rsidRDefault="00F22C1B" w:rsidP="00F22C1B">
      <w:pPr>
        <w:pStyle w:val="NormalHanging12a"/>
      </w:pPr>
      <w:r w:rsidRPr="008010E3">
        <w:t>A.</w:t>
      </w:r>
      <w:r w:rsidRPr="008010E3">
        <w:tab/>
        <w:t>der henviser til, at der den 28. juli 2024 blev afholdt et præsidentvalg i Venezuela for at vælge en præsident for en seksårig periode, der begynder den 10. januar 2025; der henviser til, at dette valg ville have udgjort en enestående mulighed for at bevæge sig fra et korrupt autokrati til en tilbagevenden til demokrati, hvis alle punkterne i Barbados-aftalen var blevet respekteret;</w:t>
      </w:r>
    </w:p>
    <w:p w14:paraId="15D9E1DF" w14:textId="77777777" w:rsidR="00F22C1B" w:rsidRPr="008010E3" w:rsidRDefault="00F22C1B" w:rsidP="00F22C1B">
      <w:pPr>
        <w:pStyle w:val="NormalHanging12a"/>
      </w:pPr>
      <w:r w:rsidRPr="008010E3">
        <w:t>B.</w:t>
      </w:r>
      <w:r w:rsidRPr="008010E3">
        <w:tab/>
        <w:t>der henviser til, at Nicolás Maduros regime kontinuerligt har chikaneret, forfulgt og censureret aktivister, journalister og civilsamfundsorganisationer midt i en igangværende socioøkonomisk, politisk og humanitær krise præget af hyperinflation, eskalerende hungersnød, sygdom, et betydeligt omfang af korruption, kriminalitet og straffrihed, åbenlyse krænkelser af menneskerettighederne og en høj dødelighed, som har resulteret i en massiv udvandring af over 7,7 millioner venezuelanske borgere, der forsøger at undslippe tyranniet; der henviser til, at der er en betydelig mangel på offentlige tjenester, og det bliver stadig vanskeligere for venezuelanere at få adgang til fødevarer og lægemidler; der henviser til, at denne krise er en af de største fordrivelseskriser i verden;</w:t>
      </w:r>
    </w:p>
    <w:p w14:paraId="62BAF3C3" w14:textId="77777777" w:rsidR="00F22C1B" w:rsidRPr="008010E3" w:rsidRDefault="00F22C1B" w:rsidP="00F22C1B">
      <w:pPr>
        <w:pStyle w:val="NormalHanging12a"/>
      </w:pPr>
      <w:r w:rsidRPr="008010E3">
        <w:t>C.</w:t>
      </w:r>
      <w:r w:rsidRPr="008010E3">
        <w:tab/>
        <w:t>der henviser til, at anvendelsen af politisk motiverede vilkårlige tilbageholdelser i årevis har været en del af en undertrykkelsespolitik, som Maduro-regimet har gennemført, og af et omfattende og systematisk angreb på befolkningen i Venezuela; der henviser til, at der har været systematiske begrænsninger af den offentlige information, menings- og ytringsfriheden og retten til at deltage i fredelige forsamlinger, navnlig for kritikere af regimet, fagforeningsfolk, menneskerettighedsforkæmpere og de mest sårbare medlemmer af samfundet;</w:t>
      </w:r>
    </w:p>
    <w:p w14:paraId="3926722E" w14:textId="77777777" w:rsidR="00F22C1B" w:rsidRPr="008010E3" w:rsidRDefault="00F22C1B" w:rsidP="00F22C1B">
      <w:pPr>
        <w:pStyle w:val="NormalHanging12a"/>
      </w:pPr>
      <w:r w:rsidRPr="008010E3">
        <w:t>D.</w:t>
      </w:r>
      <w:r w:rsidRPr="008010E3">
        <w:tab/>
        <w:t xml:space="preserve">der henviser til, at repræsentanter for Maduros regime og oppositionsalliancen Enhedsplatformen den 17. oktober 2023 underskrev to aftaler, kendt som Barbados-aftalerne, som omfatter spørgsmål som fremme af politiske rettigheder, valggarantier for alle, respekt for den enkelte politiske aktørs ret til frit at vælge en kandidat til præsidentvalget og løsladelse af politiske fanger; der henviser til, at disse aftaler omfattede vigtige emner såsom at give internationale observatører mulighed for at deltage i valgprocessen; der henviser til, at aftalerne blev underskrevet for at tjene som </w:t>
      </w:r>
      <w:r w:rsidRPr="008010E3">
        <w:lastRenderedPageBreak/>
        <w:t>et første skridt til at sikre frie og retfærdige valg i Venezuela; der henviser til, at de politiske fanger ikke er blevet løsladt, selv om dette er en udtrykkelig betingelse i Barbados-aftalen;</w:t>
      </w:r>
    </w:p>
    <w:p w14:paraId="12F72F99" w14:textId="77777777" w:rsidR="00F22C1B" w:rsidRPr="008010E3" w:rsidRDefault="00F22C1B" w:rsidP="00F22C1B">
      <w:pPr>
        <w:pStyle w:val="NormalHanging12a"/>
      </w:pPr>
      <w:r w:rsidRPr="008010E3">
        <w:t>E.</w:t>
      </w:r>
      <w:r w:rsidRPr="008010E3">
        <w:tab/>
        <w:t>der henviser til, at María Corina Machado blev valgt som oppositionens kandidat ved Enhedsplatformens primærvalg i 2023 med 92,35 % af stemmerne; der henviser til, at Maduros regime udelukkede hende fra at stille op til valget af vilkårlige og politisk motiverede grunde i en åbenlys overtrædelse af Barbados-aftalen; der henviser til, at Maduro-regimet i årenes løb har udelukket flere andre oppositionspolitikere for at forhindre politiske forandringer; der henviser til, at María Corina Machado efter sin udelukkelse opretholdt enheden i den demokratiske opposition til regimet ved at støtte en ny kandidat, Corina Yoris, som til gengæld ikke havde tilladelse til at lade sig registrere; der henviser til, at Edmundo González Urrutia i sidste ende blev kandidaten for den demokratiske opposition til regimet;</w:t>
      </w:r>
    </w:p>
    <w:p w14:paraId="2FE9AEBD" w14:textId="77777777" w:rsidR="00F22C1B" w:rsidRPr="008010E3" w:rsidRDefault="00F22C1B" w:rsidP="00F22C1B">
      <w:pPr>
        <w:pStyle w:val="NormalHanging12a"/>
      </w:pPr>
      <w:r w:rsidRPr="008010E3">
        <w:t>F.</w:t>
      </w:r>
      <w:r w:rsidRPr="008010E3">
        <w:tab/>
        <w:t>der henviser til, at regimet forud for valget utrætteligt har forfulgt, bortført, arresteret og fængslet aktivister fra oppositionen og fra oppositionslederen María Corina Machados og præsidentkandidaten Edmundo González' kampagnehold og kriminaliseret advokaters, menneskerettighedsforkæmperes og civilsamfundsaktørers arbejde; der henviser til, at der blev rapporteret om talrige uregelmæssigheder og overtrædelser i forbindelse med valget, herunder udelukkelse af omkring 16 politiske partier, hindringer for registrering af præsidentkandidater, korte registreringsfrister for vælgere og mangel på registreringskontorer, minimal offentlig information og hindringer for vælgere uden for landets grænser; der henviser til, at tal forelagt af regimet viser, at kun 69 211 venezuelanere, der bor i udlandet, var i stand til at registrere sig for at stemme, selv om det anslås, at halvdelen af de 7,7 millioner venezuelanere, der bor i udlandet, er i den stemmeberettigede alder;</w:t>
      </w:r>
    </w:p>
    <w:p w14:paraId="32E15E4E" w14:textId="77777777" w:rsidR="00F22C1B" w:rsidRPr="008010E3" w:rsidRDefault="00F22C1B" w:rsidP="00F22C1B">
      <w:pPr>
        <w:pStyle w:val="NormalHanging12a"/>
      </w:pPr>
      <w:r w:rsidRPr="008010E3">
        <w:t>G.</w:t>
      </w:r>
      <w:r w:rsidRPr="008010E3">
        <w:tab/>
        <w:t>der henviser til, at seks nære samarbejdspartnere i Vente Venezuela siden den 20. marts 2024 har søgt tilflugt på den argentinske ambassade i Caracas, hvor de fortsat udsættes for stigende pres og chikane fra de venezuelanske sikkerhedsstyrkers side;</w:t>
      </w:r>
    </w:p>
    <w:p w14:paraId="0AEBA16B" w14:textId="77777777" w:rsidR="00F22C1B" w:rsidRPr="008010E3" w:rsidRDefault="00F22C1B" w:rsidP="00F22C1B">
      <w:pPr>
        <w:pStyle w:val="NormalHanging12a"/>
      </w:pPr>
      <w:r w:rsidRPr="008010E3">
        <w:t>H.</w:t>
      </w:r>
      <w:r w:rsidRPr="008010E3">
        <w:tab/>
        <w:t>der henviser til, at det nationale valgråd (CNE), som er under regimets kontrol, den 28. maj 2024 tilbagekaldte indbydelsen til EU om at observere valget; der henviser til, at adskillige internationale delegationer, som blev indbudt af den demokratiske opposition til regimet, Comando Nacional de Campaña Con VZLA, blev nægtet indrejse i landet eller udvist, herunder en delegation af medlemmer af en politisk gruppe i Europa-Parlamentet og fem tidligere latinamerikanske præsidenter;</w:t>
      </w:r>
    </w:p>
    <w:p w14:paraId="0C9C3980" w14:textId="77777777" w:rsidR="00F22C1B" w:rsidRPr="008010E3" w:rsidRDefault="00F22C1B" w:rsidP="00F22C1B">
      <w:pPr>
        <w:pStyle w:val="NormalHanging12a"/>
      </w:pPr>
      <w:r w:rsidRPr="008010E3">
        <w:t>I.</w:t>
      </w:r>
      <w:r w:rsidRPr="008010E3">
        <w:tab/>
        <w:t>der henviser til, at valget den 28. juli 2024 fandt sted stort set fredeligt, og at det venezuelanske folk mødte op for at stemme i stort antal, hvilket viste enestående samfundssind og demokratisk adfærd på trods af regimets konstante bestræbelser på at forpurre valgprocessen; der henviser til, at der blev rapporteret om talrige begrænsninger i adgangen til mange valgsteder for nationale observatører og vidner fra oppositionspartier; der henviser til, at der også blev rapporteret om pres på vælgerne ved hjælp af kontrolsteder, som regimet havde oprettet på adskillige valgsteder; der henviser til, at der blev konstateret store uregelmæssigheder på valgnatten, og at fremsendelsen af resultaterne af den officielle stemmeoptælling fra valgstederne til CNE blev afbrudt, da ca. 30 % af afstemningsprotokollerne (</w:t>
      </w:r>
      <w:r w:rsidRPr="008010E3">
        <w:rPr>
          <w:i/>
        </w:rPr>
        <w:t>actas</w:t>
      </w:r>
      <w:r w:rsidRPr="008010E3">
        <w:t>) var tilgængelige;</w:t>
      </w:r>
    </w:p>
    <w:p w14:paraId="60569CBE" w14:textId="77777777" w:rsidR="00F22C1B" w:rsidRPr="008010E3" w:rsidRDefault="00F22C1B" w:rsidP="00F22C1B">
      <w:pPr>
        <w:pStyle w:val="NormalHanging12a"/>
      </w:pPr>
      <w:r w:rsidRPr="008010E3">
        <w:t>J.</w:t>
      </w:r>
      <w:r w:rsidRPr="008010E3">
        <w:tab/>
        <w:t xml:space="preserve">der henviser til, at de få troværdige og uafhængige observationsmissioner, som formåede at observere valget – hold fra FN og Carter Center – rapporterede, at </w:t>
      </w:r>
      <w:r w:rsidRPr="008010E3">
        <w:lastRenderedPageBreak/>
        <w:t>Venezuelas præsidentvalg i 2024 ikke levede op til de internationale standarder for valgintegritet og ikke kan betragtes som demokratisk, at de ikke kan kontrollere eller bekræfte de valgresultater, som CNE, der er under regimets kontrol, har meddelt, og at valgmyndighedens undladelse af at offentliggøre opdelte resultater fra hvert enkelt valgsted udgør en alvorlig overtrædelse af valgprincipperne; der henviser til, at det i rapporten fra FN's ekspertpanel blev fastslået, at der ved moderne demokratiske valg ikke fandtes noget fortilfælde for den forhastede bekendtgørelse af en vinder, og at valgprocessen manglede grundlæggende gennemsigtighed og integritet; der henviser til, at valget hverken var frit eller retfærdigt;</w:t>
      </w:r>
    </w:p>
    <w:p w14:paraId="75C81C88" w14:textId="77777777" w:rsidR="00F22C1B" w:rsidRPr="008010E3" w:rsidRDefault="00F22C1B" w:rsidP="00F22C1B">
      <w:pPr>
        <w:pStyle w:val="NormalHanging12a"/>
      </w:pPr>
      <w:r w:rsidRPr="008010E3">
        <w:t>K.</w:t>
      </w:r>
      <w:r w:rsidRPr="008010E3">
        <w:tab/>
        <w:t>der henviser til, at CNE, som er under regimets kontrol, efter valgets afslutning nægtede at offentliggøre det officielle register over stemmesedler og forfalskede valgresultatet og bekendtgjorde Maduros falske sejr, hvilket udgør en alvorlig overtrædelse af valgprincipperne; der henviser til, at dette betød, at det internationale samfund ikke kunne kontrollere eller bekræfte de resultater, som CNE havde offentliggjort; der henviser til, at CNE's resultatstyringsproces derfor ikke levede op til de grundlæggende gennemsigtigheds- og integritetsforanstaltninger, der er afgørende for afholdelsen af troværdige valg;</w:t>
      </w:r>
    </w:p>
    <w:p w14:paraId="18FB82BF" w14:textId="77777777" w:rsidR="00F22C1B" w:rsidRPr="008010E3" w:rsidRDefault="00F22C1B" w:rsidP="00F22C1B">
      <w:pPr>
        <w:pStyle w:val="NormalHanging12a"/>
      </w:pPr>
      <w:r w:rsidRPr="008010E3">
        <w:t>L.</w:t>
      </w:r>
      <w:r w:rsidRPr="008010E3">
        <w:tab/>
        <w:t>der henviser til, at den demokratiske opposition til regimet formåede at fremskaffe 83,5 % af de officielle stemmesedler og på troværdig vis har vist, at vinderen af valget var Edmundo González Urrutia, som havde fået 67,08 % af de afgivne stemmer; der henviser til, at den foreløbige rapport fra FN's ekspertpanel om valget bekræfter ægtheden af de dokumenter, som oppositionen har offentliggjort;</w:t>
      </w:r>
    </w:p>
    <w:p w14:paraId="03D39E40" w14:textId="0E19FF8D" w:rsidR="00F22C1B" w:rsidRPr="008010E3" w:rsidRDefault="00F22C1B" w:rsidP="00F22C1B">
      <w:pPr>
        <w:pStyle w:val="NormalHanging12a"/>
      </w:pPr>
      <w:r w:rsidRPr="008010E3">
        <w:t>M.</w:t>
      </w:r>
      <w:r w:rsidRPr="008010E3">
        <w:tab/>
        <w:t>der henviser til, at EU og andre demokratiske lande samt regionale og internationale organisationer ikke har anerkendt valget</w:t>
      </w:r>
      <w:r w:rsidR="00AF7DC7">
        <w:t xml:space="preserve"> eller</w:t>
      </w:r>
      <w:r w:rsidRPr="008010E3">
        <w:t xml:space="preserve"> dets resultat;</w:t>
      </w:r>
    </w:p>
    <w:p w14:paraId="686AADF4" w14:textId="77777777" w:rsidR="00F22C1B" w:rsidRPr="008010E3" w:rsidRDefault="00F22C1B" w:rsidP="00F22C1B">
      <w:pPr>
        <w:pStyle w:val="NormalHanging12a"/>
      </w:pPr>
      <w:r w:rsidRPr="008010E3">
        <w:t>N.</w:t>
      </w:r>
      <w:r w:rsidRPr="008010E3">
        <w:tab/>
        <w:t>der henviser til, at der efter valget fandt fredelige demonstrationer sted i hele landet for at anfægte Maduro-regimets svigagtige opvisning; der henviser til, at disse demonstrationer blev mødt med ekstrem vold og undertrykkelse, hvilket resulterede i over 23 dødsfald og over 2 400 anholdelser og tvungne forsvindinger, heriblandt ca. 120 børn;</w:t>
      </w:r>
    </w:p>
    <w:p w14:paraId="5FA04607" w14:textId="77777777" w:rsidR="00F22C1B" w:rsidRPr="008010E3" w:rsidRDefault="00F22C1B" w:rsidP="00F22C1B">
      <w:pPr>
        <w:pStyle w:val="NormalHanging12a"/>
      </w:pPr>
      <w:r w:rsidRPr="008010E3">
        <w:t>O.</w:t>
      </w:r>
      <w:r w:rsidRPr="008010E3">
        <w:tab/>
        <w:t>der henviser til, at María Corina Machado er blevet tvunget til at skjule sig af frygt for repressalier fra Maduros regime, og at Edmundo González Urrutia er blevet tvunget i eksil, efter at der blev udstedt en arrestordre mod ham, og der blev fremsat alvorlige trusler mod hans og hans families liv; der henviser til, at embedsperioden for statsadvokaten, Tarek William Saab, i mellemtiden er udløbet; der henviser til, at der allerede den 5. august 2024 blev indledt en strafferetlig efterforskning i Venezuela mod González og Machado, fordi de havde erklæret en anden person end Maduro vinder af valget og angiveligt havde tilskyndet til ulydighed og oprør;</w:t>
      </w:r>
    </w:p>
    <w:p w14:paraId="22AB52F6" w14:textId="77777777" w:rsidR="00F22C1B" w:rsidRPr="008010E3" w:rsidRDefault="00F22C1B" w:rsidP="00F22C1B">
      <w:pPr>
        <w:pStyle w:val="NormalHanging12a"/>
      </w:pPr>
      <w:r w:rsidRPr="008010E3">
        <w:t>P.</w:t>
      </w:r>
      <w:r w:rsidRPr="008010E3">
        <w:tab/>
        <w:t>der henviser til, at det venezuelanske regime den 14. september 2024 meddelte, at det havde tilbageholdt tre EU-borgere (én tjekke og to spaniere) med den tvivlsomme begrundelse, at de planlagde at "destabilisere" landet; der henviser til, at regimets embedsmænd har formuleret ekstremt alvorlige og åbenlyst fiktive beskyldninger om "indblanding" fra Spanien gennem dets nationale efterretningstjeneste;</w:t>
      </w:r>
    </w:p>
    <w:p w14:paraId="219A67BC" w14:textId="77777777" w:rsidR="00F22C1B" w:rsidRDefault="00F22C1B" w:rsidP="00F22C1B">
      <w:pPr>
        <w:pStyle w:val="NormalHanging12a"/>
      </w:pPr>
      <w:r w:rsidRPr="008010E3">
        <w:t>Q.</w:t>
      </w:r>
      <w:r w:rsidRPr="008010E3">
        <w:tab/>
        <w:t xml:space="preserve">der henviser til, at det venezuelanske regime i midten af august ekskluderede de diplomatiske missioner fra syv latinamerikanske nationer – Argentina, Chile, Costa Rica, Peru, Panama, Den Dominikanske Republik og Uruguay – som havde udtrykt </w:t>
      </w:r>
      <w:r w:rsidRPr="008010E3">
        <w:lastRenderedPageBreak/>
        <w:t>bekymring over de offentliggjorte resultater;</w:t>
      </w:r>
    </w:p>
    <w:p w14:paraId="3B8A4BE6" w14:textId="77777777" w:rsidR="005A446D" w:rsidRPr="008010E3" w:rsidRDefault="005A446D" w:rsidP="00F22C1B">
      <w:pPr>
        <w:pStyle w:val="NormalHanging12a"/>
      </w:pPr>
      <w:r>
        <w:t>1.</w:t>
      </w:r>
      <w:r>
        <w:tab/>
      </w:r>
      <w:r w:rsidRPr="005A446D">
        <w:t xml:space="preserve">kræver, at Venezuelas valgmyndigheder frigiver fuldstændige, gennemsigtige og detaljerede afstemningsresultater, herunder resultater pr. valgsted; opfordrer de venezuelanske myndigheder til at respektere valgresultatet og det venezuelanske folks vilje; </w:t>
      </w:r>
    </w:p>
    <w:p w14:paraId="438E7DA9" w14:textId="2AB42B0B" w:rsidR="00F22C1B" w:rsidRPr="008010E3" w:rsidRDefault="003C3163" w:rsidP="00F22C1B">
      <w:pPr>
        <w:pStyle w:val="NormalHanging12a"/>
      </w:pPr>
      <w:r>
        <w:t>2</w:t>
      </w:r>
      <w:r w:rsidR="00F22C1B" w:rsidRPr="008010E3">
        <w:t>.</w:t>
      </w:r>
      <w:r w:rsidR="00F22C1B" w:rsidRPr="008010E3">
        <w:tab/>
        <w:t>anerkender Edmundo González Urrutia som Venezuelas legitime og demokratisk valgte præsident; anerkender også María Corina Machado som leder af de demokratiske kræfter i Venezuela, eftersom hun blev valgt ved Enhedsplatformens primærvalg i 2023 med 92,35 % af stemmerne;</w:t>
      </w:r>
    </w:p>
    <w:p w14:paraId="24F61483" w14:textId="77777777" w:rsidR="00F22C1B" w:rsidRPr="008010E3" w:rsidRDefault="00F22C1B" w:rsidP="00F22C1B">
      <w:pPr>
        <w:pStyle w:val="NormalHanging12a"/>
      </w:pPr>
      <w:r w:rsidRPr="008010E3">
        <w:t>3.</w:t>
      </w:r>
      <w:r w:rsidRPr="008010E3">
        <w:tab/>
        <w:t>opfordrer EU og dets medlemsstater til at gøre deres yderste for at sikre, at den legitime og demokratisk valgte præsident kan tiltræde den 10. januar 2025 i overensstemmelse med den venezuelanske forfatning;</w:t>
      </w:r>
    </w:p>
    <w:p w14:paraId="0F7DA2E2" w14:textId="77777777" w:rsidR="00F22C1B" w:rsidRPr="008010E3" w:rsidRDefault="00F22C1B" w:rsidP="00F22C1B">
      <w:pPr>
        <w:pStyle w:val="NormalHanging12a"/>
      </w:pPr>
      <w:r w:rsidRPr="008010E3">
        <w:t>4.</w:t>
      </w:r>
      <w:r w:rsidRPr="008010E3">
        <w:tab/>
        <w:t>fordømmer på det kraftigste og afviser fuldt ud den valgsvindel, som det regimekontrollerede CNE, der nægtede at offentliggøre det officielle resultat ved at offentliggøre registret over stemmesedler fra hvert enkelt valgsted på trods af gentagne opfordringer fra det internationale samfund, stod bag; fremhæver, at det venezuelanske regime ikke har overholdt Barbados-aftalen i forbindelse med præsidentvalget, hvilket gør det umuligt at afholde et frit og retfærdigt valg;</w:t>
      </w:r>
    </w:p>
    <w:p w14:paraId="61DE81E7" w14:textId="59710231" w:rsidR="00F22C1B" w:rsidRPr="008010E3" w:rsidRDefault="00F22C1B" w:rsidP="00F22C1B">
      <w:pPr>
        <w:pStyle w:val="NormalHanging12a"/>
      </w:pPr>
      <w:r w:rsidRPr="008010E3">
        <w:t>5.</w:t>
      </w:r>
      <w:r w:rsidRPr="008010E3">
        <w:tab/>
        <w:t xml:space="preserve">bemærker, at det fremgår klart af rapporter fra internationale valgobservationsmissioner, at præsidentvalget den 28. juli </w:t>
      </w:r>
      <w:r w:rsidR="00F3154B">
        <w:t xml:space="preserve">2024 </w:t>
      </w:r>
      <w:r w:rsidRPr="008010E3">
        <w:t>ikke opfyldte de internationale standarder for valgintegritet; gentager, at det regimekontrollerede CNE ikke har offentliggjort fuldstændige og uafhængigt verificerbare afstemningsprotokoller (</w:t>
      </w:r>
      <w:r w:rsidRPr="008010E3">
        <w:rPr>
          <w:i/>
        </w:rPr>
        <w:t>actas</w:t>
      </w:r>
      <w:r w:rsidRPr="008010E3">
        <w:t>) fra alle landets valgsteder;</w:t>
      </w:r>
      <w:bookmarkStart w:id="6" w:name="_GoBack"/>
      <w:bookmarkEnd w:id="6"/>
    </w:p>
    <w:p w14:paraId="302A77E6" w14:textId="77777777" w:rsidR="00F22C1B" w:rsidRPr="008010E3" w:rsidRDefault="00F22C1B" w:rsidP="00F22C1B">
      <w:pPr>
        <w:pStyle w:val="NormalHanging12a"/>
      </w:pPr>
      <w:r w:rsidRPr="008010E3">
        <w:t>6.</w:t>
      </w:r>
      <w:r w:rsidRPr="008010E3">
        <w:tab/>
        <w:t>understreger navnlig, at den foreløbige rapport fra FN's ekspertpanel, som CNE, der er under det venezuelanske regimes kontrol, havde opfordret til at vurdere den overordnede gennemførelse af valget inden for rammerne af Barbados-aftalen, understregede, at resultaterne ikke var underbyggede; minder om, at FN's ekspertpanel gennemgik en stikprøve af de afstemningsprotokoller (</w:t>
      </w:r>
      <w:r w:rsidRPr="008010E3">
        <w:rPr>
          <w:i/>
        </w:rPr>
        <w:t>actas</w:t>
      </w:r>
      <w:r w:rsidRPr="008010E3">
        <w:t>), som oppositionen havde offentliggjort, og bekræftede, at de udviser alle sikkerhedselementerne i de originale afstemningsprotokoller, hvilket beviser deres pålidelighed;</w:t>
      </w:r>
    </w:p>
    <w:p w14:paraId="2A1DF489" w14:textId="77777777" w:rsidR="007B2BCB" w:rsidRDefault="00F22C1B" w:rsidP="00F22C1B">
      <w:pPr>
        <w:pStyle w:val="NormalHanging12a"/>
      </w:pPr>
      <w:r w:rsidRPr="008010E3">
        <w:t>7.</w:t>
      </w:r>
      <w:r w:rsidRPr="008010E3">
        <w:tab/>
        <w:t>gentager, at respekt for det venezuelanske folks vilje, som det kom til udtryk ved valget, fortsat er den eneste måde, hvorpå Venezuela kan genoprette demokratiet, muliggøre en fredelig og reel overgang og løse den nuværende humanitære og socioøkonomiske krise;</w:t>
      </w:r>
    </w:p>
    <w:p w14:paraId="7639A99E" w14:textId="5CB7E5E8" w:rsidR="007B2BCB" w:rsidRPr="008010E3" w:rsidRDefault="00242059" w:rsidP="00F22C1B">
      <w:pPr>
        <w:pStyle w:val="NormalHanging12a"/>
      </w:pPr>
      <w:r>
        <w:t>8.</w:t>
      </w:r>
      <w:r>
        <w:tab/>
      </w:r>
      <w:r w:rsidRPr="00242059">
        <w:t>understreger og glæder sig over den rolle, som regeringerne i Brasilien, Colombia og Mexico spiller; støtter alle de bestræbelser, som det internationale samfund gør for at finde en fredelig, inklusiv og demokratisk løsning på den vedvarende venezuelanske krise; støtter den indsats, som Venezuelas nabolande har gjort for at håndtere det store antal flygtninge fra Venezuela;</w:t>
      </w:r>
    </w:p>
    <w:p w14:paraId="57ED627C" w14:textId="5E607866" w:rsidR="00F22C1B" w:rsidRPr="008010E3" w:rsidRDefault="003C3163" w:rsidP="00F22C1B">
      <w:pPr>
        <w:pStyle w:val="NormalHanging12a"/>
      </w:pPr>
      <w:r>
        <w:t>9</w:t>
      </w:r>
      <w:r w:rsidR="00F22C1B" w:rsidRPr="008010E3">
        <w:t>.</w:t>
      </w:r>
      <w:r w:rsidR="00F22C1B" w:rsidRPr="008010E3">
        <w:tab/>
        <w:t xml:space="preserve">fordømmer på det kraftigste de mord, den chikane, de krænkelser og de anholdelser, som den demokratiske opposition til regimet, det venezuelanske folk og civilsamfundet er blevet udsat for; opfordrer til, at der sættes en stopper for det systematiske mønster af menneskerettighedskrænkelser; </w:t>
      </w:r>
      <w:r w:rsidR="007B2BCB" w:rsidRPr="005A446D">
        <w:t xml:space="preserve">kræver øjeblikkelig og betingelsesløs løsladelse af alle </w:t>
      </w:r>
      <w:r w:rsidR="007B2BCB" w:rsidRPr="005A446D">
        <w:lastRenderedPageBreak/>
        <w:t>politiske fanger og vilkårligt tilbageholdte personer, og at der ydes erstatning til dem og deres familier, samtidig med at deres fulde borgerlige og politiske rettigheder genoprettes; kræver, at Maduros regering indstiller sin undertrykkelsespolitik og sine angreb på civilsamfundet og oppositionen</w:t>
      </w:r>
      <w:r w:rsidR="00F22C1B" w:rsidRPr="008010E3">
        <w:t>;</w:t>
      </w:r>
    </w:p>
    <w:p w14:paraId="48E81F37" w14:textId="35F7D7F8" w:rsidR="00F22C1B" w:rsidRPr="008010E3" w:rsidRDefault="003C3163" w:rsidP="00F22C1B">
      <w:pPr>
        <w:pStyle w:val="NormalHanging12a"/>
      </w:pPr>
      <w:r>
        <w:t>10</w:t>
      </w:r>
      <w:r w:rsidR="00F22C1B" w:rsidRPr="008010E3">
        <w:t>.</w:t>
      </w:r>
      <w:r w:rsidR="00F22C1B" w:rsidRPr="008010E3">
        <w:tab/>
        <w:t>støtter fuldt ud ICC's og FN's uafhængige undersøgelsesmissions efterforskning af det venezuelanske regimes omfattende forbrydelser og undertrykkelse og opfordrer EU til at støtte den efterforskning af de påståede forbrydelser mod menneskeheden, som i øjeblikket behandles i henhold til Romstatutten, med henblik på at drage de skyldige til ansvar;</w:t>
      </w:r>
    </w:p>
    <w:p w14:paraId="0C02579A" w14:textId="002502B0" w:rsidR="00F22C1B" w:rsidRPr="008010E3" w:rsidRDefault="003C3163" w:rsidP="00F22C1B">
      <w:pPr>
        <w:pStyle w:val="NormalHanging12a"/>
      </w:pPr>
      <w:r>
        <w:t>11</w:t>
      </w:r>
      <w:r w:rsidR="00F22C1B" w:rsidRPr="008010E3">
        <w:t>.</w:t>
      </w:r>
      <w:r w:rsidR="00F22C1B" w:rsidRPr="008010E3">
        <w:tab/>
        <w:t>opfordrer FN's Menneskerettighedsråd til på sin 57. samling (9. september til 9. oktober 2024) at vedtage en resolution om fornyelse af FN's uafhængige internationale undersøgelsesmission om Venezuela og tilstedeværelse af FN's Højkommissariat for Menneskerettigheder (OHCHR) i Venezuela; opfordrer til, at OHCHR øjeblikkeligt vender tilbage til Venezuela, og opfordrer indtrængende Venezuela til at sikre, at de nødvendige betingelser er til stede, for at OHCHR fuldt ud kan udøve sit mandat;</w:t>
      </w:r>
    </w:p>
    <w:p w14:paraId="50E76185" w14:textId="1150036D" w:rsidR="00F22C1B" w:rsidRPr="007B2BCB" w:rsidRDefault="003C3163" w:rsidP="00F22C1B">
      <w:pPr>
        <w:pStyle w:val="NormalHanging12a"/>
      </w:pPr>
      <w:r w:rsidRPr="007B2BCB">
        <w:t>12</w:t>
      </w:r>
      <w:r w:rsidR="00F22C1B" w:rsidRPr="007B2BCB">
        <w:t>.</w:t>
      </w:r>
      <w:r w:rsidR="00F22C1B" w:rsidRPr="007B2BCB">
        <w:tab/>
      </w:r>
      <w:r w:rsidR="006F416D" w:rsidRPr="007B2BCB">
        <w:t>opfordrer ICC til at medtage igangværende menneskerettighedskrænkelser og vilkårlige tilbageholdelser i sine undersøgelser af de påståede forbrydelser mod menneskeheden begået af Maduro-regimet og til at drage de ansvarlige til ansvar</w:t>
      </w:r>
      <w:r w:rsidR="00F22C1B" w:rsidRPr="007B2BCB">
        <w:t>;</w:t>
      </w:r>
    </w:p>
    <w:p w14:paraId="57951C75" w14:textId="0B54479A" w:rsidR="00C20E6B" w:rsidRDefault="003C3163" w:rsidP="00F22C1B">
      <w:pPr>
        <w:pStyle w:val="NormalHanging12a"/>
      </w:pPr>
      <w:r>
        <w:t>13</w:t>
      </w:r>
      <w:r w:rsidR="00C20E6B">
        <w:t>.</w:t>
      </w:r>
      <w:r w:rsidR="00C20E6B">
        <w:tab/>
      </w:r>
      <w:r w:rsidR="00C20E6B" w:rsidRPr="00C20E6B">
        <w:t>fordømmer på det kraftigste den venezuelanske regerings udstedelse af en arrestordre mod Edmundo González; fremhæver den spanske regerings beslutning om at byde Edmundo González velkommen i Spanien med henblik på at imødekomme hans ansøgning om politisk asyl, hvilket vil gøre det muligt at beskytte ham samt at bevare et levedygtigt perspektiv for en løsning på det politiske dødvande;</w:t>
      </w:r>
    </w:p>
    <w:p w14:paraId="0E7198FC" w14:textId="26E4D941" w:rsidR="00F22C1B" w:rsidRPr="008010E3" w:rsidRDefault="003C3163" w:rsidP="00F22C1B">
      <w:pPr>
        <w:pStyle w:val="NormalHanging12a"/>
      </w:pPr>
      <w:r>
        <w:t>14</w:t>
      </w:r>
      <w:r w:rsidR="00F22C1B" w:rsidRPr="008010E3">
        <w:t>.</w:t>
      </w:r>
      <w:r w:rsidR="00F22C1B" w:rsidRPr="008010E3">
        <w:tab/>
        <w:t>minder om, at EU i maj 2024 ophævede sine sanktioner mod medlemmer af CNE som et udtryk for imødekommenhed; understreger, at dette tiltag ikke har haft nogen positiv virkning; opfordrer NF/HR og Rådet til at genindføre disse sanktioner over for medlemmerne af CNE; opfordrer endvidere til, at sanktionerne mod regimet forlænges og udvides med henblik på at anvende målrettede sanktioner gennem den globale EU-ordning for menneskerettighedssanktioner over for Nicolás Maduro og hans inderkreds, herunder Jorge Rodríguez, deres familier og alle de personer, der er ansvarlige for krænkelser af menneskerettighederne i landet;</w:t>
      </w:r>
    </w:p>
    <w:p w14:paraId="3706C547" w14:textId="346F58C0" w:rsidR="00F22C1B" w:rsidRPr="008010E3" w:rsidRDefault="003C3163" w:rsidP="00F22C1B">
      <w:pPr>
        <w:pStyle w:val="NormalHanging12a"/>
      </w:pPr>
      <w:r>
        <w:t>15</w:t>
      </w:r>
      <w:r w:rsidR="00F22C1B" w:rsidRPr="008010E3">
        <w:t>.</w:t>
      </w:r>
      <w:r w:rsidR="00F22C1B" w:rsidRPr="008010E3">
        <w:tab/>
        <w:t>beklager, at ingen af de vigtigste henstillinger fra den endelige rapport fra EU's valgobservationsmission om valget i 2021 er blevet gennemført; fordømmer CNE's beslutning om at tilbagekalde indbydelsen til EU om at udsende en valgobservationsmission; fordømmer endvidere regimets beslutning om at hindre adgang for eller udvise internationale observatører, der blev indbudt af den demokratiske opposition til regimet, Comando Nacional de Campaña Con VZLA, til valgdagen;</w:t>
      </w:r>
    </w:p>
    <w:p w14:paraId="19CB0472" w14:textId="2EAC8036" w:rsidR="00F22C1B" w:rsidRPr="008010E3" w:rsidRDefault="003C3163" w:rsidP="00F22C1B">
      <w:pPr>
        <w:pStyle w:val="NormalHanging12a"/>
      </w:pPr>
      <w:r>
        <w:t>16</w:t>
      </w:r>
      <w:r w:rsidR="00F22C1B" w:rsidRPr="008010E3">
        <w:t>.</w:t>
      </w:r>
      <w:r w:rsidR="00F22C1B" w:rsidRPr="008010E3">
        <w:tab/>
        <w:t xml:space="preserve">opfordrer indtrængende de regionale aktører og det internationale samfund til i videst muligt omfang at lægge pres på Maduros regime og Maduros inderkreds, således at disse accepterer det venezuelanske folks demokratiske vilje og anerkender Edmundo González Urrutia som Venezuelas legitime og demokratisk valgte præsident; er overbevist om, at en manglende fredelig magtoverdragelse og genetablering af demokratiet den 10. januar 2025 vil være årsag til en fornyet udvandring af landets borgere til andre lande i regionen i lighed med den, der har ført til, at næsten otte </w:t>
      </w:r>
      <w:r w:rsidR="00F22C1B" w:rsidRPr="008010E3">
        <w:lastRenderedPageBreak/>
        <w:t>millioner venezuelanere er flygtet fra landet i de seneste år;</w:t>
      </w:r>
    </w:p>
    <w:p w14:paraId="1C76401D" w14:textId="2ABF75E1" w:rsidR="00E365E1" w:rsidRPr="008010E3" w:rsidRDefault="003C3163" w:rsidP="00941552">
      <w:pPr>
        <w:pStyle w:val="NormalHanging12a"/>
      </w:pPr>
      <w:r>
        <w:t>17</w:t>
      </w:r>
      <w:r w:rsidR="00F22C1B" w:rsidRPr="008010E3">
        <w:t>.</w:t>
      </w:r>
      <w:r w:rsidR="00F22C1B" w:rsidRPr="008010E3">
        <w:tab/>
        <w:t>pålægger sin formand at sende denne beslutning til Rådet, Kommissionen, næstformanden for Kommissionen/Unionens højtstående repræsentant for udenrigsanliggender og sikkerhedspolitik, deltagerne i topmødet mellem EU og Sammenslutningen af Latinamerikanske og Caribiske Stater, Den Euro-Latinamerikanske Parlamentariske Forsamling, Organisationen af Amerikanske Stater, De Forenede Nationers generalsekretær og det venezuelanske regimes myndigheder.</w:t>
      </w:r>
      <w:bookmarkStart w:id="7" w:name="TextBodyEnd"/>
      <w:bookmarkEnd w:id="7"/>
    </w:p>
    <w:sectPr w:rsidR="00E365E1" w:rsidRPr="008010E3" w:rsidSect="008010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B7131" w14:textId="77777777" w:rsidR="00834417" w:rsidRPr="008010E3" w:rsidRDefault="00834417">
      <w:r w:rsidRPr="008010E3">
        <w:separator/>
      </w:r>
    </w:p>
  </w:endnote>
  <w:endnote w:type="continuationSeparator" w:id="0">
    <w:p w14:paraId="73757F89" w14:textId="77777777" w:rsidR="00834417" w:rsidRPr="008010E3" w:rsidRDefault="00834417">
      <w:r w:rsidRPr="00801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7A5B8D" w14:textId="77777777" w:rsidR="00834417" w:rsidRPr="008010E3" w:rsidRDefault="00834417">
      <w:r w:rsidRPr="008010E3">
        <w:separator/>
      </w:r>
    </w:p>
  </w:footnote>
  <w:footnote w:type="continuationSeparator" w:id="0">
    <w:p w14:paraId="39DE02FB" w14:textId="77777777" w:rsidR="00834417" w:rsidRPr="008010E3" w:rsidRDefault="00834417">
      <w:r w:rsidRPr="008010E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DA"/>
    <w:docVar w:name="dvnumam" w:val="0"/>
    <w:docVar w:name="dvpe" w:val="762.607"/>
    <w:docVar w:name="dvtitre" w:val="Europa-Parlamentets beslutning af xx.xx 2024 om situationen i Venezuela(2024/2810(RSP))"/>
  </w:docVars>
  <w:rsids>
    <w:rsidRoot w:val="00834417"/>
    <w:rsid w:val="00002272"/>
    <w:rsid w:val="00064002"/>
    <w:rsid w:val="000677B9"/>
    <w:rsid w:val="000831BA"/>
    <w:rsid w:val="000A42CC"/>
    <w:rsid w:val="000E7DD9"/>
    <w:rsid w:val="0010095E"/>
    <w:rsid w:val="00125B37"/>
    <w:rsid w:val="0013656B"/>
    <w:rsid w:val="00187494"/>
    <w:rsid w:val="001F32AE"/>
    <w:rsid w:val="00242059"/>
    <w:rsid w:val="002767FF"/>
    <w:rsid w:val="002806A0"/>
    <w:rsid w:val="002B18FE"/>
    <w:rsid w:val="002B5493"/>
    <w:rsid w:val="00343214"/>
    <w:rsid w:val="00361C00"/>
    <w:rsid w:val="00395FA1"/>
    <w:rsid w:val="003C3163"/>
    <w:rsid w:val="003E15D4"/>
    <w:rsid w:val="00411CCE"/>
    <w:rsid w:val="0041666E"/>
    <w:rsid w:val="00421060"/>
    <w:rsid w:val="00471C19"/>
    <w:rsid w:val="00472DC7"/>
    <w:rsid w:val="004867E3"/>
    <w:rsid w:val="00494A28"/>
    <w:rsid w:val="004C0004"/>
    <w:rsid w:val="004C5D52"/>
    <w:rsid w:val="0050519A"/>
    <w:rsid w:val="005072A1"/>
    <w:rsid w:val="00514517"/>
    <w:rsid w:val="00545827"/>
    <w:rsid w:val="00560270"/>
    <w:rsid w:val="005A446D"/>
    <w:rsid w:val="005C2568"/>
    <w:rsid w:val="005F1B17"/>
    <w:rsid w:val="006037C0"/>
    <w:rsid w:val="00644A2E"/>
    <w:rsid w:val="006631B6"/>
    <w:rsid w:val="00680577"/>
    <w:rsid w:val="006F416D"/>
    <w:rsid w:val="006F74FA"/>
    <w:rsid w:val="00731ADD"/>
    <w:rsid w:val="00734777"/>
    <w:rsid w:val="00747932"/>
    <w:rsid w:val="00751A4A"/>
    <w:rsid w:val="00756632"/>
    <w:rsid w:val="00762C74"/>
    <w:rsid w:val="00786EC0"/>
    <w:rsid w:val="007B2BCB"/>
    <w:rsid w:val="007D1690"/>
    <w:rsid w:val="007E22AD"/>
    <w:rsid w:val="008010E3"/>
    <w:rsid w:val="00817416"/>
    <w:rsid w:val="00834417"/>
    <w:rsid w:val="00842779"/>
    <w:rsid w:val="00865F67"/>
    <w:rsid w:val="00881A7B"/>
    <w:rsid w:val="008840E5"/>
    <w:rsid w:val="00887B3E"/>
    <w:rsid w:val="008C2AC6"/>
    <w:rsid w:val="00930C23"/>
    <w:rsid w:val="0093193B"/>
    <w:rsid w:val="00941552"/>
    <w:rsid w:val="009509D8"/>
    <w:rsid w:val="00950B64"/>
    <w:rsid w:val="009603EC"/>
    <w:rsid w:val="00981893"/>
    <w:rsid w:val="00A1687D"/>
    <w:rsid w:val="00A43E52"/>
    <w:rsid w:val="00A4678D"/>
    <w:rsid w:val="00A778C7"/>
    <w:rsid w:val="00AB441E"/>
    <w:rsid w:val="00AB6293"/>
    <w:rsid w:val="00AE0928"/>
    <w:rsid w:val="00AF3B82"/>
    <w:rsid w:val="00AF7DC7"/>
    <w:rsid w:val="00B12E95"/>
    <w:rsid w:val="00B22876"/>
    <w:rsid w:val="00B558F0"/>
    <w:rsid w:val="00BD48FE"/>
    <w:rsid w:val="00BD7BD8"/>
    <w:rsid w:val="00BE6ADC"/>
    <w:rsid w:val="00C05BFE"/>
    <w:rsid w:val="00C20E6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7EC"/>
    <w:rsid w:val="00ED169E"/>
    <w:rsid w:val="00ED2003"/>
    <w:rsid w:val="00ED4235"/>
    <w:rsid w:val="00F04346"/>
    <w:rsid w:val="00F075DC"/>
    <w:rsid w:val="00F149E9"/>
    <w:rsid w:val="00F22C1B"/>
    <w:rsid w:val="00F3154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B81B5"/>
  <w15:chartTrackingRefBased/>
  <w15:docId w15:val="{1FE2E5C6-1100-4F60-AA55-BE9377A3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22C1B"/>
    <w:pPr>
      <w:spacing w:after="240"/>
      <w:ind w:left="567" w:hanging="567"/>
    </w:pPr>
  </w:style>
  <w:style w:type="paragraph" w:customStyle="1" w:styleId="EPComma">
    <w:name w:val="EPComma"/>
    <w:basedOn w:val="Normal"/>
    <w:link w:val="EPCommaChar"/>
    <w:rsid w:val="00F22C1B"/>
    <w:pPr>
      <w:spacing w:before="480" w:after="240"/>
    </w:pPr>
  </w:style>
  <w:style w:type="character" w:customStyle="1" w:styleId="EPCommaChar">
    <w:name w:val="EPComma Char"/>
    <w:basedOn w:val="DefaultParagraphFont"/>
    <w:link w:val="EPComma"/>
    <w:rsid w:val="00F22C1B"/>
    <w:rPr>
      <w:sz w:val="24"/>
      <w:lang w:val="da-DK"/>
    </w:rPr>
  </w:style>
  <w:style w:type="character" w:customStyle="1" w:styleId="NormalHanging12aChar">
    <w:name w:val="NormalHanging12a Char"/>
    <w:basedOn w:val="DefaultParagraphFont"/>
    <w:link w:val="NormalHanging12a"/>
    <w:locked/>
    <w:rsid w:val="00F22C1B"/>
    <w:rPr>
      <w:sz w:val="24"/>
      <w:lang w:val="da-DK"/>
    </w:rPr>
  </w:style>
  <w:style w:type="paragraph" w:styleId="BalloonText">
    <w:name w:val="Balloon Text"/>
    <w:basedOn w:val="Normal"/>
    <w:link w:val="BalloonTextChar"/>
    <w:rsid w:val="00644A2E"/>
    <w:rPr>
      <w:rFonts w:ascii="Segoe UI" w:hAnsi="Segoe UI" w:cs="Segoe UI"/>
      <w:sz w:val="18"/>
      <w:szCs w:val="18"/>
    </w:rPr>
  </w:style>
  <w:style w:type="character" w:customStyle="1" w:styleId="BalloonTextChar">
    <w:name w:val="Balloon Text Char"/>
    <w:basedOn w:val="DefaultParagraphFont"/>
    <w:link w:val="BalloonText"/>
    <w:rsid w:val="00644A2E"/>
    <w:rPr>
      <w:rFonts w:ascii="Segoe UI" w:hAnsi="Segoe UI" w:cs="Segoe UI"/>
      <w:sz w:val="18"/>
      <w:szCs w:val="18"/>
      <w:lang w:val="da-DK"/>
    </w:rPr>
  </w:style>
  <w:style w:type="character" w:styleId="CommentReference">
    <w:name w:val="annotation reference"/>
    <w:basedOn w:val="DefaultParagraphFont"/>
    <w:rsid w:val="002806A0"/>
    <w:rPr>
      <w:sz w:val="16"/>
      <w:szCs w:val="16"/>
    </w:rPr>
  </w:style>
  <w:style w:type="paragraph" w:styleId="CommentText">
    <w:name w:val="annotation text"/>
    <w:basedOn w:val="Normal"/>
    <w:link w:val="CommentTextChar"/>
    <w:rsid w:val="002806A0"/>
    <w:rPr>
      <w:sz w:val="20"/>
    </w:rPr>
  </w:style>
  <w:style w:type="character" w:customStyle="1" w:styleId="CommentTextChar">
    <w:name w:val="Comment Text Char"/>
    <w:basedOn w:val="DefaultParagraphFont"/>
    <w:link w:val="CommentText"/>
    <w:rsid w:val="002806A0"/>
    <w:rPr>
      <w:lang w:val="da-DK"/>
    </w:rPr>
  </w:style>
  <w:style w:type="paragraph" w:styleId="CommentSubject">
    <w:name w:val="annotation subject"/>
    <w:basedOn w:val="CommentText"/>
    <w:next w:val="CommentText"/>
    <w:link w:val="CommentSubjectChar"/>
    <w:rsid w:val="002806A0"/>
    <w:rPr>
      <w:b/>
      <w:bCs/>
    </w:rPr>
  </w:style>
  <w:style w:type="character" w:customStyle="1" w:styleId="CommentSubjectChar">
    <w:name w:val="Comment Subject Char"/>
    <w:basedOn w:val="CommentTextChar"/>
    <w:link w:val="CommentSubject"/>
    <w:rsid w:val="002806A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81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D4DD5-D990-424C-8A3E-B2C1A4469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2725</Words>
  <Characters>16821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RORMAND Mia</cp:lastModifiedBy>
  <cp:revision>2</cp:revision>
  <cp:lastPrinted>2004-11-19T15:42:00Z</cp:lastPrinted>
  <dcterms:created xsi:type="dcterms:W3CDTF">2024-10-21T08:53:00Z</dcterms:created>
  <dcterms:modified xsi:type="dcterms:W3CDTF">2024-10-21T08:53:00Z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B10-0023/2024</vt:lpwstr>
  </property>
  <property fmtid="{D5CDD505-2E9C-101B-9397-08002B2CF9AE}" pid="4" name="&lt;Type&gt;">
    <vt:lpwstr>RR</vt:lpwstr>
  </property>
</Properties>
</file>