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082C" w14:paraId="141336F8" w14:textId="77777777" w:rsidTr="0010095E">
        <w:trPr>
          <w:trHeight w:hRule="exact" w:val="1418"/>
        </w:trPr>
        <w:tc>
          <w:tcPr>
            <w:tcW w:w="6804" w:type="dxa"/>
            <w:shd w:val="clear" w:color="auto" w:fill="auto"/>
            <w:vAlign w:val="center"/>
          </w:tcPr>
          <w:p w14:paraId="2F9E76D5" w14:textId="77777777" w:rsidR="00751A4A" w:rsidRPr="005A082C" w:rsidRDefault="00F04438" w:rsidP="0010095E">
            <w:pPr>
              <w:pStyle w:val="EPName"/>
            </w:pPr>
            <w:r w:rsidRPr="005A082C">
              <w:t>Euroopa Parlament</w:t>
            </w:r>
          </w:p>
          <w:p w14:paraId="6D41A53D" w14:textId="77777777" w:rsidR="00751A4A" w:rsidRPr="005A082C" w:rsidRDefault="005F1B17" w:rsidP="005F1B17">
            <w:pPr>
              <w:pStyle w:val="EPTerm"/>
              <w:rPr>
                <w:rStyle w:val="HideTWBExt"/>
                <w:noProof w:val="0"/>
                <w:vanish w:val="0"/>
                <w:color w:val="auto"/>
              </w:rPr>
            </w:pPr>
            <w:r w:rsidRPr="005A082C">
              <w:t>2024</w:t>
            </w:r>
            <w:r w:rsidR="00817416" w:rsidRPr="005A082C">
              <w:t>-202</w:t>
            </w:r>
            <w:r w:rsidRPr="005A082C">
              <w:t>9</w:t>
            </w:r>
          </w:p>
        </w:tc>
        <w:tc>
          <w:tcPr>
            <w:tcW w:w="2268" w:type="dxa"/>
            <w:shd w:val="clear" w:color="auto" w:fill="auto"/>
          </w:tcPr>
          <w:p w14:paraId="0A6D0987" w14:textId="77777777" w:rsidR="00751A4A" w:rsidRPr="005A082C" w:rsidRDefault="00187494" w:rsidP="0010095E">
            <w:pPr>
              <w:pStyle w:val="EPLogo"/>
            </w:pPr>
            <w:r w:rsidRPr="005A082C">
              <w:rPr>
                <w:noProof/>
                <w:lang w:val="en-GB"/>
              </w:rPr>
              <w:drawing>
                <wp:inline distT="0" distB="0" distL="0" distR="0" wp14:anchorId="493231EF" wp14:editId="25B27A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30810A" w14:textId="77777777" w:rsidR="00D058B8" w:rsidRPr="005A082C" w:rsidRDefault="00D058B8" w:rsidP="004C5D52">
      <w:pPr>
        <w:pStyle w:val="LineTop"/>
      </w:pPr>
    </w:p>
    <w:p w14:paraId="1FD33846" w14:textId="77777777" w:rsidR="00680577" w:rsidRPr="005A082C" w:rsidRDefault="00F04438" w:rsidP="00680577">
      <w:pPr>
        <w:pStyle w:val="EPBodyTA1"/>
      </w:pPr>
      <w:r w:rsidRPr="005A082C">
        <w:t>VASTUVÕETUD TEKSTID</w:t>
      </w:r>
    </w:p>
    <w:p w14:paraId="05228E87" w14:textId="77777777" w:rsidR="00D058B8" w:rsidRPr="005A082C" w:rsidRDefault="00D058B8" w:rsidP="00D058B8">
      <w:pPr>
        <w:pStyle w:val="LineBottom"/>
      </w:pPr>
    </w:p>
    <w:p w14:paraId="19C29442" w14:textId="745B0A43" w:rsidR="00F04438" w:rsidRPr="005A082C" w:rsidRDefault="00F04438" w:rsidP="00F04438">
      <w:pPr>
        <w:pStyle w:val="ATHeading1"/>
      </w:pPr>
      <w:bookmarkStart w:id="0" w:name="TANumber"/>
      <w:r w:rsidRPr="005A082C">
        <w:t>P10_TA(2024)00</w:t>
      </w:r>
      <w:r w:rsidR="00F96EF9" w:rsidRPr="005A082C">
        <w:t>13</w:t>
      </w:r>
      <w:bookmarkEnd w:id="0"/>
    </w:p>
    <w:p w14:paraId="58BE58D4" w14:textId="77777777" w:rsidR="00F04438" w:rsidRPr="005A082C" w:rsidRDefault="00F04438" w:rsidP="00F04438">
      <w:pPr>
        <w:pStyle w:val="ATHeading2"/>
      </w:pPr>
      <w:bookmarkStart w:id="1" w:name="title"/>
      <w:r w:rsidRPr="005A082C">
        <w:t>Olukord Venezuelas</w:t>
      </w:r>
      <w:bookmarkEnd w:id="1"/>
    </w:p>
    <w:p w14:paraId="1962A757" w14:textId="77777777" w:rsidR="00F04438" w:rsidRPr="005A082C" w:rsidRDefault="00F04438" w:rsidP="00F04438">
      <w:pPr>
        <w:rPr>
          <w:i/>
          <w:vanish/>
        </w:rPr>
      </w:pPr>
      <w:r w:rsidRPr="005A082C">
        <w:rPr>
          <w:i/>
        </w:rPr>
        <w:fldChar w:fldCharType="begin"/>
      </w:r>
      <w:r w:rsidRPr="005A082C">
        <w:rPr>
          <w:i/>
        </w:rPr>
        <w:instrText xml:space="preserve"> TC"(</w:instrText>
      </w:r>
      <w:bookmarkStart w:id="2" w:name="DocNumber"/>
      <w:r w:rsidR="003E64F5" w:rsidRPr="005A082C">
        <w:rPr>
          <w:i/>
        </w:rPr>
        <w:instrText>B10-0023, 0027 ja 0037/2024</w:instrText>
      </w:r>
      <w:bookmarkEnd w:id="2"/>
      <w:r w:rsidRPr="005A082C">
        <w:rPr>
          <w:i/>
        </w:rPr>
        <w:instrText xml:space="preserve">)"\l3 \n&gt; \* MERGEFORMAT </w:instrText>
      </w:r>
      <w:r w:rsidRPr="005A082C">
        <w:rPr>
          <w:i/>
        </w:rPr>
        <w:fldChar w:fldCharType="end"/>
      </w:r>
    </w:p>
    <w:p w14:paraId="78BA84C7" w14:textId="77777777" w:rsidR="00F04438" w:rsidRPr="005A082C" w:rsidRDefault="00F04438" w:rsidP="00F04438">
      <w:pPr>
        <w:rPr>
          <w:vanish/>
        </w:rPr>
      </w:pPr>
      <w:bookmarkStart w:id="3" w:name="PE"/>
      <w:r w:rsidRPr="005A082C">
        <w:rPr>
          <w:vanish/>
        </w:rPr>
        <w:t>PE762.607</w:t>
      </w:r>
      <w:bookmarkEnd w:id="3"/>
    </w:p>
    <w:p w14:paraId="2684ADC5" w14:textId="77777777" w:rsidR="00F04438" w:rsidRPr="005A082C" w:rsidRDefault="003E64F5" w:rsidP="003E64F5">
      <w:pPr>
        <w:pStyle w:val="ATHeading3"/>
      </w:pPr>
      <w:bookmarkStart w:id="4" w:name="Sujet"/>
      <w:r w:rsidRPr="005A082C">
        <w:t>Euroopa Parlamendi 19</w:t>
      </w:r>
      <w:r w:rsidR="00F04438" w:rsidRPr="005A082C">
        <w:t>.</w:t>
      </w:r>
      <w:r w:rsidRPr="005A082C">
        <w:t> septembri 2024. </w:t>
      </w:r>
      <w:r w:rsidR="00F04438" w:rsidRPr="005A082C">
        <w:t>aasta resolutsioon olukorra kohta Venezuelas</w:t>
      </w:r>
      <w:bookmarkEnd w:id="4"/>
      <w:r w:rsidR="00F04438" w:rsidRPr="005A082C">
        <w:t xml:space="preserve"> </w:t>
      </w:r>
      <w:bookmarkStart w:id="5" w:name="References"/>
      <w:r w:rsidR="00F04438" w:rsidRPr="005A082C">
        <w:t>(2024/2810(RSP))</w:t>
      </w:r>
      <w:bookmarkEnd w:id="5"/>
    </w:p>
    <w:p w14:paraId="4B0B3290" w14:textId="77777777" w:rsidR="00E27FB5" w:rsidRPr="005A082C" w:rsidRDefault="00E27FB5" w:rsidP="00E27FB5">
      <w:pPr>
        <w:pStyle w:val="EPComma"/>
      </w:pPr>
      <w:bookmarkStart w:id="6" w:name="TextBodyBegin"/>
      <w:bookmarkEnd w:id="6"/>
      <w:r w:rsidRPr="005A082C">
        <w:rPr>
          <w:i/>
        </w:rPr>
        <w:t>Euroopa Parlament</w:t>
      </w:r>
      <w:r w:rsidRPr="005A082C">
        <w:t>,</w:t>
      </w:r>
      <w:bookmarkStart w:id="7" w:name="_GoBack"/>
      <w:bookmarkEnd w:id="7"/>
    </w:p>
    <w:p w14:paraId="079F898B" w14:textId="77777777" w:rsidR="00E27FB5" w:rsidRPr="005A082C" w:rsidRDefault="00E27FB5" w:rsidP="00E27FB5">
      <w:pPr>
        <w:pStyle w:val="NormalHanging12a"/>
      </w:pPr>
      <w:r w:rsidRPr="005A082C">
        <w:t>–</w:t>
      </w:r>
      <w:r w:rsidRPr="005A082C">
        <w:tab/>
        <w:t>võttes arvesse oma varasemaid resolutsioone Venezuela kohta,</w:t>
      </w:r>
    </w:p>
    <w:p w14:paraId="0E6C5B10" w14:textId="77777777" w:rsidR="00E27FB5" w:rsidRPr="005A082C" w:rsidRDefault="00E27FB5" w:rsidP="00E27FB5">
      <w:pPr>
        <w:pStyle w:val="NormalHanging12a"/>
      </w:pPr>
      <w:r w:rsidRPr="005A082C">
        <w:t>–</w:t>
      </w:r>
      <w:r w:rsidRPr="005A082C">
        <w:tab/>
        <w:t>võttes arvesse inimõiguste ülddeklaratsiooni ning ÜRO muid inimõigustealaseid lepinguid ja dokumente,</w:t>
      </w:r>
    </w:p>
    <w:p w14:paraId="6DEE25D0" w14:textId="77777777" w:rsidR="00E27FB5" w:rsidRPr="005A082C" w:rsidRDefault="00E27FB5" w:rsidP="00E27FB5">
      <w:pPr>
        <w:pStyle w:val="NormalHanging12a"/>
      </w:pPr>
      <w:r w:rsidRPr="005A082C">
        <w:t>–</w:t>
      </w:r>
      <w:r w:rsidRPr="005A082C">
        <w:tab/>
        <w:t>võttes arvesse kodaniku- ja poliitiliste õiguste rahvusvahelist pakti,</w:t>
      </w:r>
    </w:p>
    <w:p w14:paraId="642D94D2" w14:textId="77777777" w:rsidR="00E27FB5" w:rsidRPr="005A082C" w:rsidRDefault="00E27FB5" w:rsidP="00E27FB5">
      <w:pPr>
        <w:pStyle w:val="NormalHanging12a"/>
      </w:pPr>
      <w:r w:rsidRPr="005A082C">
        <w:t>–</w:t>
      </w:r>
      <w:r w:rsidRPr="005A082C">
        <w:tab/>
        <w:t>võttes arvesse 1961. aasta diplomaatiliste suhete Viini konventsiooni, 1963. aasta konsulaarsuhete Viini konventsiooni ja 1954. aasta diplomaatilise varjupaiga Caracase konventsiooni,</w:t>
      </w:r>
    </w:p>
    <w:p w14:paraId="43B32AA9" w14:textId="77777777" w:rsidR="00E27FB5" w:rsidRPr="005A082C" w:rsidRDefault="00E27FB5" w:rsidP="00E27FB5">
      <w:pPr>
        <w:pStyle w:val="NormalHanging12a"/>
      </w:pPr>
      <w:r w:rsidRPr="005A082C">
        <w:t>–</w:t>
      </w:r>
      <w:r w:rsidRPr="005A082C">
        <w:tab/>
        <w:t>võttes arvesse Rahvusvahelise Kriminaalkohtu (ICC) Rooma statuuti,</w:t>
      </w:r>
    </w:p>
    <w:p w14:paraId="4B785E39" w14:textId="77777777" w:rsidR="00E27FB5" w:rsidRPr="005A082C" w:rsidRDefault="00E27FB5" w:rsidP="00E27FB5">
      <w:pPr>
        <w:pStyle w:val="NormalHanging12a"/>
      </w:pPr>
      <w:r w:rsidRPr="005A082C">
        <w:t>–</w:t>
      </w:r>
      <w:r w:rsidRPr="005A082C">
        <w:tab/>
        <w:t>võttes arvesse Venezuela põhiseadust,</w:t>
      </w:r>
    </w:p>
    <w:p w14:paraId="63C39FD3" w14:textId="77777777" w:rsidR="00E27FB5" w:rsidRPr="005A082C" w:rsidRDefault="00E27FB5" w:rsidP="00E27FB5">
      <w:pPr>
        <w:pStyle w:val="NormalHanging12a"/>
      </w:pPr>
      <w:r w:rsidRPr="005A082C">
        <w:t>–</w:t>
      </w:r>
      <w:r w:rsidRPr="005A082C">
        <w:tab/>
        <w:t>võttes arvesse Venezuela Bolívari Vabariiki käsitleva ÜRO sõltumatu rahvusvah</w:t>
      </w:r>
      <w:r w:rsidR="003E64F5" w:rsidRPr="005A082C">
        <w:t>elise teabekogumismissiooni 31. juuli ja 12. augusti 2024. </w:t>
      </w:r>
      <w:r w:rsidRPr="005A082C">
        <w:t>aasta avaldusi,</w:t>
      </w:r>
    </w:p>
    <w:p w14:paraId="62D749CD" w14:textId="77777777" w:rsidR="00E27FB5" w:rsidRPr="005A082C" w:rsidRDefault="00E27FB5" w:rsidP="00E27FB5">
      <w:pPr>
        <w:pStyle w:val="NormalHanging12a"/>
        <w:rPr>
          <w:szCs w:val="24"/>
        </w:rPr>
      </w:pPr>
      <w:r w:rsidRPr="005A082C">
        <w:t>–</w:t>
      </w:r>
      <w:r w:rsidRPr="005A082C">
        <w:tab/>
        <w:t>võttes arvesse ÜRO inimõiguste ülemvoliniku büroo 3. septembri 2024. aasta avaldust Venezuelas valitseva hirmuõhkkonna kohta,</w:t>
      </w:r>
    </w:p>
    <w:p w14:paraId="783729BE" w14:textId="77777777" w:rsidR="00E27FB5" w:rsidRPr="005A082C" w:rsidRDefault="00E27FB5" w:rsidP="00E27FB5">
      <w:pPr>
        <w:pStyle w:val="NormalHanging12a"/>
      </w:pPr>
      <w:r w:rsidRPr="005A082C">
        <w:t>–</w:t>
      </w:r>
      <w:r w:rsidRPr="005A082C">
        <w:tab/>
        <w:t>võttes arvesse ÜRO ekspertide rühma 9. augustil 2024. aastal av</w:t>
      </w:r>
      <w:r w:rsidR="003E64F5" w:rsidRPr="005A082C">
        <w:t>aldatud vahearuannet 28. juulil </w:t>
      </w:r>
      <w:r w:rsidRPr="005A082C">
        <w:t>2024 toimunud Venezuela presidendivalimiste kohta,</w:t>
      </w:r>
    </w:p>
    <w:p w14:paraId="774949EB" w14:textId="77777777" w:rsidR="00E27FB5" w:rsidRPr="005A082C" w:rsidRDefault="00E27FB5" w:rsidP="00E27FB5">
      <w:pPr>
        <w:pStyle w:val="NormalHanging12a"/>
        <w:rPr>
          <w:szCs w:val="24"/>
        </w:rPr>
      </w:pPr>
      <w:r w:rsidRPr="005A082C">
        <w:t>–</w:t>
      </w:r>
      <w:r w:rsidRPr="005A082C">
        <w:tab/>
        <w:t>võttes arvesse komisjoni asepresidendi ning liidu välisasjade ja julgeolekupoliitika kõrge esindaja 29. juuli 2024. aasta avaldust Venezuela presidendivalimiste kohta,</w:t>
      </w:r>
    </w:p>
    <w:p w14:paraId="51A5ABCA" w14:textId="77777777" w:rsidR="00E27FB5" w:rsidRPr="005A082C" w:rsidRDefault="00E27FB5" w:rsidP="00E27FB5">
      <w:pPr>
        <w:pStyle w:val="NormalHanging12a"/>
        <w:rPr>
          <w:szCs w:val="24"/>
        </w:rPr>
      </w:pPr>
      <w:r w:rsidRPr="005A082C">
        <w:t>–</w:t>
      </w:r>
      <w:r w:rsidRPr="005A082C">
        <w:tab/>
        <w:t>võttes arvesse komisjoni asepresidendi ning liidu välisasjade ja julgeolekupoliitika kõrge esindaja 4. ja 24. augustil 2024. aastal ELi nimel tehtud avaldusi Venezuelas valimiste järel vallandunud sündmuste kohta,</w:t>
      </w:r>
    </w:p>
    <w:p w14:paraId="5BBC421E" w14:textId="77777777" w:rsidR="00E27FB5" w:rsidRPr="005A082C" w:rsidRDefault="00E27FB5" w:rsidP="00E27FB5">
      <w:pPr>
        <w:pStyle w:val="NormalHanging12a"/>
      </w:pPr>
      <w:r w:rsidRPr="005A082C">
        <w:t>–</w:t>
      </w:r>
      <w:r w:rsidRPr="005A082C">
        <w:tab/>
        <w:t xml:space="preserve">võttes arvesse kõigile kättesaadavate poliitiliste õiguste ja valimistega seotud tagatiste </w:t>
      </w:r>
      <w:r w:rsidRPr="005A082C">
        <w:lastRenderedPageBreak/>
        <w:t>edendamist käsitlevat osalist kokkulepet (Barbadose kokkulepe), millele kirjutasid 2023. aasta oktoobris alla Nicolás Maduro režiim ja Venezuela opositsiooniühendus Ühtsusplatvorm (</w:t>
      </w:r>
      <w:r w:rsidRPr="005A082C">
        <w:rPr>
          <w:i/>
          <w:iCs/>
        </w:rPr>
        <w:t>Plataforma Unitaria Democrática</w:t>
      </w:r>
      <w:r w:rsidRPr="005A082C">
        <w:t>),</w:t>
      </w:r>
    </w:p>
    <w:p w14:paraId="60415BA7" w14:textId="77777777" w:rsidR="00E27FB5" w:rsidRPr="005A082C" w:rsidRDefault="00E27FB5" w:rsidP="00E27FB5">
      <w:pPr>
        <w:pStyle w:val="NormalHanging12a"/>
        <w:rPr>
          <w:szCs w:val="24"/>
        </w:rPr>
      </w:pPr>
      <w:r w:rsidRPr="005A082C">
        <w:t>–</w:t>
      </w:r>
      <w:r w:rsidRPr="005A082C">
        <w:tab/>
        <w:t>võttes arvesse Ameerika Riikide Organisatsiooni (ARO) demokraatia tugevdamise valdkonna sekretariaadi valimisalase koostöö ja vaatluse osakonna 30. juuli 2024. aasta aruannet Venezuela presidendivalimiste kohta,</w:t>
      </w:r>
    </w:p>
    <w:p w14:paraId="4665FEF1" w14:textId="77777777" w:rsidR="00E27FB5" w:rsidRPr="005A082C" w:rsidRDefault="00E27FB5" w:rsidP="00E27FB5">
      <w:pPr>
        <w:pStyle w:val="NormalHanging12a"/>
      </w:pPr>
      <w:r w:rsidRPr="005A082C">
        <w:t>–</w:t>
      </w:r>
      <w:r w:rsidRPr="005A082C">
        <w:tab/>
        <w:t>võttes arvesse ARO 16. augusti 2024. aasta resolutsiooni olukorra kohta Venezuelas,</w:t>
      </w:r>
    </w:p>
    <w:p w14:paraId="51F24542" w14:textId="77777777" w:rsidR="00E27FB5" w:rsidRPr="005A082C" w:rsidRDefault="00E27FB5" w:rsidP="00E27FB5">
      <w:pPr>
        <w:pStyle w:val="NormalHanging12a"/>
        <w:rPr>
          <w:szCs w:val="24"/>
        </w:rPr>
      </w:pPr>
      <w:r w:rsidRPr="005A082C">
        <w:t>–</w:t>
      </w:r>
      <w:r w:rsidRPr="005A082C">
        <w:tab/>
        <w:t>võttes arvesse Carteri keskuse 30. juuli 2024. aasta avaldust Venezuelas toimunud valimiste kohta,</w:t>
      </w:r>
    </w:p>
    <w:p w14:paraId="5657C96B" w14:textId="77777777" w:rsidR="00E27FB5" w:rsidRPr="005A082C" w:rsidRDefault="00E27FB5" w:rsidP="00E27FB5">
      <w:pPr>
        <w:pStyle w:val="NormalHanging12a"/>
      </w:pPr>
      <w:r w:rsidRPr="005A082C">
        <w:t>–</w:t>
      </w:r>
      <w:r w:rsidRPr="005A082C">
        <w:tab/>
        <w:t>võttes arvesse Venezuelasse lähetatud ELi valimisvaatlusmissiooni 22. veebruari 2022. aasta lõpparuannet „Regi</w:t>
      </w:r>
      <w:r w:rsidR="003E64F5" w:rsidRPr="005A082C">
        <w:t>onal and municipal elections 21 November </w:t>
      </w:r>
      <w:r w:rsidRPr="005A082C">
        <w:t>2021“ (Piirkondlikud ja ko</w:t>
      </w:r>
      <w:r w:rsidR="003E64F5" w:rsidRPr="005A082C">
        <w:t>halikud valimised 21. novembril </w:t>
      </w:r>
      <w:r w:rsidRPr="005A082C">
        <w:t>2021) ning Euroopa Parlamendi valimisvaatlusdelegatsiooni juhi 23. novembri 2021. aasta avaldust Venezuela 2021. aasta piirkondlike ja kohalike valimiste kohta,</w:t>
      </w:r>
    </w:p>
    <w:p w14:paraId="00D702EA" w14:textId="77777777" w:rsidR="00E27FB5" w:rsidRPr="005A082C" w:rsidRDefault="00E27FB5" w:rsidP="00E27FB5">
      <w:pPr>
        <w:pStyle w:val="NormalHanging12a"/>
        <w:rPr>
          <w:szCs w:val="24"/>
        </w:rPr>
      </w:pPr>
      <w:r w:rsidRPr="005A082C">
        <w:t>–</w:t>
      </w:r>
      <w:r w:rsidRPr="005A082C">
        <w:tab/>
        <w:t>v</w:t>
      </w:r>
      <w:r w:rsidR="003E64F5" w:rsidRPr="005A082C">
        <w:t>õttes arvesse kodukorra artikli 136 lõikeid 2 ja </w:t>
      </w:r>
      <w:r w:rsidRPr="005A082C">
        <w:t>4,</w:t>
      </w:r>
    </w:p>
    <w:p w14:paraId="539773D8" w14:textId="77777777" w:rsidR="00E27FB5" w:rsidRPr="005A082C" w:rsidRDefault="00E27FB5" w:rsidP="00E27FB5">
      <w:pPr>
        <w:pStyle w:val="NormalHanging12a"/>
      </w:pPr>
      <w:r w:rsidRPr="005A082C">
        <w:t>A</w:t>
      </w:r>
      <w:r w:rsidR="003E64F5" w:rsidRPr="005A082C">
        <w:t>.</w:t>
      </w:r>
      <w:r w:rsidR="003E64F5" w:rsidRPr="005A082C">
        <w:tab/>
        <w:t>arvestades, et 28. juulil </w:t>
      </w:r>
      <w:r w:rsidRPr="005A082C">
        <w:t>2024 toimusid Venezuelas presidendivalimised, et valida president kuueaastaseks amet</w:t>
      </w:r>
      <w:r w:rsidR="003E64F5" w:rsidRPr="005A082C">
        <w:t>iajaks, mis algab 10. jaanuaril </w:t>
      </w:r>
      <w:r w:rsidRPr="005A082C">
        <w:t>2025; arvestades, et kõikide Barbadose kokkuleppe punktide järgimisel oleksid need valimised olnud ainulaadne võimalus hüljata korrumpeerunud autokraatia ja liikuda demokraatia suunas;</w:t>
      </w:r>
    </w:p>
    <w:p w14:paraId="7443FF15" w14:textId="6DD36717" w:rsidR="00E27FB5" w:rsidRPr="005A082C" w:rsidRDefault="00E27FB5" w:rsidP="00E27FB5">
      <w:pPr>
        <w:pStyle w:val="NormalHanging12a"/>
      </w:pPr>
      <w:r w:rsidRPr="005A082C">
        <w:t>B.</w:t>
      </w:r>
      <w:r w:rsidRPr="005A082C">
        <w:tab/>
        <w:t xml:space="preserve">arvestades, et Nicolás Maduro režiim on pidevalt ahistanud, taga kiusanud ja tsenseerinud aktiviste, ajakirjanikke ja ühiskonnaorganisatsioone ning seda jätkuva sotsiaal-majandusliku, poliitilise ja humanitaarkriisi ajal, mida iseloomustavad hüperinflatsioon, nälg, haigused, ulatuslik korruptsioon, kuritegevus ja karistamatus, inimõiguste jõhkrad rikkumised ja </w:t>
      </w:r>
      <w:r w:rsidR="003E64F5" w:rsidRPr="005A082C">
        <w:t xml:space="preserve">suur </w:t>
      </w:r>
      <w:r w:rsidRPr="005A082C">
        <w:t>suremus, mis on põhjustanud massilise väljarände ja sundinud türannia eest põgenema rohkem kui 7,7 miljonit Venezuela kodanikku; arvestades, et silmatorkavalt on puudus avalikest teenustest ja Venezuela elanikel on üha raskem hankida toitu ja ravimeid; arvestades, et tegu on praegu maailma suurima sundrändekriisiga;</w:t>
      </w:r>
    </w:p>
    <w:p w14:paraId="6F9DB738" w14:textId="6226BDB6" w:rsidR="00E27FB5" w:rsidRPr="005A082C" w:rsidRDefault="00E27FB5" w:rsidP="00E27FB5">
      <w:pPr>
        <w:pStyle w:val="NormalHanging12a"/>
      </w:pPr>
      <w:r w:rsidRPr="005A082C">
        <w:t>C.</w:t>
      </w:r>
      <w:r w:rsidRPr="005A082C">
        <w:tab/>
        <w:t xml:space="preserve">arvestades, et juba aastaid on poliitiliselt motiveeritud meelevaldsed kinnipidamised olnud osa </w:t>
      </w:r>
      <w:r w:rsidR="00F96EF9" w:rsidRPr="005A082C">
        <w:t xml:space="preserve">Nicolás </w:t>
      </w:r>
      <w:r w:rsidRPr="005A082C">
        <w:t xml:space="preserve">Maduro režiimi rakendatud repressioonipoliitikast ning ulatuslikust ja süstemaatilisest rünnakust Venezuela elanikkonna vastu; arvestades, et eelkõige režiimivastaste teisitimõtlejate, ametiühinguliikmete, inimõiguste kaitsjate ja ühiskonna kõige </w:t>
      </w:r>
      <w:r w:rsidR="003E64F5" w:rsidRPr="005A082C">
        <w:t xml:space="preserve">vähemkaitstud </w:t>
      </w:r>
      <w:r w:rsidRPr="005A082C">
        <w:t>liikmete juurdepääsu avalikule teabele, arvamus- ja väljendusvabadust ning rahumeelse kogunemise õigust on süstemaatiliselt piiratud;</w:t>
      </w:r>
    </w:p>
    <w:p w14:paraId="108AE372" w14:textId="77777777" w:rsidR="00E27FB5" w:rsidRPr="005A082C" w:rsidRDefault="00E27FB5" w:rsidP="00E27FB5">
      <w:pPr>
        <w:pStyle w:val="NormalHanging12a"/>
      </w:pPr>
      <w:r w:rsidRPr="005A082C">
        <w:t>D.</w:t>
      </w:r>
      <w:r w:rsidRPr="005A082C">
        <w:tab/>
        <w:t>arvestades, et 17. o</w:t>
      </w:r>
      <w:r w:rsidR="003E64F5" w:rsidRPr="005A082C">
        <w:t>ktoobril </w:t>
      </w:r>
      <w:r w:rsidRPr="005A082C">
        <w:t xml:space="preserve">2023 allkirjastasid </w:t>
      </w:r>
      <w:r w:rsidR="00F96EF9" w:rsidRPr="005A082C">
        <w:t xml:space="preserve">Nicolás </w:t>
      </w:r>
      <w:r w:rsidRPr="005A082C">
        <w:t>Maduro režiimi ja opositsiooniühenduse Ühtsusplatvorm esindajad kaks kokkulepet, nn Barbadose kokkuleppe, mis hõlmab muu hulgas kõigi inimeste poliitiliste õiguste ja valimistega seotud tagatiste edendamist, iga poliitikas osaleja õigust vabalt valida oma presidendivalimiste kandidaat ja poliitvangide vabastamist; arvestades, et kokkuleppes käsitletakse ka selliseid olulisi teemasid nagu rahvusvaheliste vaatlejate valimisprotsessis osalemise võimaldamine; arvestades, et kokkulepe allkirjastati esimese sammuna vabade ja õiglaste valimiste tagamiseks Venezuelas; arvestades, et poliitvange ei ole vabastatud, kuigi see on Barbadose kokkuleppe selge tingimus;</w:t>
      </w:r>
    </w:p>
    <w:p w14:paraId="3B4448E2" w14:textId="77777777" w:rsidR="00E27FB5" w:rsidRPr="005A082C" w:rsidRDefault="00E27FB5" w:rsidP="00E27FB5">
      <w:pPr>
        <w:pStyle w:val="NormalHanging12a"/>
      </w:pPr>
      <w:r w:rsidRPr="005A082C">
        <w:lastRenderedPageBreak/>
        <w:t>E.</w:t>
      </w:r>
      <w:r w:rsidRPr="005A082C">
        <w:tab/>
        <w:t xml:space="preserve">arvestades, et 2023. aastal valiti režiimi demokraatliku opositsiooni presidendikandidaadiks María Corina Machado, kes sai Ühtsusplatvormi korraldatud eelvalimistel 92,35 % häältest; arvestades, et </w:t>
      </w:r>
      <w:r w:rsidR="00F96EF9" w:rsidRPr="005A082C">
        <w:t xml:space="preserve">Nicolás </w:t>
      </w:r>
      <w:r w:rsidRPr="005A082C">
        <w:t xml:space="preserve">Maduro režiim keelas </w:t>
      </w:r>
      <w:r w:rsidR="00F96EF9" w:rsidRPr="005A082C">
        <w:t xml:space="preserve">María Corina </w:t>
      </w:r>
      <w:r w:rsidRPr="005A082C">
        <w:t xml:space="preserve">Machadol meelevaldsetel ja poliitiliselt motiveeritud põhjustel valimistel kandideerida, rikkudes jämedalt Barbadose kokkulepet; arvestades, et </w:t>
      </w:r>
      <w:r w:rsidR="00F96EF9" w:rsidRPr="005A082C">
        <w:t xml:space="preserve">Nicolás </w:t>
      </w:r>
      <w:r w:rsidRPr="005A082C">
        <w:t>Maduro režiim on poliitiliste muutuste ärahoidmiseks diskvalifitseerinud aastate jooksul veel mitu opositsioonipoliitikut; arvestades, et pärast kandideerimise keelu kehtestamist seisis María Corina Machado demokraatliku opositsiooni ühtsuse eest ja toetas uut kandidaati Corina Yorist, kellel omakorda ei lubatud oma kandidatuuri üles seada; arvestades, et lõpuks valiti režiimi demokraatliku opositsiooni kandidaadiks Edmundo González Urrutia;</w:t>
      </w:r>
    </w:p>
    <w:p w14:paraId="45ACCFFB" w14:textId="77777777" w:rsidR="00E27FB5" w:rsidRPr="005A082C" w:rsidRDefault="00E27FB5" w:rsidP="00E27FB5">
      <w:pPr>
        <w:pStyle w:val="NormalHanging12a"/>
      </w:pPr>
      <w:r w:rsidRPr="005A082C">
        <w:t>F.</w:t>
      </w:r>
      <w:r w:rsidRPr="005A082C">
        <w:tab/>
        <w:t>arvestades, et valimiste eel kiusas režiim taga, röövis, vahistas ja vangistas opositsiooniaktiviste ning opositsioonijuhi María Corina Machado ja presidendikandidaadi Edmundo González Urrutia kampaaniameeskonna liikmeid ning kriminaliseeris advokaatide, inimõiguste kaitsjate ja kodanikuühiskonna osalejate tööd; arvestades, et teatati mitme valimisreegli eiramise juhtumist ja rikkumisest, sealhulgas umbes 16 erakonna diskvalifitseerimisest, presidendikandidaatide ülesseadmise takistamisest, lühikestest valijate registreerimise tähtaegadest, registreerimisbüroode vähesusest, puudulikust avalikust teabest ja välismaal viibivate kodanike takistamisest valimistel osalemast; arvestades, et režiimi esitatud arvude kohaselt sai valimisteks registreeruda ainult 69 211 välismaal elavat Venezuela kodanikku, kuigi hinnanguliselt on pooled 7,7 miljonist välismaal elavast Venezuela kodanikust valimisealised;</w:t>
      </w:r>
    </w:p>
    <w:p w14:paraId="11B3ADC6" w14:textId="77777777" w:rsidR="00E27FB5" w:rsidRPr="005A082C" w:rsidRDefault="00E27FB5" w:rsidP="00E27FB5">
      <w:pPr>
        <w:pStyle w:val="NormalHanging12a"/>
      </w:pPr>
      <w:r w:rsidRPr="005A082C">
        <w:t>G.</w:t>
      </w:r>
      <w:r w:rsidRPr="005A082C">
        <w:tab/>
        <w:t>arv</w:t>
      </w:r>
      <w:r w:rsidR="003E64F5" w:rsidRPr="005A082C">
        <w:t>estades, et alates 20. märtsist </w:t>
      </w:r>
      <w:r w:rsidRPr="005A082C">
        <w:t>2024 on kuus Vente Venezuela lähedast kaastöötajat palunud varjupaika Argentina saatkonnas Caracases, kus Venezuela julgeolekujõud avaldavad neile jätkuvalt üha suuremat survet ja ahistavad neid;</w:t>
      </w:r>
    </w:p>
    <w:p w14:paraId="351E3363" w14:textId="77777777" w:rsidR="00E27FB5" w:rsidRPr="005A082C" w:rsidRDefault="00E27FB5" w:rsidP="00E27FB5">
      <w:pPr>
        <w:pStyle w:val="NormalHanging12a"/>
      </w:pPr>
      <w:r w:rsidRPr="005A082C">
        <w:t>H.</w:t>
      </w:r>
      <w:r w:rsidRPr="005A082C">
        <w:tab/>
        <w:t>arvestades, et režiimi kontrolli all olev riiklik</w:t>
      </w:r>
      <w:r w:rsidR="003E64F5" w:rsidRPr="005A082C">
        <w:t xml:space="preserve"> valimisnõukogu võttis 28. mail </w:t>
      </w:r>
      <w:r w:rsidRPr="005A082C">
        <w:t>2024 tagasi oma kutse ELile neid valimisi jälgida; arvestades, et mitmel režiimi demokraatliku opositsiooni Comando Nacional de Campaña Con VZLA kutsutud rahvusvahelisel delegatsioonil keelati riiki siseneda, sealhulgas Euroopa Parlamendi fraktsiooni liikmetest koosneval delegatsioonil ja viiel Ladina-Ameerika endisel presidendil, või nad saadeti välja;</w:t>
      </w:r>
    </w:p>
    <w:p w14:paraId="62A6281E" w14:textId="0348DFBD" w:rsidR="00E27FB5" w:rsidRPr="005A082C" w:rsidRDefault="00E27FB5" w:rsidP="00E27FB5">
      <w:pPr>
        <w:pStyle w:val="NormalHanging12a"/>
      </w:pPr>
      <w:r w:rsidRPr="005A082C">
        <w:t>I.</w:t>
      </w:r>
      <w:r w:rsidRPr="005A082C">
        <w:tab/>
        <w:t xml:space="preserve">arvestades, et 28. juuli 2024. aasta valimised toimusid enamasti rahulikus õhkkonnas ja venezuelalaste valimisaktiivsus oli väga </w:t>
      </w:r>
      <w:r w:rsidR="003E64F5" w:rsidRPr="005A082C">
        <w:t>suur</w:t>
      </w:r>
      <w:r w:rsidRPr="005A082C">
        <w:t>, mis näitas selgelt rahva silmapaistvat kodaniku- ja demokraatlikku käitumist, hoolimata režiimi pidevatest pingutustest valimisprotsessi takistada; arvestades, et registreeriti rohkelt teateid kohalike vaatlejate ja opositsioonierakondade tunnistajate juurdepääsu piiramisest mitmele valimisjaoskonnale; arvestades, et mitmest valimisjaoskonnast saabus teateid, mille kohaselt avaldati režiimi üles seatud kontrollpunktides valijatele survet; arvestades, et valimiste õhtul tehti avalikuks suuri rikkumisi ja ametlike häältelugemistulemuste edastamine valimisjaoskondadest riiklikule valimisnõukogule katkestati, kui kättesaadavad olid ligikaudu 30 % valimisdokumentidest (</w:t>
      </w:r>
      <w:r w:rsidRPr="005A082C">
        <w:rPr>
          <w:i/>
        </w:rPr>
        <w:t>actas</w:t>
      </w:r>
      <w:r w:rsidRPr="005A082C">
        <w:t>);</w:t>
      </w:r>
    </w:p>
    <w:p w14:paraId="1B5DE7DC" w14:textId="77777777" w:rsidR="00E27FB5" w:rsidRPr="005A082C" w:rsidRDefault="00E27FB5" w:rsidP="00E27FB5">
      <w:pPr>
        <w:pStyle w:val="NormalHanging12a"/>
      </w:pPr>
      <w:r w:rsidRPr="005A082C">
        <w:t>J.</w:t>
      </w:r>
      <w:r w:rsidRPr="005A082C">
        <w:tab/>
        <w:t>arvestades, et üksikute usaldusväärsete ja sõltumatute valimisvaatlusmissioonide – ÜRO ja Carteri keskuse meeskonna – aruannetes märgitakse, et „Venezuela 2024. aasta presidendivalimised ei vastanud rahvusvahelistele valimiste usaldusväärsuse standarditele ja neid ei saa pidada demokraatlikuks“, et nad „ei saa kontrollida ega kinnitada režiimi kontrolli all oleva riikliku valimisnõukogu poolt välja kuulutatud valimistulemusi“ ning et „valimisasutuse suutmatus teha teatavaks valimisjaoskonna koondtulemused on valimispõhimõtete raske rikkumine“; arvestades, et ÜRO ekspertide rühma aruandes märgiti, et võitja ennetähtaegne väljakuulutamine „oli nüüdisaegsetel demokraatlikel valimistel esmakordne“ ning et valimisprotsessis puudus „elementaarne läbipaistvus ja usaldusväärsus“; arvestades, et valimised ei olnud ei vabad ega õiglased;</w:t>
      </w:r>
    </w:p>
    <w:p w14:paraId="7C94980B" w14:textId="77777777" w:rsidR="00E27FB5" w:rsidRPr="005A082C" w:rsidRDefault="00E27FB5" w:rsidP="00E27FB5">
      <w:pPr>
        <w:pStyle w:val="NormalHanging12a"/>
      </w:pPr>
      <w:r w:rsidRPr="005A082C">
        <w:t>K.</w:t>
      </w:r>
      <w:r w:rsidRPr="005A082C">
        <w:tab/>
        <w:t xml:space="preserve">arvestades, et pärast hääletuse lõppu keeldus režiimi kontrolli all olev riiklik valimisnõukogu avaldamast ametlikke üksikasjalikke tulemusi ja võltsis valimistulemusi ning edastas ebaõige teate </w:t>
      </w:r>
      <w:r w:rsidR="00F96EF9" w:rsidRPr="005A082C">
        <w:t xml:space="preserve">Nicolás </w:t>
      </w:r>
      <w:r w:rsidRPr="005A082C">
        <w:t>Maduro võidu kohta, mis on valimispõhimõtete raske rikkumine; arvestades, et see tähendas, et rahvusvaheline üldsus ei saanud valimisnõukogu väljakuulutatud tulemusi kontrollida ega kinnitada; arvestades, et seetõttu puudusid valimisnõukogu tulemuste haldamise protsessis elementaarsed läbipaistvuse ja usaldusväärsuse meetmed, mis on olulised usaldusväärsete valimiste korraldamiseks;</w:t>
      </w:r>
    </w:p>
    <w:p w14:paraId="6B99D5E1" w14:textId="77777777" w:rsidR="00E27FB5" w:rsidRPr="005A082C" w:rsidRDefault="00E27FB5" w:rsidP="00E27FB5">
      <w:pPr>
        <w:pStyle w:val="NormalHanging12a"/>
      </w:pPr>
      <w:r w:rsidRPr="005A082C">
        <w:t>L.</w:t>
      </w:r>
      <w:r w:rsidRPr="005A082C">
        <w:tab/>
        <w:t>arvestades, et režiimi demokraatlik opositsioon sai enda valdusse 83,5 % ametlikest hääletuslehtedest ja on usutavalt näidanud, et valimised võitis Edmundo González Urrutia, kes kogus 67,08 % häältest; arvestades, et ÜRO ekspertide rühma vahearuanne valimiste kohta kinnitab opositsiooni avaldatud dokumentide autentsust;</w:t>
      </w:r>
    </w:p>
    <w:p w14:paraId="07AF0A8F" w14:textId="4C26E507" w:rsidR="00E27FB5" w:rsidRPr="005A082C" w:rsidRDefault="00E27FB5" w:rsidP="00E27FB5">
      <w:pPr>
        <w:pStyle w:val="NormalHanging12a"/>
      </w:pPr>
      <w:r w:rsidRPr="005A082C">
        <w:t>M.</w:t>
      </w:r>
      <w:r w:rsidRPr="005A082C">
        <w:tab/>
        <w:t>arvestades, et ELi liikmesriigid ja teised demokraatlikud riigid ning piirkondlikud ja rahvusvahelised organisatsioonid ei ole tunnustanud ei neid valimisi</w:t>
      </w:r>
      <w:r w:rsidR="00F96EF9" w:rsidRPr="005A082C">
        <w:t xml:space="preserve"> ega</w:t>
      </w:r>
      <w:r w:rsidRPr="005A082C">
        <w:t xml:space="preserve"> nende tulemusi;</w:t>
      </w:r>
    </w:p>
    <w:p w14:paraId="6134C020" w14:textId="77777777" w:rsidR="00E27FB5" w:rsidRPr="005A082C" w:rsidRDefault="00E27FB5" w:rsidP="00E27FB5">
      <w:pPr>
        <w:pStyle w:val="NormalHanging12a"/>
      </w:pPr>
      <w:r w:rsidRPr="005A082C">
        <w:t>N.</w:t>
      </w:r>
      <w:r w:rsidRPr="005A082C">
        <w:tab/>
        <w:t xml:space="preserve">arvestades, et pärast valimisi toimusid kogu riigis rahumeelsed meeleavaldused </w:t>
      </w:r>
      <w:r w:rsidR="00F96EF9" w:rsidRPr="005A082C">
        <w:t xml:space="preserve">Nicolás </w:t>
      </w:r>
      <w:r w:rsidRPr="005A082C">
        <w:t>Maduro petturliku režiimi vastu; arvestades, et meeleavaldustele reageeriti äärmusliku vägivalla ja repressioonidega, mille tagajärjel hukkus üle 23 inimese ning vahistati ja jäi teadmata kadunuks üle 2400 inimese, sealhulgas ligikaudu 120 last;</w:t>
      </w:r>
    </w:p>
    <w:p w14:paraId="3FBB83F6" w14:textId="77777777" w:rsidR="00E27FB5" w:rsidRPr="005A082C" w:rsidRDefault="00E27FB5" w:rsidP="00E27FB5">
      <w:pPr>
        <w:pStyle w:val="NormalHanging12a"/>
      </w:pPr>
      <w:r w:rsidRPr="005A082C">
        <w:t>O.</w:t>
      </w:r>
      <w:r w:rsidRPr="005A082C">
        <w:tab/>
        <w:t xml:space="preserve">arvestades, et María Corina Machado on olnud sunnitud end </w:t>
      </w:r>
      <w:r w:rsidR="00F96EF9" w:rsidRPr="005A082C">
        <w:t xml:space="preserve">Nicolás </w:t>
      </w:r>
      <w:r w:rsidRPr="005A082C">
        <w:t xml:space="preserve">Maduro režiimi kättemaksu kartuses varjama ning Edmundo González Urrutia on olnud sunnitud põgenema pärast seda, kui tema suhtes anti välja vahistamismäärus ning tema ja ta sugulaste elu vastu tehti tõsiseid ähvardusi; arvestades, et peaprokurör Tarek William Saabi ametiaeg on vahepeal lõppenud; </w:t>
      </w:r>
      <w:r w:rsidR="003E64F5" w:rsidRPr="005A082C">
        <w:t>arvestades, et juba 5. augustil </w:t>
      </w:r>
      <w:r w:rsidRPr="005A082C">
        <w:t xml:space="preserve">2024 algatati Venezuelas </w:t>
      </w:r>
      <w:r w:rsidR="00F96EF9" w:rsidRPr="005A082C">
        <w:t xml:space="preserve">Edmundo </w:t>
      </w:r>
      <w:r w:rsidRPr="005A082C">
        <w:t xml:space="preserve">Gonzáleze </w:t>
      </w:r>
      <w:r w:rsidR="00F96EF9" w:rsidRPr="005A082C">
        <w:t xml:space="preserve">Urrutia </w:t>
      </w:r>
      <w:r w:rsidRPr="005A082C">
        <w:t xml:space="preserve">ja </w:t>
      </w:r>
      <w:r w:rsidR="00F96EF9" w:rsidRPr="005A082C">
        <w:t xml:space="preserve">María Corina </w:t>
      </w:r>
      <w:r w:rsidRPr="005A082C">
        <w:t xml:space="preserve">Machado suhtes kriminaaluurimine muu valimiste võitja kui </w:t>
      </w:r>
      <w:r w:rsidR="00F96EF9" w:rsidRPr="005A082C">
        <w:t xml:space="preserve">Nicolás </w:t>
      </w:r>
      <w:r w:rsidRPr="005A082C">
        <w:t>Maduro väljakuulutamise ning väidetavalt allumatuse ja ülestõusu õhutamise tõttu;</w:t>
      </w:r>
    </w:p>
    <w:p w14:paraId="17C24345" w14:textId="77777777" w:rsidR="00E27FB5" w:rsidRPr="005A082C" w:rsidRDefault="00E27FB5" w:rsidP="00E27FB5">
      <w:pPr>
        <w:pStyle w:val="NormalHanging12a"/>
      </w:pPr>
      <w:r w:rsidRPr="005A082C">
        <w:t>P</w:t>
      </w:r>
      <w:r w:rsidR="003E64F5" w:rsidRPr="005A082C">
        <w:t>.</w:t>
      </w:r>
      <w:r w:rsidR="003E64F5" w:rsidRPr="005A082C">
        <w:tab/>
        <w:t>arvestades, et 14. septembril </w:t>
      </w:r>
      <w:r w:rsidRPr="005A082C">
        <w:t>2024 teatas Venezuela režiim, et ta pidas kinni kuus välismaalast, nende hulgas kolm ELi kodanikku (üks tšehh ja kaks hispaanlast), kahtlasel põhjusel, et nad sepitsesid plaani riigi „destabiliseerimiseks“; arvestades, et režiimi ametnikud on sõnastanud äärmiselt tõsiseid ja ilmselgelt fiktiivseid süüdistusi Hispaania „sekkumise“ kohta riikliku luureagentuuri kaudu;</w:t>
      </w:r>
    </w:p>
    <w:p w14:paraId="129B6BCF" w14:textId="77777777" w:rsidR="00E27FB5" w:rsidRPr="005A082C" w:rsidRDefault="00E27FB5" w:rsidP="00E27FB5">
      <w:pPr>
        <w:pStyle w:val="NormalHanging12a"/>
      </w:pPr>
      <w:r w:rsidRPr="005A082C">
        <w:t>Q.</w:t>
      </w:r>
      <w:r w:rsidRPr="005A082C">
        <w:tab/>
        <w:t>arvestades, et augusti keskel saatis Venezuela režiim riigist välja seitsme Ladina-Ameerika riigi – Argentina, Tšiili, Costa Rica, Peruu, Panama, Dominikaani Vabariigi ja Uruguay – diplomaatilised esindused, kes väljendasid muret väljakuulutatud tulemuste pärast;</w:t>
      </w:r>
    </w:p>
    <w:p w14:paraId="6F83B173" w14:textId="5EB85BD0" w:rsidR="00F96EF9" w:rsidRPr="005A082C" w:rsidRDefault="00F96EF9" w:rsidP="00E27FB5">
      <w:pPr>
        <w:pStyle w:val="NormalHanging12a"/>
      </w:pPr>
      <w:r w:rsidRPr="005A082C">
        <w:t>1.</w:t>
      </w:r>
      <w:r w:rsidRPr="005A082C">
        <w:tab/>
      </w:r>
      <w:r w:rsidR="006C6037" w:rsidRPr="005A082C">
        <w:t xml:space="preserve">nõuab, et Venezuela valimisasutused avaldaksid täielikud, läbipaistvad ja üksikasjalikud hääletustulemused, sealhulgas tulemused valimisjaoskondade kaupa; kutsub Venezuela ametivõime üles austama valimistulemusi ja Venezuela rahva tahet; </w:t>
      </w:r>
    </w:p>
    <w:p w14:paraId="2A3B6D08" w14:textId="61A71560" w:rsidR="00E27FB5" w:rsidRPr="005A082C" w:rsidRDefault="00F96EF9" w:rsidP="00E27FB5">
      <w:pPr>
        <w:pStyle w:val="NormalHanging12a"/>
      </w:pPr>
      <w:r w:rsidRPr="005A082C">
        <w:t>2</w:t>
      </w:r>
      <w:r w:rsidR="00E27FB5" w:rsidRPr="005A082C">
        <w:t>.</w:t>
      </w:r>
      <w:r w:rsidR="00E27FB5" w:rsidRPr="005A082C">
        <w:tab/>
        <w:t>tunnustab Edmundo González Urrutiat Venezuela seadusliku ja demokraatlikult valitud presidendina; tunnustab ühtlasi Venezuela demokraatliku opositsiooni juhina María Corina Machadot, kes sai 2023. aastal opositsiooniühenduse Ühtsusplatvorm korraldatud eelvalimistel 92,35 % häältest;</w:t>
      </w:r>
    </w:p>
    <w:p w14:paraId="6066DF78" w14:textId="77777777" w:rsidR="00E27FB5" w:rsidRPr="005A082C" w:rsidRDefault="00E27FB5" w:rsidP="00E27FB5">
      <w:pPr>
        <w:pStyle w:val="NormalHanging12a"/>
      </w:pPr>
      <w:r w:rsidRPr="005A082C">
        <w:t>3.</w:t>
      </w:r>
      <w:r w:rsidRPr="005A082C">
        <w:tab/>
        <w:t>nõuab, et EL ja selle liikmesriigid teeksid kõik endast oleneva, et seaduslik ja demokraatlikult valitud president saaks kooskõlas Venezu</w:t>
      </w:r>
      <w:r w:rsidR="003E64F5" w:rsidRPr="005A082C">
        <w:t>ela põhiseadusega 10. jaanuaril </w:t>
      </w:r>
      <w:r w:rsidRPr="005A082C">
        <w:t>2025 ametisse asuda;</w:t>
      </w:r>
    </w:p>
    <w:p w14:paraId="6597F8A6" w14:textId="77777777" w:rsidR="00E27FB5" w:rsidRPr="005A082C" w:rsidRDefault="00E27FB5" w:rsidP="00E27FB5">
      <w:pPr>
        <w:pStyle w:val="NormalHanging12a"/>
      </w:pPr>
      <w:r w:rsidRPr="005A082C">
        <w:t>4.</w:t>
      </w:r>
      <w:r w:rsidRPr="005A082C">
        <w:tab/>
        <w:t>mõistab karmilt hukka valimispettuse, mille taga on režiimi kontrolli all olev riiklik valimisnõukogu, kes keeldus vaatamata rahvusvahelise üldsuse korduvatele üleskutsetele ametlikke üksikasjalikke hääletustulemusi avalikustamast; juhib tähelepanu sellele, et Venezuela režiim ei ole presidendivalimistega seoses järginud Barbadose kokkulepet, muutes vabade ja õiglaste valimiste korraldamise võimatuks;</w:t>
      </w:r>
    </w:p>
    <w:p w14:paraId="122AF464" w14:textId="77777777" w:rsidR="00E27FB5" w:rsidRPr="005A082C" w:rsidRDefault="00E27FB5" w:rsidP="00E27FB5">
      <w:pPr>
        <w:pStyle w:val="NormalHanging12a"/>
      </w:pPr>
      <w:r w:rsidRPr="005A082C">
        <w:t>5.</w:t>
      </w:r>
      <w:r w:rsidRPr="005A082C">
        <w:tab/>
        <w:t>märgib, et rahvusvaheliste valimisvaatlusmissioonide aruannetes mä</w:t>
      </w:r>
      <w:r w:rsidR="003E64F5" w:rsidRPr="005A082C">
        <w:t>rgitakse selgelt, et 28. juulil </w:t>
      </w:r>
      <w:r w:rsidRPr="005A082C">
        <w:t>2024 toimunud Venezuela presidendivalimised ei vastanud rahvusvahelistele valimiste usaldusväärsuse standarditele; kordab, et režiimi kontrolli all olev riiklik valimisnõukogu ei ole avaldanud kõigi riigi valimisjaoskondade täielikke ja sõltumatult kontrollitavaid valimisdokumente (</w:t>
      </w:r>
      <w:r w:rsidRPr="005A082C">
        <w:rPr>
          <w:i/>
        </w:rPr>
        <w:t>actas</w:t>
      </w:r>
      <w:r w:rsidRPr="005A082C">
        <w:t>);</w:t>
      </w:r>
    </w:p>
    <w:p w14:paraId="14EE4C04" w14:textId="77777777" w:rsidR="00E27FB5" w:rsidRPr="005A082C" w:rsidRDefault="00E27FB5" w:rsidP="00E27FB5">
      <w:pPr>
        <w:pStyle w:val="NormalHanging12a"/>
      </w:pPr>
      <w:r w:rsidRPr="005A082C">
        <w:t>6.</w:t>
      </w:r>
      <w:r w:rsidRPr="005A082C">
        <w:tab/>
        <w:t>rõhutab eelkõige, et ÜRO ekspertide rühm, kelle Venezuela režiimi kontrolli all olev riiklik valimisnõukogu oli kutsunud hindama valimiste üldist läbiviimist Barbadose kokkuleppe raames, rõhutas oma vahearuandes, et väljakuulutatud tulemused ei ole põhjendatud; tuletab meelde, et ÜRO ekspertide rühm vaatas opositsiooni avaldatud valimisdokumentide (</w:t>
      </w:r>
      <w:r w:rsidRPr="005A082C">
        <w:rPr>
          <w:i/>
        </w:rPr>
        <w:t>actas</w:t>
      </w:r>
      <w:r w:rsidRPr="005A082C">
        <w:t>) valimi läbi ja kinnitas, et neil on olemas kõik algsete tulemuste protokollide turvaelemendid, mis tõendab nende usaldusväärsust;</w:t>
      </w:r>
    </w:p>
    <w:p w14:paraId="14E6E4F6" w14:textId="77777777" w:rsidR="00E27FB5" w:rsidRPr="005A082C" w:rsidRDefault="00E27FB5" w:rsidP="00E27FB5">
      <w:pPr>
        <w:pStyle w:val="NormalHanging12a"/>
      </w:pPr>
      <w:r w:rsidRPr="005A082C">
        <w:t>7.</w:t>
      </w:r>
      <w:r w:rsidRPr="005A082C">
        <w:tab/>
        <w:t>kordab, et Venezuela rahva valimistel väljendatud tahte austamine on Venezuela jaoks ainus viis taastada demokraatia, võimaldada rahumeelset ja tõelist üleminekut ning lahendada praegune humanitaar- ja sotsiaal-majanduslik kriis;</w:t>
      </w:r>
    </w:p>
    <w:p w14:paraId="78EA6AFC" w14:textId="16262C40" w:rsidR="00F96EF9" w:rsidRPr="005A082C" w:rsidRDefault="00560FD8" w:rsidP="00E27FB5">
      <w:pPr>
        <w:pStyle w:val="NormalHanging12a"/>
      </w:pPr>
      <w:r w:rsidRPr="005A082C">
        <w:t>8.</w:t>
      </w:r>
      <w:r w:rsidR="00F96EF9" w:rsidRPr="005A082C">
        <w:tab/>
        <w:t>rõhutab ja tunnustab Brasiilia, Colombia ja Mehhiko valitsuste rolli; toetab kõiki rahvusvahelise üldsuse jõupingutusi leida Venezuela kestvale kriisile rahumeelne, kaasav ja demokraatlik lahendus; toetab Venezuela naaberriikide jõupingutusi suure hulga Venezuela pagulastega tegelemisel;</w:t>
      </w:r>
    </w:p>
    <w:p w14:paraId="54173989" w14:textId="7FA6D525" w:rsidR="00E27FB5" w:rsidRPr="005A082C" w:rsidRDefault="00560FD8" w:rsidP="00E27FB5">
      <w:pPr>
        <w:pStyle w:val="NormalHanging12a"/>
      </w:pPr>
      <w:r w:rsidRPr="005A082C">
        <w:t>9</w:t>
      </w:r>
      <w:r w:rsidR="00E27FB5" w:rsidRPr="005A082C">
        <w:t>.</w:t>
      </w:r>
      <w:r w:rsidR="00E27FB5" w:rsidRPr="005A082C">
        <w:tab/>
        <w:t xml:space="preserve">mõistab kõige karmimalt hukka režiimi demokraatliku opositsiooni liikmete, Venezuela kodanike ja kodanikuühiskonna esindajate tapmise, ahistamise ja vahistamise ning nende vastu toime pandud rikkumised; nõuab süstemaatilise inimõiguste rikkumise lõpetamist; nõuab kõigi </w:t>
      </w:r>
      <w:r w:rsidR="00DF733E" w:rsidRPr="005A082C">
        <w:t>poliitvangide</w:t>
      </w:r>
      <w:r w:rsidR="00E27FB5" w:rsidRPr="005A082C">
        <w:t xml:space="preserve"> ja meelevaldselt kinni peetud isikute, viivitamatut ja tingimusteta vabastamist, neile ja nende perekondadele </w:t>
      </w:r>
      <w:r w:rsidR="00DF733E" w:rsidRPr="005A082C">
        <w:t xml:space="preserve">kahju hüvitamist </w:t>
      </w:r>
      <w:r w:rsidR="00E27FB5" w:rsidRPr="005A082C">
        <w:t xml:space="preserve">ning nende kodaniku- ja poliitiliste õiguste täielikku taastamist; nõuab, et </w:t>
      </w:r>
      <w:r w:rsidR="00F96EF9" w:rsidRPr="005A082C">
        <w:t xml:space="preserve">Nicolás </w:t>
      </w:r>
      <w:r w:rsidR="00E27FB5" w:rsidRPr="005A082C">
        <w:t xml:space="preserve">Maduro </w:t>
      </w:r>
      <w:r w:rsidR="006C6037" w:rsidRPr="005A082C">
        <w:t>valitsus</w:t>
      </w:r>
      <w:r w:rsidR="00E27FB5" w:rsidRPr="005A082C">
        <w:t xml:space="preserve"> lõpetaks kodanikuühiskonna ja opositsiooni vastu suunatud repressioonide ja rünnakute poliitika;</w:t>
      </w:r>
    </w:p>
    <w:p w14:paraId="1A071D81" w14:textId="3E4BF32A" w:rsidR="00E27FB5" w:rsidRPr="005A082C" w:rsidRDefault="00560FD8" w:rsidP="00E27FB5">
      <w:pPr>
        <w:pStyle w:val="NormalHanging12a"/>
      </w:pPr>
      <w:r w:rsidRPr="005A082C">
        <w:t>10</w:t>
      </w:r>
      <w:r w:rsidR="00E27FB5" w:rsidRPr="005A082C">
        <w:t>.</w:t>
      </w:r>
      <w:r w:rsidR="00E27FB5" w:rsidRPr="005A082C">
        <w:tab/>
        <w:t>toetab täielikult Rahvusvahelise Kriminaalkohtu ja ÜRO sõltumatu teabekogumismissiooni tegevust Venezuela režiimi ulatuslike kuritegude ja repressioonide uurimisel ning nõuab, et EL toetaks väidetavalt toime pandud inimsusvastaste kuritegude uurimist, mida praegu Rooma statuudi alusel kaalutakse, et süüdlased vastutusele võetaks;</w:t>
      </w:r>
    </w:p>
    <w:p w14:paraId="1E03A473" w14:textId="02BC5C84" w:rsidR="00E27FB5" w:rsidRPr="005A082C" w:rsidRDefault="00560FD8" w:rsidP="00E27FB5">
      <w:pPr>
        <w:pStyle w:val="NormalHanging12a"/>
      </w:pPr>
      <w:r w:rsidRPr="005A082C">
        <w:t>11</w:t>
      </w:r>
      <w:r w:rsidR="00E27FB5" w:rsidRPr="005A082C">
        <w:t>.</w:t>
      </w:r>
      <w:r w:rsidR="00E27FB5" w:rsidRPr="005A082C">
        <w:tab/>
        <w:t xml:space="preserve">kutsub ÜRO Inimõiguste Nõukogu üles võtma oma 57. istungjärgul (9. septembrist kuni </w:t>
      </w:r>
      <w:r w:rsidR="00044930" w:rsidRPr="005A082C">
        <w:t>9. oktoobrini </w:t>
      </w:r>
      <w:r w:rsidR="00E27FB5" w:rsidRPr="005A082C">
        <w:t>2024) vastu resolutsiooni, millega pikendatakse ÜRO sõltumatut rahvusvahelist teabekogumismissiooni Venezuelas ja ÜRO inimõiguste ülemvoliniku büroo kohalolekut Venezuelas; nõuab ÜRO inimõiguste ülemvoliniku büroo viivitamatut tagasipöördumist Venezuelasse ja nõuab tungivalt, et Venezuela tagaks vajalikud tingimused, et büroo saaks oma volitusi täielikult täita;</w:t>
      </w:r>
    </w:p>
    <w:p w14:paraId="0CC8874D" w14:textId="3C6688BC" w:rsidR="00E27FB5" w:rsidRPr="005A082C" w:rsidRDefault="00560FD8" w:rsidP="00E27FB5">
      <w:pPr>
        <w:pStyle w:val="NormalHanging12a"/>
      </w:pPr>
      <w:r w:rsidRPr="005A082C">
        <w:t>12</w:t>
      </w:r>
      <w:r w:rsidR="00E27FB5" w:rsidRPr="005A082C">
        <w:t>.</w:t>
      </w:r>
      <w:r w:rsidR="00E27FB5" w:rsidRPr="005A082C">
        <w:tab/>
      </w:r>
      <w:r w:rsidR="00F96EF9" w:rsidRPr="005A082C">
        <w:t xml:space="preserve">kutsub Rahvusvahelist Kriminaalkohut üles uurima koos Nicolás Maduro režiimi </w:t>
      </w:r>
      <w:r w:rsidR="00E27FB5" w:rsidRPr="005A082C">
        <w:t xml:space="preserve">toime pandud </w:t>
      </w:r>
      <w:r w:rsidR="00F96EF9" w:rsidRPr="005A082C">
        <w:t>väidetavate</w:t>
      </w:r>
      <w:r w:rsidR="00E27FB5" w:rsidRPr="005A082C">
        <w:t xml:space="preserve"> inimsusvastaste </w:t>
      </w:r>
      <w:r w:rsidR="00F96EF9" w:rsidRPr="005A082C">
        <w:t>kuritegudega ka jätkuvaid inimõiguste rikkumisi ja meelevaldseid kinnipidamisi ning võtma nende eest vastutavad isikud vastutusele</w:t>
      </w:r>
      <w:r w:rsidR="00E27FB5" w:rsidRPr="005A082C">
        <w:t>;</w:t>
      </w:r>
    </w:p>
    <w:p w14:paraId="03FB5F4E" w14:textId="4498757B" w:rsidR="00F96EF9" w:rsidRPr="005A082C" w:rsidRDefault="00560FD8" w:rsidP="00E27FB5">
      <w:pPr>
        <w:pStyle w:val="NormalHanging12a"/>
      </w:pPr>
      <w:r w:rsidRPr="005A082C">
        <w:t>13.</w:t>
      </w:r>
      <w:r w:rsidR="00F96EF9" w:rsidRPr="005A082C">
        <w:tab/>
        <w:t>mõistab teravalt hukka asjaolu, et Venezuela valitsus andis välja Edmundo González Urrutia vahistamismääruse; juhib tähelepanu Hispaania valitsuse otsusele võtta Edmundo González Urrutia vastu Hispaanias, et anda talle tema taotlusel poliitiline varjupaik, mis võimaldab teda kaitsta ning säilitada reaalne väljavaade poliitilisele ummikseisule lahenduse leidmiseks;</w:t>
      </w:r>
    </w:p>
    <w:p w14:paraId="5D83EE01" w14:textId="27DFB9B7" w:rsidR="00E27FB5" w:rsidRPr="005A082C" w:rsidRDefault="00560FD8" w:rsidP="00E27FB5">
      <w:pPr>
        <w:pStyle w:val="NormalHanging12a"/>
      </w:pPr>
      <w:r w:rsidRPr="005A082C">
        <w:t>14</w:t>
      </w:r>
      <w:r w:rsidR="00E27FB5" w:rsidRPr="005A082C">
        <w:t>.</w:t>
      </w:r>
      <w:r w:rsidR="00E27FB5" w:rsidRPr="005A082C">
        <w:tab/>
        <w:t>tuletab meelde, et 2024. aasta mais tühistas EL hea tahte avaldusena oma sanktsioonid riikliku valimisnõukogu liikmete vastu; rõhutab, et see meede ei avaldanud mingit positiivset mõju; kutsub komisjoni asepresidenti ning liidu välisasjade ja julgeolekupoliitika kõrget esindajat ja nõukogu üles neid sanktsioone valimisnõukogu liikmete vastu taaskehtestama; nõuab ka režiimile kehtestatud sanktsioonide pikendamist ja nende kohaldamisala laiendamist, et kehtestada kogu maailmas rakendatava inimõiguste rikkujate vastase ELi sanktsioonirežiimi kaudu sihipäraseid sanktsioone Nicolás Maduro ja tema siseringi, sealhulgas Jorge Rodríguezi, nende perekondade ja kõigi riigis inimõiguste rikkumiste eest vastutavate isikute suhtes;</w:t>
      </w:r>
    </w:p>
    <w:p w14:paraId="294E7ED2" w14:textId="4CE466A4" w:rsidR="00E27FB5" w:rsidRPr="005A082C" w:rsidRDefault="00560FD8" w:rsidP="00E27FB5">
      <w:pPr>
        <w:pStyle w:val="NormalHanging12a"/>
      </w:pPr>
      <w:r w:rsidRPr="005A082C">
        <w:t>15</w:t>
      </w:r>
      <w:r w:rsidR="00E27FB5" w:rsidRPr="005A082C">
        <w:t>.</w:t>
      </w:r>
      <w:r w:rsidR="00E27FB5" w:rsidRPr="005A082C">
        <w:tab/>
        <w:t>taunib asjaolu, et ühtegi ELi valimisvaatlusmissiooni 2021. aasta valimisi käsitlevas lõpparuandes esitatud põhisoovitust ei ole ellu viidud; mõistab hukka riikliku valimisnõukogu otsuse võtta tagasi kutse lähetada riiki ELi valimiste vaatlusmissiooni liikmed; mõistab lisaks hukka režiimi otsuse takistada valimispäeval demokraatliku opositsiooni Comando Nacional de Campaña Con VZLA kutsutud rahvusvaheliste vaatlejate juurdepääsu või nad välja saata;</w:t>
      </w:r>
    </w:p>
    <w:p w14:paraId="43640BB1" w14:textId="71426E27" w:rsidR="00E27FB5" w:rsidRPr="005A082C" w:rsidRDefault="00560FD8" w:rsidP="00E27FB5">
      <w:pPr>
        <w:pStyle w:val="NormalHanging12a"/>
      </w:pPr>
      <w:r w:rsidRPr="005A082C">
        <w:t>16</w:t>
      </w:r>
      <w:r w:rsidR="00E27FB5" w:rsidRPr="005A082C">
        <w:t>.</w:t>
      </w:r>
      <w:r w:rsidR="00E27FB5" w:rsidRPr="005A082C">
        <w:tab/>
        <w:t xml:space="preserve">nõuab tungivalt, et piirkondlikud osalejad ja rahvusvaheline kogukond avaldaksid tugevat survet </w:t>
      </w:r>
      <w:r w:rsidR="00F96EF9" w:rsidRPr="005A082C">
        <w:t xml:space="preserve">Nicolás </w:t>
      </w:r>
      <w:r w:rsidR="00E27FB5" w:rsidRPr="005A082C">
        <w:t xml:space="preserve">Maduro režiimile ja tema siseringile, et nad aktsepteeriksid Venezuela rahva demokraatlikku tahet ning tunnustaksid Edmundo González Urrutiat Venezuela seadusliku ja demokraatlikult valitud presidendina; on </w:t>
      </w:r>
      <w:r w:rsidR="00044930" w:rsidRPr="005A082C">
        <w:t>veendunud, et kui 10. jaanuaril </w:t>
      </w:r>
      <w:r w:rsidR="00E27FB5" w:rsidRPr="005A082C">
        <w:t>2025 ei anta võimu rahumeelselt üle ega taastata demokraatiat, järgneb sellele taas väljaränne piirkonna teistesse riikidesse, sarnaselt olukorraga, mille tõttu on viimastel aastatel riigist põgenenud ligi 8 miljonit Venezuela kodanikku;</w:t>
      </w:r>
    </w:p>
    <w:p w14:paraId="70215120" w14:textId="1C88C070" w:rsidR="00E365E1" w:rsidRPr="005A082C" w:rsidRDefault="00560FD8" w:rsidP="00044930">
      <w:pPr>
        <w:pStyle w:val="NormalHanging12a"/>
      </w:pPr>
      <w:r w:rsidRPr="005A082C">
        <w:t>17</w:t>
      </w:r>
      <w:r w:rsidR="00E27FB5" w:rsidRPr="005A082C">
        <w:t>.</w:t>
      </w:r>
      <w:r w:rsidR="00E27FB5" w:rsidRPr="005A082C">
        <w:tab/>
        <w:t>teeb presidendile ülesandeks edastada käesolev resolutsioon nõukogule, komisjonile, komisjoni asepresidendile ning liidu välisasjade ja julgeolekupoliitika kõrgele esindajale, Ladina-Ameerika ja Kariibi Riikide Ühenduse ning ELi tippkohtumisel osalejatele, Euroopa – Ladina-Ameerika parlamentaarsele assambleele, Ameerika Riikide Organisatsioonile, Ühinenud Rahvaste Organisatsiooni peasekretärile ja Venezuela režiimi ametivõimudele.</w:t>
      </w:r>
      <w:bookmarkStart w:id="8" w:name="TextBodyEnd"/>
      <w:bookmarkEnd w:id="8"/>
    </w:p>
    <w:sectPr w:rsidR="00E365E1" w:rsidRPr="005A082C" w:rsidSect="00D34C4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0135BD" w14:textId="77777777" w:rsidR="00F04438" w:rsidRPr="00D34C43" w:rsidRDefault="00F04438">
      <w:r w:rsidRPr="00D34C43">
        <w:separator/>
      </w:r>
    </w:p>
  </w:endnote>
  <w:endnote w:type="continuationSeparator" w:id="0">
    <w:p w14:paraId="7B170F87" w14:textId="77777777" w:rsidR="00F04438" w:rsidRPr="00D34C43" w:rsidRDefault="00F04438">
      <w:r w:rsidRPr="00D34C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Yu Gothic UI"/>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A4548B" w14:textId="77777777" w:rsidR="00F04438" w:rsidRPr="00D34C43" w:rsidRDefault="00F04438">
      <w:r w:rsidRPr="00D34C43">
        <w:separator/>
      </w:r>
    </w:p>
  </w:footnote>
  <w:footnote w:type="continuationSeparator" w:id="0">
    <w:p w14:paraId="44C59ED8" w14:textId="77777777" w:rsidR="00F04438" w:rsidRPr="00D34C43" w:rsidRDefault="00F04438">
      <w:r w:rsidRPr="00D34C4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3/2024"/>
    <w:docVar w:name="dvlangue" w:val="ET"/>
    <w:docVar w:name="dvnumam" w:val="0"/>
    <w:docVar w:name="dvpe" w:val="762.607"/>
    <w:docVar w:name="dvtitre" w:val="Euroopa Parlamendi .... 2024. aasta resolutsioon olukorra kohta Venezuelas(2024/2810(RSP))"/>
  </w:docVars>
  <w:rsids>
    <w:rsidRoot w:val="00F04438"/>
    <w:rsid w:val="00002272"/>
    <w:rsid w:val="00044930"/>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64F5"/>
    <w:rsid w:val="00411CCE"/>
    <w:rsid w:val="0041666E"/>
    <w:rsid w:val="00421060"/>
    <w:rsid w:val="00471C19"/>
    <w:rsid w:val="004867E3"/>
    <w:rsid w:val="00494A28"/>
    <w:rsid w:val="004C0004"/>
    <w:rsid w:val="004C5D52"/>
    <w:rsid w:val="0050519A"/>
    <w:rsid w:val="005072A1"/>
    <w:rsid w:val="00514517"/>
    <w:rsid w:val="00545827"/>
    <w:rsid w:val="00560270"/>
    <w:rsid w:val="00560FD8"/>
    <w:rsid w:val="005A082C"/>
    <w:rsid w:val="005C2568"/>
    <w:rsid w:val="005F1B17"/>
    <w:rsid w:val="006037C0"/>
    <w:rsid w:val="006631B6"/>
    <w:rsid w:val="00680577"/>
    <w:rsid w:val="006C603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4C43"/>
    <w:rsid w:val="00D56C11"/>
    <w:rsid w:val="00D834A0"/>
    <w:rsid w:val="00D872DF"/>
    <w:rsid w:val="00D91E21"/>
    <w:rsid w:val="00DA7FCD"/>
    <w:rsid w:val="00DF733E"/>
    <w:rsid w:val="00E27FB5"/>
    <w:rsid w:val="00E365E1"/>
    <w:rsid w:val="00E820A4"/>
    <w:rsid w:val="00EB006A"/>
    <w:rsid w:val="00EB4772"/>
    <w:rsid w:val="00ED169E"/>
    <w:rsid w:val="00ED4235"/>
    <w:rsid w:val="00F04346"/>
    <w:rsid w:val="00F04438"/>
    <w:rsid w:val="00F075DC"/>
    <w:rsid w:val="00F149E9"/>
    <w:rsid w:val="00F5134D"/>
    <w:rsid w:val="00F74202"/>
    <w:rsid w:val="00F87713"/>
    <w:rsid w:val="00F96EF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D25786"/>
  <w15:chartTrackingRefBased/>
  <w15:docId w15:val="{6DEF4F8B-325E-4E63-BC1A-B281870A7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27FB5"/>
    <w:pPr>
      <w:spacing w:after="240"/>
      <w:ind w:left="567" w:hanging="567"/>
    </w:pPr>
  </w:style>
  <w:style w:type="paragraph" w:customStyle="1" w:styleId="EPComma">
    <w:name w:val="EPComma"/>
    <w:basedOn w:val="Normal"/>
    <w:link w:val="EPCommaChar"/>
    <w:rsid w:val="00E27FB5"/>
    <w:pPr>
      <w:spacing w:before="480" w:after="240"/>
    </w:pPr>
  </w:style>
  <w:style w:type="character" w:customStyle="1" w:styleId="EPCommaChar">
    <w:name w:val="EPComma Char"/>
    <w:basedOn w:val="DefaultParagraphFont"/>
    <w:link w:val="EPComma"/>
    <w:rsid w:val="00E27FB5"/>
    <w:rPr>
      <w:sz w:val="24"/>
      <w:lang w:val="et-EE"/>
    </w:rPr>
  </w:style>
  <w:style w:type="character" w:customStyle="1" w:styleId="NormalHanging12aChar">
    <w:name w:val="NormalHanging12a Char"/>
    <w:basedOn w:val="DefaultParagraphFont"/>
    <w:link w:val="NormalHanging12a"/>
    <w:locked/>
    <w:rsid w:val="00E27FB5"/>
    <w:rPr>
      <w:sz w:val="24"/>
      <w:lang w:val="et-EE"/>
    </w:rPr>
  </w:style>
  <w:style w:type="paragraph" w:styleId="BalloonText">
    <w:name w:val="Balloon Text"/>
    <w:basedOn w:val="Normal"/>
    <w:link w:val="BalloonTextChar"/>
    <w:rsid w:val="003E64F5"/>
    <w:rPr>
      <w:rFonts w:ascii="Segoe UI" w:hAnsi="Segoe UI" w:cs="Segoe UI"/>
      <w:sz w:val="18"/>
      <w:szCs w:val="18"/>
    </w:rPr>
  </w:style>
  <w:style w:type="character" w:customStyle="1" w:styleId="BalloonTextChar">
    <w:name w:val="Balloon Text Char"/>
    <w:basedOn w:val="DefaultParagraphFont"/>
    <w:link w:val="BalloonText"/>
    <w:rsid w:val="003E64F5"/>
    <w:rPr>
      <w:rFonts w:ascii="Segoe UI" w:hAnsi="Segoe UI" w:cs="Segoe UI"/>
      <w:sz w:val="18"/>
      <w:szCs w:val="18"/>
      <w:lang w:val="et-EE"/>
    </w:rPr>
  </w:style>
  <w:style w:type="character" w:styleId="CommentReference">
    <w:name w:val="annotation reference"/>
    <w:basedOn w:val="DefaultParagraphFont"/>
    <w:rsid w:val="00DF733E"/>
    <w:rPr>
      <w:sz w:val="16"/>
      <w:szCs w:val="16"/>
    </w:rPr>
  </w:style>
  <w:style w:type="paragraph" w:styleId="CommentText">
    <w:name w:val="annotation text"/>
    <w:basedOn w:val="Normal"/>
    <w:link w:val="CommentTextChar"/>
    <w:rsid w:val="00DF733E"/>
    <w:rPr>
      <w:sz w:val="20"/>
    </w:rPr>
  </w:style>
  <w:style w:type="character" w:customStyle="1" w:styleId="CommentTextChar">
    <w:name w:val="Comment Text Char"/>
    <w:basedOn w:val="DefaultParagraphFont"/>
    <w:link w:val="CommentText"/>
    <w:rsid w:val="00DF733E"/>
    <w:rPr>
      <w:lang w:val="et-EE"/>
    </w:rPr>
  </w:style>
  <w:style w:type="paragraph" w:styleId="CommentSubject">
    <w:name w:val="annotation subject"/>
    <w:basedOn w:val="CommentText"/>
    <w:next w:val="CommentText"/>
    <w:link w:val="CommentSubjectChar"/>
    <w:rsid w:val="00DF733E"/>
    <w:rPr>
      <w:b/>
      <w:bCs/>
    </w:rPr>
  </w:style>
  <w:style w:type="character" w:customStyle="1" w:styleId="CommentSubjectChar">
    <w:name w:val="Comment Subject Char"/>
    <w:basedOn w:val="CommentTextChar"/>
    <w:link w:val="CommentSubject"/>
    <w:rsid w:val="00DF733E"/>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9F061-ABB8-4023-A0C8-70B020719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2145</Words>
  <Characters>16461</Characters>
  <Application>Microsoft Office Word</Application>
  <DocSecurity>0</DocSecurity>
  <Lines>137</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2</cp:revision>
  <cp:lastPrinted>2004-11-19T15:42:00Z</cp:lastPrinted>
  <dcterms:created xsi:type="dcterms:W3CDTF">2024-09-19T13:51:00Z</dcterms:created>
  <dcterms:modified xsi:type="dcterms:W3CDTF">2024-09-19T13:51:00Z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B10-0023/2024</vt:lpwstr>
  </property>
  <property fmtid="{D5CDD505-2E9C-101B-9397-08002B2CF9AE}" pid="4" name="&lt;Type&gt;">
    <vt:lpwstr>RR</vt:lpwstr>
  </property>
</Properties>
</file>