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0EAF" w:rsidTr="0010095E">
        <w:trPr>
          <w:trHeight w:hRule="exact" w:val="1418"/>
        </w:trPr>
        <w:tc>
          <w:tcPr>
            <w:tcW w:w="6804" w:type="dxa"/>
            <w:shd w:val="clear" w:color="auto" w:fill="auto"/>
            <w:vAlign w:val="center"/>
          </w:tcPr>
          <w:p w:rsidR="00751A4A" w:rsidRPr="00370EAF" w:rsidRDefault="004E0036" w:rsidP="0010095E">
            <w:pPr>
              <w:pStyle w:val="EPName"/>
            </w:pPr>
            <w:r w:rsidRPr="00370EAF">
              <w:t>Europski parlament</w:t>
            </w:r>
          </w:p>
          <w:p w:rsidR="00751A4A" w:rsidRPr="00370EAF" w:rsidRDefault="005F1B17" w:rsidP="005F1B17">
            <w:pPr>
              <w:pStyle w:val="EPTerm"/>
              <w:rPr>
                <w:rStyle w:val="HideTWBExt"/>
                <w:noProof w:val="0"/>
                <w:vanish w:val="0"/>
                <w:color w:val="auto"/>
              </w:rPr>
            </w:pPr>
            <w:r w:rsidRPr="00370EAF">
              <w:t>2024</w:t>
            </w:r>
            <w:r w:rsidR="00817416" w:rsidRPr="00370EAF">
              <w:t>-202</w:t>
            </w:r>
            <w:r w:rsidRPr="00370EAF">
              <w:t>9</w:t>
            </w:r>
          </w:p>
        </w:tc>
        <w:tc>
          <w:tcPr>
            <w:tcW w:w="2268" w:type="dxa"/>
            <w:shd w:val="clear" w:color="auto" w:fill="auto"/>
          </w:tcPr>
          <w:p w:rsidR="00751A4A" w:rsidRPr="00370EAF" w:rsidRDefault="00187494" w:rsidP="0010095E">
            <w:pPr>
              <w:pStyle w:val="EPLogo"/>
            </w:pPr>
            <w:r w:rsidRPr="00370EAF">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0EAF" w:rsidRDefault="00D058B8" w:rsidP="004C5D52">
      <w:pPr>
        <w:pStyle w:val="LineTop"/>
      </w:pPr>
    </w:p>
    <w:p w:rsidR="00680577" w:rsidRPr="00370EAF" w:rsidRDefault="004E0036" w:rsidP="00680577">
      <w:pPr>
        <w:pStyle w:val="EPBodyTA1"/>
      </w:pPr>
      <w:r w:rsidRPr="00370EAF">
        <w:t>USVOJENI TEKSTOVI</w:t>
      </w:r>
    </w:p>
    <w:p w:rsidR="00D058B8" w:rsidRPr="00370EAF" w:rsidRDefault="00D058B8" w:rsidP="00D058B8">
      <w:pPr>
        <w:pStyle w:val="LineBottom"/>
      </w:pPr>
    </w:p>
    <w:p w:rsidR="004E0036" w:rsidRPr="00370EAF" w:rsidRDefault="004E0036" w:rsidP="004E0036">
      <w:pPr>
        <w:pStyle w:val="ATHeading1"/>
      </w:pPr>
      <w:bookmarkStart w:id="0" w:name="TANumber"/>
      <w:r w:rsidRPr="00370EAF">
        <w:t>P10_TA(2024)00</w:t>
      </w:r>
      <w:r w:rsidR="00F900C9">
        <w:t>13</w:t>
      </w:r>
      <w:bookmarkEnd w:id="0"/>
    </w:p>
    <w:p w:rsidR="004E0036" w:rsidRPr="00370EAF" w:rsidRDefault="004E0036" w:rsidP="004E0036">
      <w:pPr>
        <w:pStyle w:val="ATHeading2"/>
      </w:pPr>
      <w:bookmarkStart w:id="1" w:name="title"/>
      <w:r w:rsidRPr="00370EAF">
        <w:t>Stanje u Venezueli</w:t>
      </w:r>
      <w:bookmarkEnd w:id="1"/>
    </w:p>
    <w:p w:rsidR="004E0036" w:rsidRPr="00370EAF" w:rsidRDefault="004E0036" w:rsidP="004E0036">
      <w:pPr>
        <w:rPr>
          <w:i/>
          <w:vanish/>
        </w:rPr>
      </w:pPr>
      <w:r w:rsidRPr="00370EAF">
        <w:rPr>
          <w:i/>
        </w:rPr>
        <w:fldChar w:fldCharType="begin"/>
      </w:r>
      <w:r w:rsidRPr="00370EAF">
        <w:rPr>
          <w:i/>
        </w:rPr>
        <w:instrText xml:space="preserve"> TC"(</w:instrText>
      </w:r>
      <w:bookmarkStart w:id="2" w:name="DocNumber"/>
      <w:r w:rsidRPr="00370EAF">
        <w:rPr>
          <w:i/>
        </w:rPr>
        <w:instrText>B10-0023</w:instrText>
      </w:r>
      <w:r w:rsidR="005E6B70">
        <w:rPr>
          <w:i/>
        </w:rPr>
        <w:instrText>, 0027 i 0037</w:instrText>
      </w:r>
      <w:r w:rsidRPr="00370EAF">
        <w:rPr>
          <w:i/>
        </w:rPr>
        <w:instrText>/2024</w:instrText>
      </w:r>
      <w:bookmarkEnd w:id="2"/>
      <w:r w:rsidRPr="00370EAF">
        <w:rPr>
          <w:i/>
        </w:rPr>
        <w:instrText xml:space="preserve">)"\l3 \n&gt; \* MERGEFORMAT </w:instrText>
      </w:r>
      <w:r w:rsidRPr="00370EAF">
        <w:rPr>
          <w:i/>
        </w:rPr>
        <w:fldChar w:fldCharType="end"/>
      </w:r>
    </w:p>
    <w:p w:rsidR="004E0036" w:rsidRPr="00370EAF" w:rsidRDefault="004E0036" w:rsidP="004E0036">
      <w:pPr>
        <w:rPr>
          <w:vanish/>
        </w:rPr>
      </w:pPr>
      <w:bookmarkStart w:id="3" w:name="PE"/>
      <w:r w:rsidRPr="00370EAF">
        <w:rPr>
          <w:vanish/>
        </w:rPr>
        <w:t>PE762.607</w:t>
      </w:r>
      <w:bookmarkEnd w:id="3"/>
    </w:p>
    <w:p w:rsidR="004E0036" w:rsidRPr="00370EAF" w:rsidRDefault="004E0036" w:rsidP="004E0036">
      <w:pPr>
        <w:pStyle w:val="ATHeading3"/>
      </w:pPr>
      <w:bookmarkStart w:id="4" w:name="Sujet"/>
      <w:r w:rsidRPr="00370EAF">
        <w:t>Rezolu</w:t>
      </w:r>
      <w:r w:rsidR="00370EAF">
        <w:t>cija Europskog parlamenta od 19</w:t>
      </w:r>
      <w:r w:rsidRPr="00370EAF">
        <w:t xml:space="preserve">. </w:t>
      </w:r>
      <w:r w:rsidR="00370EAF">
        <w:t xml:space="preserve">rujna </w:t>
      </w:r>
      <w:r w:rsidRPr="00370EAF">
        <w:t>2024. o stanju u Venezueli</w:t>
      </w:r>
      <w:bookmarkEnd w:id="4"/>
      <w:r w:rsidRPr="00370EAF">
        <w:t xml:space="preserve"> </w:t>
      </w:r>
      <w:bookmarkStart w:id="5" w:name="References"/>
      <w:r w:rsidRPr="00370EAF">
        <w:t>(2024/2810(RSP))</w:t>
      </w:r>
      <w:bookmarkEnd w:id="5"/>
    </w:p>
    <w:p w:rsidR="00D9560B" w:rsidRPr="00370EAF" w:rsidRDefault="00D9560B" w:rsidP="00D9560B">
      <w:pPr>
        <w:pStyle w:val="EPComma"/>
      </w:pPr>
      <w:bookmarkStart w:id="6" w:name="TextBodyBegin"/>
      <w:bookmarkEnd w:id="6"/>
      <w:r w:rsidRPr="00370EAF">
        <w:rPr>
          <w:i/>
          <w:iCs/>
        </w:rPr>
        <w:t>Europski parlament</w:t>
      </w:r>
      <w:r w:rsidRPr="00370EAF">
        <w:t>,</w:t>
      </w:r>
    </w:p>
    <w:p w:rsidR="00D9560B" w:rsidRPr="00370EAF" w:rsidRDefault="00D9560B" w:rsidP="00D9560B">
      <w:pPr>
        <w:pStyle w:val="NormalHanging12a"/>
      </w:pPr>
      <w:r w:rsidRPr="00370EAF">
        <w:t>–</w:t>
      </w:r>
      <w:r w:rsidRPr="00370EAF">
        <w:tab/>
        <w:t>uzimajući u obzir svoje prethodne rezolucije o Venezueli,</w:t>
      </w:r>
    </w:p>
    <w:p w:rsidR="00D9560B" w:rsidRPr="00370EAF" w:rsidRDefault="00D9560B" w:rsidP="00D9560B">
      <w:pPr>
        <w:pStyle w:val="NormalHanging12a"/>
      </w:pPr>
      <w:r w:rsidRPr="00370EAF">
        <w:t>–</w:t>
      </w:r>
      <w:r w:rsidRPr="00370EAF">
        <w:tab/>
        <w:t>uzimajući u obzir Opću deklaraciju o ljudskim pravima te ostale ugovore i instrumente UN-a u području ljudskih prava,</w:t>
      </w:r>
    </w:p>
    <w:p w:rsidR="00D9560B" w:rsidRPr="00370EAF" w:rsidRDefault="00D9560B" w:rsidP="00D9560B">
      <w:pPr>
        <w:pStyle w:val="NormalHanging12a"/>
      </w:pPr>
      <w:r w:rsidRPr="00370EAF">
        <w:t>–</w:t>
      </w:r>
      <w:r w:rsidRPr="00370EAF">
        <w:tab/>
        <w:t>uzimajući u obzir Međunarodni pakt o građanskim i političkim pravima,</w:t>
      </w:r>
    </w:p>
    <w:p w:rsidR="00D9560B" w:rsidRPr="00370EAF" w:rsidRDefault="00D9560B" w:rsidP="00D9560B">
      <w:pPr>
        <w:pStyle w:val="NormalHanging12a"/>
      </w:pPr>
      <w:r w:rsidRPr="00370EAF">
        <w:t>–</w:t>
      </w:r>
      <w:r w:rsidRPr="00370EAF">
        <w:tab/>
        <w:t>uzimajući u obzir Bečku konvenciju o diplomatskim odnosima iz 1961., Bečku konvenciju o konzularnim odnosima iz 1963. i Konvenciju iz Caracasa o diplomatskom azilu iz 1954.,</w:t>
      </w:r>
    </w:p>
    <w:p w:rsidR="00D9560B" w:rsidRPr="00370EAF" w:rsidRDefault="00D9560B" w:rsidP="00D9560B">
      <w:pPr>
        <w:pStyle w:val="NormalHanging12a"/>
      </w:pPr>
      <w:r w:rsidRPr="00370EAF">
        <w:t>–</w:t>
      </w:r>
      <w:r w:rsidRPr="00370EAF">
        <w:tab/>
        <w:t>uzimajući u obzir Rimski statut Međunarodnog kaznenog suda,</w:t>
      </w:r>
    </w:p>
    <w:p w:rsidR="00D9560B" w:rsidRPr="00370EAF" w:rsidRDefault="00D9560B" w:rsidP="00D9560B">
      <w:pPr>
        <w:pStyle w:val="NormalHanging12a"/>
      </w:pPr>
      <w:r w:rsidRPr="00370EAF">
        <w:t>–</w:t>
      </w:r>
      <w:r w:rsidRPr="00370EAF">
        <w:tab/>
        <w:t>uzimajući u obzir Ustav Venezuele,</w:t>
      </w:r>
    </w:p>
    <w:p w:rsidR="00D9560B" w:rsidRPr="00370EAF" w:rsidRDefault="00D9560B" w:rsidP="00D9560B">
      <w:pPr>
        <w:pStyle w:val="NormalHanging12a"/>
      </w:pPr>
      <w:r w:rsidRPr="00370EAF">
        <w:t>–</w:t>
      </w:r>
      <w:r w:rsidRPr="00370EAF">
        <w:tab/>
        <w:t>uzimajući u obzir izjave Neovisne međunarodne misije UN-a za utvrđivanje činjenica o Bolivarijanskoj Republici Venezueli od 31. srpnja i 12. kolovoza 2024.,</w:t>
      </w:r>
    </w:p>
    <w:p w:rsidR="00D9560B" w:rsidRPr="00370EAF" w:rsidRDefault="00D9560B" w:rsidP="00D9560B">
      <w:pPr>
        <w:pStyle w:val="NormalHanging12a"/>
        <w:rPr>
          <w:szCs w:val="24"/>
        </w:rPr>
      </w:pPr>
      <w:r w:rsidRPr="00370EAF">
        <w:t>–</w:t>
      </w:r>
      <w:r w:rsidRPr="00370EAF">
        <w:tab/>
        <w:t>uzimajući u obzir izjavu Ureda visokog povjerenika UN-a za ljudska prava od 3. rujna 2024. o „ozračju straha” u Venezueli,</w:t>
      </w:r>
    </w:p>
    <w:p w:rsidR="00D9560B" w:rsidRPr="00370EAF" w:rsidRDefault="00D9560B" w:rsidP="00D9560B">
      <w:pPr>
        <w:pStyle w:val="NormalHanging12a"/>
      </w:pPr>
      <w:r w:rsidRPr="00370EAF">
        <w:t>–</w:t>
      </w:r>
      <w:r w:rsidRPr="00370EAF">
        <w:tab/>
        <w:t>uzimajući u obzir privremeno izvješće stručnog povjerenstva UN-a objavljeno 9. kolovoza 2024. o predsjedničkim izborima u Venezueli održanima 28. srpnja 2024.,</w:t>
      </w:r>
    </w:p>
    <w:p w:rsidR="00D9560B" w:rsidRPr="00370EAF" w:rsidRDefault="00D9560B" w:rsidP="00D9560B">
      <w:pPr>
        <w:pStyle w:val="NormalHanging12a"/>
        <w:rPr>
          <w:szCs w:val="24"/>
        </w:rPr>
      </w:pPr>
      <w:r w:rsidRPr="00370EAF">
        <w:t>–</w:t>
      </w:r>
      <w:r w:rsidRPr="00370EAF">
        <w:tab/>
        <w:t>uzimajući u obzir izjavu potpredsjednika Komisije / Visokog predstavnika Unije za vanjske poslove i sigurnosnu politiku od 29. srpnja 2024. o predsjedničkim izborima u Venezueli,</w:t>
      </w:r>
    </w:p>
    <w:p w:rsidR="00D9560B" w:rsidRPr="00370EAF" w:rsidRDefault="00D9560B" w:rsidP="00D9560B">
      <w:pPr>
        <w:pStyle w:val="NormalHanging12a"/>
        <w:rPr>
          <w:szCs w:val="24"/>
        </w:rPr>
      </w:pPr>
      <w:r w:rsidRPr="00370EAF">
        <w:t>–</w:t>
      </w:r>
      <w:r w:rsidRPr="00370EAF">
        <w:tab/>
        <w:t>uzimajući u obzir izjave Visokog predstavnika Unije za vanjske poslove i sigurnosnu politiku dane u ime EU-a 4. i 24. kolovoza 2024. o razvoju događaja nakon izbora u Venezueli;</w:t>
      </w:r>
    </w:p>
    <w:p w:rsidR="00D9560B" w:rsidRPr="00370EAF" w:rsidRDefault="00D9560B" w:rsidP="00D9560B">
      <w:pPr>
        <w:pStyle w:val="NormalHanging12a"/>
      </w:pPr>
      <w:r w:rsidRPr="00370EAF">
        <w:lastRenderedPageBreak/>
        <w:t>–</w:t>
      </w:r>
      <w:r w:rsidRPr="00370EAF">
        <w:tab/>
        <w:t>uzimajući u obzir Djelomični sporazum o promicanju političkih prava i izbornih jamstava za sve, koji su u listopadu 2023. potpisali režim Nicolása Madura i venezuelski oporbeni savez Platforma za jedinstvo (Sporazum iz Barbadosa),</w:t>
      </w:r>
    </w:p>
    <w:p w:rsidR="00D9560B" w:rsidRPr="00370EAF" w:rsidRDefault="00D9560B" w:rsidP="00D9560B">
      <w:pPr>
        <w:pStyle w:val="NormalHanging12a"/>
        <w:rPr>
          <w:szCs w:val="24"/>
        </w:rPr>
      </w:pPr>
      <w:r w:rsidRPr="00370EAF">
        <w:t>–</w:t>
      </w:r>
      <w:r w:rsidRPr="00370EAF">
        <w:tab/>
        <w:t>uzimajući u obzir izvješće Odjela za suradnju u izborima i promatranje Tajništva Organizacije američkih država (OAS) za jačanje demokracije o predsjedničkim izborima u Venezueli od 30. srpnja 2024.,</w:t>
      </w:r>
    </w:p>
    <w:p w:rsidR="00D9560B" w:rsidRPr="00370EAF" w:rsidRDefault="00D9560B" w:rsidP="00D9560B">
      <w:pPr>
        <w:pStyle w:val="NormalHanging12a"/>
      </w:pPr>
      <w:r w:rsidRPr="00370EAF">
        <w:t>–</w:t>
      </w:r>
      <w:r w:rsidRPr="00370EAF">
        <w:tab/>
        <w:t>uzimajući u obzir rezoluciju OAS-a od 16. kolovoza 2024. o stanju u Venezueli,</w:t>
      </w:r>
    </w:p>
    <w:p w:rsidR="00D9560B" w:rsidRPr="00370EAF" w:rsidRDefault="00D9560B" w:rsidP="00D9560B">
      <w:pPr>
        <w:pStyle w:val="NormalHanging12a"/>
        <w:rPr>
          <w:szCs w:val="24"/>
        </w:rPr>
      </w:pPr>
      <w:r w:rsidRPr="00370EAF">
        <w:t>–</w:t>
      </w:r>
      <w:r w:rsidRPr="00370EAF">
        <w:tab/>
        <w:t>uzimajući u obzir izjavu centra Carter od 30. srpnja 2024. o izborima u Venezueli,</w:t>
      </w:r>
    </w:p>
    <w:p w:rsidR="00D9560B" w:rsidRPr="00370EAF" w:rsidRDefault="00D9560B" w:rsidP="00D9560B">
      <w:pPr>
        <w:pStyle w:val="NormalHanging12a"/>
      </w:pPr>
      <w:r w:rsidRPr="00370EAF">
        <w:t>–</w:t>
      </w:r>
      <w:r w:rsidRPr="00370EAF">
        <w:tab/>
        <w:t>uzimajući u obzir završno izvješće misije EU-a za promatranje izbora u Venezueli od 22. veljače 2022. naslovljeno „Regionalni i lokalni izbori 21. studenoga 2021.” te izjavu predsjednika Izaslanstva Europskog parlamenta za promatranje izbora od 23. studenoga 2021. o regionalnim i lokalnim izborima u Venezueli održanima 2021.,</w:t>
      </w:r>
    </w:p>
    <w:p w:rsidR="00D9560B" w:rsidRPr="00370EAF" w:rsidRDefault="00D9560B" w:rsidP="00D9560B">
      <w:pPr>
        <w:pStyle w:val="NormalHanging12a"/>
        <w:rPr>
          <w:szCs w:val="24"/>
        </w:rPr>
      </w:pPr>
      <w:r w:rsidRPr="00370EAF">
        <w:t>–</w:t>
      </w:r>
      <w:r w:rsidRPr="00370EAF">
        <w:tab/>
        <w:t>uzimajući u obzir članak 136. stavke 2. i 4. Poslovnika,</w:t>
      </w:r>
    </w:p>
    <w:p w:rsidR="00D9560B" w:rsidRPr="00370EAF" w:rsidRDefault="00D9560B" w:rsidP="00D9560B">
      <w:pPr>
        <w:pStyle w:val="NormalHanging12a"/>
      </w:pPr>
      <w:r w:rsidRPr="00370EAF">
        <w:t>A.</w:t>
      </w:r>
      <w:r w:rsidRPr="00370EAF">
        <w:tab/>
        <w:t>budući da su 28. srpnja 2024. u Venezueli održani predsjednički izbori za šestogodišnji mandat koji počinje 10. siječnja 2025.; budući da su ti izbori predstavljali jedinstvenu priliku za prelazak s korumpirane autokracije na ponovnu uspostavu demokracije, pod uvjetom da su poštovane sve točke Sporazuma iz Barbadosa;</w:t>
      </w:r>
    </w:p>
    <w:p w:rsidR="00D9560B" w:rsidRPr="00370EAF" w:rsidRDefault="00D9560B" w:rsidP="00D9560B">
      <w:pPr>
        <w:pStyle w:val="NormalHanging12a"/>
      </w:pPr>
      <w:r w:rsidRPr="00370EAF">
        <w:t>B.</w:t>
      </w:r>
      <w:r w:rsidRPr="00370EAF">
        <w:tab/>
        <w:t>budući da režim Nicolása Madura kontinuirano uznemirava, progoni i cenzurira aktiviste, novinare i organizacije civilnog društva usred socioekonomske, političke i humanitarne krize obilježene hiperinflacijom, sve većom glađu, bolestima, visokim razinama korupcije, kriminala i nekažnjavanja, teškim kršenjima ljudskih prava i visokom stopom smrtnosti, što je dovelo do masovnog iseljavanja više od 7,7 milijuna Venezuelaca koji bježe od tiranije; budući da su javne usluge znatno narušene te da građani Venezuele sve teže nabavljaju hranu i lijekove; budući da je ta kriza jedna od najvećih kriza raseljavanja na svijetu;</w:t>
      </w:r>
    </w:p>
    <w:p w:rsidR="00D9560B" w:rsidRPr="00370EAF" w:rsidRDefault="00D9560B" w:rsidP="00D9560B">
      <w:pPr>
        <w:pStyle w:val="NormalHanging12a"/>
      </w:pPr>
      <w:r w:rsidRPr="00370EAF">
        <w:t>C.</w:t>
      </w:r>
      <w:r w:rsidRPr="00370EAF">
        <w:tab/>
        <w:t>budući da su politički motivirana proizvoljna pritvaranja već godinama sastavni dio politike represije koju provodi Madurov režim te da ona predstavljaju raširen i sustavan napad na stanovništvo Venezuele; budući da se sustavno ograničavaju javno informiranje, sloboda mišljenja i izražavanja te pravo na mirno okupljanje, posebno za disidente tog režima, sindikaliste, borce za ljudska prava i najugroženije članove društva;</w:t>
      </w:r>
    </w:p>
    <w:p w:rsidR="00D9560B" w:rsidRPr="00370EAF" w:rsidRDefault="00D9560B" w:rsidP="00D9560B">
      <w:pPr>
        <w:pStyle w:val="NormalHanging12a"/>
      </w:pPr>
      <w:r w:rsidRPr="00370EAF">
        <w:t>D.</w:t>
      </w:r>
      <w:r w:rsidRPr="00370EAF">
        <w:tab/>
        <w:t>budući da su 17. listopada 2023. u Venezueli predstavnici Madurova režima i oporbeni savez Platforma za jedinstvo potpisali dva sporazuma, poznata kao sporazumi iz Barbadosa, koji se, među ostalim, odnose na promicanje političkih prava, izborna jamstva za sve, poštovanje prava svakog političkog aktera da slobodno odabere svojeg kandidata za predsjedničke izbore te oslobađanje političkih zatvorenika; budući da su tim sporazumima obuhvaćene važne teme kao što je omogućavanje međunarodnim promatračima da sudjeluju u izbornom procesu; budući da je potpisivanje sporazumâ trebalo biti prvi korak na putu da se osiguraju slobodni i pošteni izbori u Venezueli; budući da politički zatvorenici nisu pušteni na slobodu, unatoč tome što je to izričit uvjet Sporazuma iz Barbadosa;</w:t>
      </w:r>
    </w:p>
    <w:p w:rsidR="00D9560B" w:rsidRPr="00370EAF" w:rsidRDefault="00D9560B" w:rsidP="00D9560B">
      <w:pPr>
        <w:pStyle w:val="NormalHanging12a"/>
      </w:pPr>
      <w:r w:rsidRPr="00370EAF">
        <w:t>E.</w:t>
      </w:r>
      <w:r w:rsidRPr="00370EAF">
        <w:tab/>
        <w:t xml:space="preserve">budući da je María Corina Machado 2023. na predizborima Platforme za jedinstvo s 92,35 % glasova izabrana za kandidatkinju oporbe režimu; budući da ju je Madurov </w:t>
      </w:r>
      <w:r w:rsidRPr="00370EAF">
        <w:lastRenderedPageBreak/>
        <w:t>režim diskvalificirao od sudjelovanja na izborima iz proizvoljnih i politički motiviranih razloga, što predstavlja očito kršenje Sporazuma iz Barbadosa; budući da je Madurov režim tijekom godina diskvalificirao nekoliko drugih oporbenih političara kako bi se spriječile političke promjene; budući da je, nakon diskvalifikacije, María Corina Machado sačuvala jedinstvo demokratske oporbe režimu tako što je pružila potporu novoj kandidatkinji Corini Yoris, kojoj zatim također nije bilo dopušteno da registrira svoju kandidaturu; budući da je u konačnici kandidat demokratske oporbe režimu bio Edmundo González Urrutia;</w:t>
      </w:r>
    </w:p>
    <w:p w:rsidR="00D9560B" w:rsidRPr="00370EAF" w:rsidRDefault="00D9560B" w:rsidP="00D9560B">
      <w:pPr>
        <w:pStyle w:val="NormalHanging12a"/>
      </w:pPr>
      <w:r w:rsidRPr="00370EAF">
        <w:t>F.</w:t>
      </w:r>
      <w:r w:rsidRPr="00370EAF">
        <w:tab/>
        <w:t>budući da je u predizbornom razdoblju režim neumorno progonio, otimao, uhićivao i pritvarao oporbene aktiviste i članove tima za kampanju oporbene čelnice Maríje Corine Machado te predsjedničkog kandidata Edmunda Gonzáleza te kriminalizirao rad odvjetnika, boraca za ljudska prava i aktera civilnog društva; budući da su prijavljene brojne izborne nepravilnosti i kršenja, uključujući diskvalifikaciju oko 16 političkih stranaka, prepreke registraciji predsjedničkih kandidata, kratke rokove za registraciju birača i manjak ureda za registraciju, minimalno javno informiranje i prepreke za glasače koji se nalaze u inozemstvu; budući da brojke koje je pružio režim pokazuju da se samo 69 211 građana Venezuele koji žive u inozemstvu uspjelo registrirati za glasovanje, iako se procjenjuje da je polovica od 7,7 milijuna Venezuelaca koji žive u inozemstvu u dobi za glasovanje;</w:t>
      </w:r>
    </w:p>
    <w:p w:rsidR="00D9560B" w:rsidRPr="00370EAF" w:rsidRDefault="00D9560B" w:rsidP="00D9560B">
      <w:pPr>
        <w:pStyle w:val="NormalHanging12a"/>
      </w:pPr>
      <w:r w:rsidRPr="00370EAF">
        <w:t>G.</w:t>
      </w:r>
      <w:r w:rsidRPr="00370EAF">
        <w:tab/>
        <w:t xml:space="preserve">budući da je od 20. ožujka 2024. šest bliskih suradnika stranke </w:t>
      </w:r>
      <w:r w:rsidRPr="00370EAF">
        <w:rPr>
          <w:i/>
          <w:iCs/>
        </w:rPr>
        <w:t>Vente Venezuela</w:t>
      </w:r>
      <w:r w:rsidRPr="00370EAF">
        <w:t xml:space="preserve"> potražilo utočište u argentinskom veleposlanstvu u Caracasu, gdje se i dalje suočavaju sa sve većim pritiskom i uznemiravanjem koje provode venezuelske sigurnosne snage;</w:t>
      </w:r>
    </w:p>
    <w:p w:rsidR="00D9560B" w:rsidRPr="00370EAF" w:rsidRDefault="00D9560B" w:rsidP="00D9560B">
      <w:pPr>
        <w:pStyle w:val="NormalHanging12a"/>
      </w:pPr>
      <w:r w:rsidRPr="00370EAF">
        <w:t>H.</w:t>
      </w:r>
      <w:r w:rsidRPr="00370EAF">
        <w:tab/>
        <w:t xml:space="preserve">budući da je 28. svibnja 2024. Državno izborno povjerenstvo Venezuele, koje je pod kontrolom režima, povuklo poziv EU-u da promatra izbore; budući da je brojnim međunarodnim izaslanstvima koje je pozvala demokratska oporba režimu, </w:t>
      </w:r>
      <w:r w:rsidRPr="00370EAF">
        <w:rPr>
          <w:i/>
          <w:iCs/>
        </w:rPr>
        <w:t>Comando Nacional de Campaña Con VZLA,</w:t>
      </w:r>
      <w:r w:rsidRPr="00370EAF">
        <w:t xml:space="preserve"> ili odbijen ulazak u zemlju ili su protjerana, uključujući izaslanstvo članova kluba zastupnika Europskog parlamenta i pet bivših predsjednika zemalja Latinske Amerike;</w:t>
      </w:r>
    </w:p>
    <w:p w:rsidR="00D9560B" w:rsidRPr="00370EAF" w:rsidRDefault="00D9560B" w:rsidP="00D9560B">
      <w:pPr>
        <w:pStyle w:val="NormalHanging12a"/>
      </w:pPr>
      <w:r w:rsidRPr="00370EAF">
        <w:t>I.</w:t>
      </w:r>
      <w:r w:rsidRPr="00370EAF">
        <w:tab/>
        <w:t xml:space="preserve">budući da su izbori 28. srpnja 2024. održani u većinom mirnom okružju te da je venezuelski narod na njih izašao u velikom broju, pokazujući izniman građanski duh i predanost demokraciji, unatoč stalnim naporima režima da onemogući izborni proces; budući da su zabilježeni brojni slučajevi ograničavanja pristupa mnogim biračkim mjestima za domaće promatrače i svjedoke iz redova oporbenih stranaka; budući da je također prijavljen pritisak na birače na brojnim biračkim mjestima putem kontrolnih točaka koje je uspostavio režim; budući da su tijekom izborne noći otkrivene velike nepravilnosti i da je prijenos rezultata službenog prebrojavanja glasova s biračkih mjesta u Državno izborno povjerenstvo prekinut kad je bilo dostupno oko 30 % zapisnika s birališta (šp. </w:t>
      </w:r>
      <w:r w:rsidRPr="00370EAF">
        <w:rPr>
          <w:i/>
          <w:iCs/>
        </w:rPr>
        <w:t>actas</w:t>
      </w:r>
      <w:r w:rsidRPr="00370EAF">
        <w:t>);</w:t>
      </w:r>
    </w:p>
    <w:p w:rsidR="00D9560B" w:rsidRPr="00370EAF" w:rsidRDefault="00D9560B" w:rsidP="00D9560B">
      <w:pPr>
        <w:pStyle w:val="NormalHanging12a"/>
      </w:pPr>
      <w:r w:rsidRPr="00370EAF">
        <w:t>J.</w:t>
      </w:r>
      <w:r w:rsidRPr="00370EAF">
        <w:tab/>
        <w:t xml:space="preserve">budući da je nekoliko vjerodostojnih i neovisnih promatračkih misija koje su uspjele promatrati izbore, tj. timovi iz UN-a i centra Carter, izvijestilo da „predsjednički izbori Venezuele 2024. nisu bili u skladu s međunarodnim standardima izbornog integriteta i ne mogu se smatrati demokratskima” te da „ne mogu provjeriti ili potvrditi rezultate izbora koje je proglasilo Državno izborno povjerenstvo Venezuele, koje se nalazi pod kontrolom režima” i da „propust izbornog tijela da objavi rezultate izbora po biračkim mjestima predstavlja ozbiljno kršenje izbornih načela”; budući da se u izvješću stručnog povjerenstva UN-a navodi da je preuranjeno proglašenje izbornog pobjednika bilo „bez presedana u modernim demokratskim izborima” te da je izbornom postupku nedostajala </w:t>
      </w:r>
      <w:r w:rsidRPr="00370EAF">
        <w:lastRenderedPageBreak/>
        <w:t>„osnovna transparentnost i integritet”; budući da izbori nisu bili ni slobodni ni pošteni;</w:t>
      </w:r>
    </w:p>
    <w:p w:rsidR="00D9560B" w:rsidRPr="00370EAF" w:rsidRDefault="00D9560B" w:rsidP="00D9560B">
      <w:pPr>
        <w:pStyle w:val="NormalHanging12a"/>
      </w:pPr>
      <w:r w:rsidRPr="00370EAF">
        <w:t>K.</w:t>
      </w:r>
      <w:r w:rsidRPr="00370EAF">
        <w:tab/>
        <w:t>budući da je nakon zatvaranja biračkih mjesta Državno izborno povjerenstvo Venezuele, koje je pod kontrolom režima, odbilo objaviti službene zapisnike prebrojanih glasova i krivotvorilo rezultate izbora te lažno proglasilo Madura pobjednikom, što predstavlja ozbiljno kršenje izbornih načela; budući da to znači da međunarodna zajednica nije mogla provjeriti niti potvrditi rezultate koje je objavilo Državno izborno povjerenstvo; budući da stoga proces upravljanja rezultatima u Državnom izbornom povjerenstvu nije bio u skladu s osnovnim mjerama transparentnosti i integriteta koje su presudne za održavanje vjerodostojnih izbora;</w:t>
      </w:r>
    </w:p>
    <w:p w:rsidR="00D9560B" w:rsidRPr="00370EAF" w:rsidRDefault="00D9560B" w:rsidP="00D9560B">
      <w:pPr>
        <w:pStyle w:val="NormalHanging12a"/>
      </w:pPr>
      <w:r w:rsidRPr="00370EAF">
        <w:t>L.</w:t>
      </w:r>
      <w:r w:rsidRPr="00370EAF">
        <w:tab/>
        <w:t>budući da je demokratska oporba režimu uspjela pribaviti 83,5 % službenih zapisnika prebrojanih glasova i vjerodostojno dokazala da je pobjednik izbora bio Edmundo González Urrutia, sa 67,08 % danih glasova; budući da se u privremenom izvješću stručnog povjerenstva UN-a o izborima potvrđuje vjerodostojnost dokumenata koje je objavila oporba;</w:t>
      </w:r>
    </w:p>
    <w:p w:rsidR="00D9560B" w:rsidRPr="00370EAF" w:rsidRDefault="00D9560B" w:rsidP="00D9560B">
      <w:pPr>
        <w:pStyle w:val="NormalHanging12a"/>
      </w:pPr>
      <w:r w:rsidRPr="00423D6D">
        <w:t>M.</w:t>
      </w:r>
      <w:r w:rsidRPr="00423D6D">
        <w:tab/>
        <w:t xml:space="preserve">budući da EU i druge demokratske zemlje te regionalne i međunarodne organizacije nisu priznali ni te izbore ni </w:t>
      </w:r>
      <w:r w:rsidR="00423D6D">
        <w:t xml:space="preserve">njihove </w:t>
      </w:r>
      <w:r w:rsidRPr="00423D6D">
        <w:t>rezultate;</w:t>
      </w:r>
    </w:p>
    <w:p w:rsidR="00D9560B" w:rsidRPr="00370EAF" w:rsidRDefault="00D9560B" w:rsidP="00D9560B">
      <w:pPr>
        <w:pStyle w:val="NormalHanging12a"/>
      </w:pPr>
      <w:r w:rsidRPr="00370EAF">
        <w:t>N.</w:t>
      </w:r>
      <w:r w:rsidRPr="00370EAF">
        <w:tab/>
        <w:t>budući da su nakon izbora diljem zemlje održani mirni prosvjedi kako bi se osporili lažni rezultati koje je proglasio Madurov režim; budući da je na te prosvjede odgovoreno ekstremnim nasiljem i represijom, što je dovelo do više od 23 smrtna slučaja i više od 2400 uhićenja i prisilnih nestanaka, uključujući oko 120 djece;</w:t>
      </w:r>
    </w:p>
    <w:p w:rsidR="00D9560B" w:rsidRPr="00370EAF" w:rsidRDefault="00D9560B" w:rsidP="00D9560B">
      <w:pPr>
        <w:pStyle w:val="NormalHanging12a"/>
      </w:pPr>
      <w:r w:rsidRPr="00370EAF">
        <w:t>O.</w:t>
      </w:r>
      <w:r w:rsidRPr="00370EAF">
        <w:tab/>
        <w:t>budući da je María Corina Machado bila prisiljena sakriti se zbog straha od odmazde Madurova režima, a Edmundo González Urrutia otići u egzil nakon što je protiv njega izdan uhidbeni nalog te nakon što su on i njegova rodbina primili ozbiljne prijetnje smrću; budući da je mandat glavnog tužitelja Tareka Williama Saaba u međuvremenu istekao; budući da je već 5. kolovoza 2024. u Venezueli pokrenuta kaznena istraga protiv Edmunda Gonzáleza i Maríje Corine Machado zbog toga što su objavili da pobjednik izbora nije Maduro nego netko drugi te zbog navodnog poticanja na neposluh i pobunu;</w:t>
      </w:r>
    </w:p>
    <w:p w:rsidR="00D9560B" w:rsidRPr="00370EAF" w:rsidRDefault="00D9560B" w:rsidP="00D9560B">
      <w:pPr>
        <w:pStyle w:val="NormalHanging12a"/>
      </w:pPr>
      <w:r w:rsidRPr="00370EAF">
        <w:t>P.</w:t>
      </w:r>
      <w:r w:rsidRPr="00370EAF">
        <w:tab/>
        <w:t>budući da je 14. rujna 2024. venezuelski režim objavio da je pritvorio šest stranih državljana, uključujući troje građana EU-a (jednog češkog i dvoje španjolskih državljana), na dvojbenoj osnovi „urote radi destabiliziranja zemlje”; budući da su režimski dužnosnici preko svoje nacionalne obavještajne agencije iznijeli iznimno teške i očito fiktivne optužbe u pogledu „upletanja” Španjolske;</w:t>
      </w:r>
    </w:p>
    <w:p w:rsidR="00D9560B" w:rsidRDefault="00D9560B" w:rsidP="00D9560B">
      <w:pPr>
        <w:pStyle w:val="NormalHanging12a"/>
      </w:pPr>
      <w:r w:rsidRPr="00370EAF">
        <w:t>Q.</w:t>
      </w:r>
      <w:r w:rsidRPr="00370EAF">
        <w:tab/>
        <w:t>budući da je sredinom kolovoza venezuelski režim protjerao diplomatske misije sedam latinskoameričkih država (Argentina, Čile, Kostarika, Peru, Panama, Dominikanska Republika i Urugvaj) koje su izrazile zabrinutost u pogledu proglašenih rezultata;</w:t>
      </w:r>
    </w:p>
    <w:p w:rsidR="00ED6048" w:rsidRPr="00ED6048" w:rsidRDefault="00ED6048" w:rsidP="00D9560B">
      <w:pPr>
        <w:pStyle w:val="NormalHanging12a"/>
      </w:pPr>
      <w:r w:rsidRPr="00ED6048">
        <w:t>1.</w:t>
      </w:r>
      <w:r w:rsidRPr="00423D6D">
        <w:tab/>
        <w:t>zahtijeva da izborna tijela Venezuele objave potpune, transparentne i detaljne rezultate glasovanja, uključujući rezultate po pojedinačnim biračkim mjestima; poziva vlasti Venezuele da poštuju rezultate izbora i volju građana Venezuele;</w:t>
      </w:r>
    </w:p>
    <w:p w:rsidR="00D9560B" w:rsidRPr="00370EAF" w:rsidRDefault="00A743B0" w:rsidP="00D9560B">
      <w:pPr>
        <w:pStyle w:val="NormalHanging12a"/>
      </w:pPr>
      <w:r>
        <w:t>2</w:t>
      </w:r>
      <w:r w:rsidR="00D9560B" w:rsidRPr="00370EAF">
        <w:t>.</w:t>
      </w:r>
      <w:r w:rsidR="00D9560B" w:rsidRPr="00370EAF">
        <w:tab/>
        <w:t>priznaje Edmunda Gonzáleza Urrutiju kao legitimnog i demokratski izabranog predsjednika Venezuele; također priznaje Maríju Corinu Machado kao čelnicu demokratskih snaga u Venezueli jer je 2023. na predizborima Platforme za jedinstvo izabrana s 92,35 % glasova;</w:t>
      </w:r>
    </w:p>
    <w:p w:rsidR="00D9560B" w:rsidRPr="00370EAF" w:rsidRDefault="00D9560B" w:rsidP="00D9560B">
      <w:pPr>
        <w:pStyle w:val="NormalHanging12a"/>
      </w:pPr>
      <w:r w:rsidRPr="00370EAF">
        <w:lastRenderedPageBreak/>
        <w:t>3.</w:t>
      </w:r>
      <w:r w:rsidRPr="00370EAF">
        <w:tab/>
        <w:t>poziva EU i njegove države članice da učine sve što je u njihovoj moći kako bi legitimni i demokratski izabrani predsjednik preuzeo dužnost 10. siječnja 2025., u skladu s Ustavom Venezuele;</w:t>
      </w:r>
    </w:p>
    <w:p w:rsidR="00D9560B" w:rsidRPr="00370EAF" w:rsidRDefault="00D9560B" w:rsidP="00D9560B">
      <w:pPr>
        <w:pStyle w:val="NormalHanging12a"/>
      </w:pPr>
      <w:r w:rsidRPr="00370EAF">
        <w:t>4.</w:t>
      </w:r>
      <w:r w:rsidRPr="00370EAF">
        <w:tab/>
        <w:t>oštro osuđuje i u potpunosti odbacuje izbornu prijevaru koju je organiziralo Državno izborno povjerenstvo, koje se nalazi pod kontrolom režima i koje je odbilo objaviti službeni rezultat objavljivanjem zapisnika prebrojanih glasova za svako biračko mjesto, unatoč opetovanim pozivima međunarodne zajednice da to učini; ističe da venezuelski režim nije poštovao Sporazum iz Barbadosa u pogledu predsjedničkih izbora zbog čega nije bilo moguće održati slobodne i poštene izbore;</w:t>
      </w:r>
    </w:p>
    <w:p w:rsidR="00D9560B" w:rsidRPr="00370EAF" w:rsidRDefault="00D9560B" w:rsidP="00D9560B">
      <w:pPr>
        <w:pStyle w:val="NormalHanging12a"/>
      </w:pPr>
      <w:r w:rsidRPr="00370EAF">
        <w:t>5.</w:t>
      </w:r>
      <w:r w:rsidRPr="00370EAF">
        <w:tab/>
        <w:t xml:space="preserve">primjećuje da se u izvješćima međunarodnih misija za promatranje izbora jasno navodi da venezuelski predsjednički izbori održani 28. srpnja 2024. nisu bili u skladu s međunarodnim standardima u pogledu integriteta izbora; ponovno ističe da Državno izborno povjerenstvo, koje je pod kontrolom režima, nije objavilo potpuni i neovisno provjerljiv zapisnik (šp. </w:t>
      </w:r>
      <w:r w:rsidRPr="00370EAF">
        <w:rPr>
          <w:i/>
        </w:rPr>
        <w:t>actas</w:t>
      </w:r>
      <w:r w:rsidRPr="00370EAF">
        <w:t>) sa svih biračkih mjesta u zemlji;</w:t>
      </w:r>
    </w:p>
    <w:p w:rsidR="00D9560B" w:rsidRPr="00370EAF" w:rsidRDefault="00D9560B" w:rsidP="00D9560B">
      <w:pPr>
        <w:pStyle w:val="NormalHanging12a"/>
      </w:pPr>
      <w:r w:rsidRPr="00370EAF">
        <w:t>6.</w:t>
      </w:r>
      <w:r w:rsidRPr="00370EAF">
        <w:tab/>
        <w:t xml:space="preserve">posebno naglašava da je u privremenom izvješću stručnog povjerenstva UN-a, koje je Državno izborno povjerenstvo pod kontrolom režima pozvalo da ocijeni ukupno provođenje izbora u okviru Sporazuma iz Barbadosa, istaknuto da proglašeni rezultati nisu potkrijepljeni dokazima; podsjeća na to da je stručno povjerenstvo UN-a pregledalo uzorak zapisnika s birališta (šp. </w:t>
      </w:r>
      <w:r w:rsidRPr="00370EAF">
        <w:rPr>
          <w:i/>
          <w:iCs/>
        </w:rPr>
        <w:t>actas</w:t>
      </w:r>
      <w:r w:rsidRPr="00370EAF">
        <w:t>) koje je objavila oporba i potvrdilo da oni imaju sve sigurnosne značajke izvornih protokola o rezultatima, što dokazuje njihovu pouzdanost;</w:t>
      </w:r>
    </w:p>
    <w:p w:rsidR="00D9560B" w:rsidRDefault="00D9560B" w:rsidP="00D9560B">
      <w:pPr>
        <w:pStyle w:val="NormalHanging12a"/>
      </w:pPr>
      <w:r w:rsidRPr="00370EAF">
        <w:t>7.</w:t>
      </w:r>
      <w:r w:rsidRPr="00370EAF">
        <w:tab/>
        <w:t>ponavlja da je poštovanje volje koju su građani Venezuele izrazili na izborima i dalje jedini način da Venezuela ponovno uspostavi demokraciju, da se omogući mirna i istinska tranzicija te da se riješi trenutačna humanitarna i socioekonomska kriza;</w:t>
      </w:r>
    </w:p>
    <w:p w:rsidR="00ED6048" w:rsidRPr="00ED6048" w:rsidRDefault="00ED6048" w:rsidP="00D9560B">
      <w:pPr>
        <w:pStyle w:val="NormalHanging12a"/>
      </w:pPr>
      <w:r>
        <w:t>8</w:t>
      </w:r>
      <w:r w:rsidRPr="00ED6048">
        <w:t>.</w:t>
      </w:r>
      <w:r w:rsidRPr="00423D6D">
        <w:tab/>
        <w:t>ističe i pozdravlja ulogu koju imaju vlade Brazila, Kolumbije i Meksika; podupire sve napore koje međunarodna zajednica ulaže u iznalaženje mirnog, uključivog i demokratskog rješenja za dugotrajnu krizu u Venezueli; podupire napore susjednih zemalja Venezuele koje su suočene s velikim brojem izbjeglica koji bježe iz Venezuele;</w:t>
      </w:r>
    </w:p>
    <w:p w:rsidR="00D9560B" w:rsidRPr="00370EAF" w:rsidRDefault="00A743B0" w:rsidP="00D9560B">
      <w:pPr>
        <w:pStyle w:val="NormalHanging12a"/>
      </w:pPr>
      <w:r>
        <w:t>9</w:t>
      </w:r>
      <w:r w:rsidR="00D9560B" w:rsidRPr="00370EAF">
        <w:t>.</w:t>
      </w:r>
      <w:r w:rsidR="00D9560B" w:rsidRPr="00370EAF">
        <w:tab/>
        <w:t xml:space="preserve">najoštrije osuđuje ubojstva, zlostavljanja, uznemiravanja i uhićenja počinjena protiv demokratske oporbe režimu, venezuelskog naroda i civilnog društva; poziva na okončanje obrasca sustavnog kršenja ljudskih prava; zahtijeva trenutačno i bezuvjetno puštanje na slobodu svih političkih zatvorenika </w:t>
      </w:r>
      <w:r w:rsidR="00423D6D">
        <w:t>i proizvoljno pritvorenih osoba</w:t>
      </w:r>
      <w:bookmarkStart w:id="7" w:name="_GoBack"/>
      <w:bookmarkEnd w:id="7"/>
      <w:r w:rsidR="00D9560B" w:rsidRPr="00370EAF">
        <w:t xml:space="preserve"> </w:t>
      </w:r>
      <w:r w:rsidR="00423D6D">
        <w:t xml:space="preserve">i </w:t>
      </w:r>
      <w:r w:rsidR="00D9560B" w:rsidRPr="00370EAF">
        <w:t>isplatu odštete njima i njihovim obiteljima te vraćanje njihovih punih građanskih i političkih prava; poziva Madurov</w:t>
      </w:r>
      <w:r w:rsidR="00423D6D">
        <w:t>u</w:t>
      </w:r>
      <w:r w:rsidR="00D9560B" w:rsidRPr="00370EAF">
        <w:t xml:space="preserve"> </w:t>
      </w:r>
      <w:r w:rsidR="00423D6D">
        <w:t>vladu</w:t>
      </w:r>
      <w:r w:rsidR="00D9560B" w:rsidRPr="00370EAF">
        <w:t xml:space="preserve"> da prestane provoditi svoju politiku represije i da prekine napade na civilno društvo i oporbu;</w:t>
      </w:r>
    </w:p>
    <w:p w:rsidR="00D9560B" w:rsidRPr="00370EAF" w:rsidRDefault="00A743B0" w:rsidP="00D9560B">
      <w:pPr>
        <w:pStyle w:val="NormalHanging12a"/>
      </w:pPr>
      <w:r>
        <w:t>10</w:t>
      </w:r>
      <w:r w:rsidR="00D9560B" w:rsidRPr="00370EAF">
        <w:t>.</w:t>
      </w:r>
      <w:r w:rsidR="00D9560B" w:rsidRPr="00370EAF">
        <w:tab/>
        <w:t>u potpunosti podržava istrage Međunarodnog kaznenog suda i Neovisne misije UN-a za utvrđivanje činjenica u pogledu brojnih zločina i represije koje provodi režim u Venezueli te poziva EU da podupre istrage navoda o zločinima protiv čovječnosti koje se trenutno razmatraju u okviru Rimskog statuta, kako bi se odgovorne osobe privele pravdi;</w:t>
      </w:r>
    </w:p>
    <w:p w:rsidR="00D9560B" w:rsidRPr="00370EAF" w:rsidRDefault="00A743B0" w:rsidP="00D9560B">
      <w:pPr>
        <w:pStyle w:val="NormalHanging12a"/>
      </w:pPr>
      <w:r>
        <w:t>11</w:t>
      </w:r>
      <w:r w:rsidR="00D9560B" w:rsidRPr="00370EAF">
        <w:t>.</w:t>
      </w:r>
      <w:r w:rsidR="00D9560B" w:rsidRPr="00370EAF">
        <w:tab/>
        <w:t xml:space="preserve">poziva Vijeće UN-a za ljudska prava da na svojoj 57. sjednici (od 9. rujna do 9. listopada 2024.) donese rezoluciju o obnovi neovisne međunarodne misije UN-a za utvrđivanje činjenica o Venezueli i prisutnosti Ureda visokog povjerenika UN-a za ljudska prava (OHCHR) u Venezueli; poziva na hitan povratak OHCHR-a u Venezuelu </w:t>
      </w:r>
      <w:r w:rsidR="00D9560B" w:rsidRPr="00370EAF">
        <w:lastRenderedPageBreak/>
        <w:t>te potiče Venezuelu na to da osigura potrebne uvjete kako bi OHCHR mogao u potpunosti izvršavati svoj mandat;</w:t>
      </w:r>
    </w:p>
    <w:p w:rsidR="00D9560B" w:rsidRDefault="00A743B0" w:rsidP="00D9560B">
      <w:pPr>
        <w:pStyle w:val="NormalHanging12a"/>
      </w:pPr>
      <w:r>
        <w:t>12</w:t>
      </w:r>
      <w:r w:rsidR="00D9560B" w:rsidRPr="00370EAF">
        <w:t>.</w:t>
      </w:r>
      <w:r w:rsidR="00D9560B" w:rsidRPr="00370EAF">
        <w:tab/>
        <w:t xml:space="preserve">poziva </w:t>
      </w:r>
      <w:r w:rsidR="00ED6048" w:rsidRPr="00423D6D">
        <w:t>Međunarodni kazneni sud</w:t>
      </w:r>
      <w:r w:rsidR="00ED6048" w:rsidRPr="002063D5">
        <w:t xml:space="preserve"> </w:t>
      </w:r>
      <w:r w:rsidR="00D9560B" w:rsidRPr="00370EAF">
        <w:t xml:space="preserve">da </w:t>
      </w:r>
      <w:r w:rsidR="00ED6048" w:rsidRPr="00423D6D">
        <w:t>u svoje istrage o zločinima</w:t>
      </w:r>
      <w:r w:rsidR="00ED6048" w:rsidRPr="002063D5">
        <w:t xml:space="preserve"> </w:t>
      </w:r>
      <w:r w:rsidR="00D9560B" w:rsidRPr="00370EAF">
        <w:t xml:space="preserve">protiv </w:t>
      </w:r>
      <w:r w:rsidR="00ED6048" w:rsidRPr="00423D6D">
        <w:t>čovječnosti za koje postoje navodi da ih je počinio Madurov režim uvrsti i aktualna</w:t>
      </w:r>
      <w:r w:rsidR="00ED6048" w:rsidRPr="002063D5">
        <w:t xml:space="preserve"> </w:t>
      </w:r>
      <w:r w:rsidR="00D9560B" w:rsidRPr="00370EAF">
        <w:t xml:space="preserve">kršenja ljudskih prava </w:t>
      </w:r>
      <w:r w:rsidR="00ED6048" w:rsidRPr="00423D6D">
        <w:t>i proizvoljna pritvaranja te da odgovorne privede pravdi</w:t>
      </w:r>
      <w:r w:rsidR="00D9560B" w:rsidRPr="00370EAF">
        <w:t>;</w:t>
      </w:r>
    </w:p>
    <w:p w:rsidR="00ED6048" w:rsidRPr="00ED6048" w:rsidRDefault="00A743B0" w:rsidP="00D9560B">
      <w:pPr>
        <w:pStyle w:val="NormalHanging12a"/>
      </w:pPr>
      <w:r>
        <w:t>13</w:t>
      </w:r>
      <w:r w:rsidR="00ED6048" w:rsidRPr="00ED6048">
        <w:t>.</w:t>
      </w:r>
      <w:r w:rsidR="00ED6048" w:rsidRPr="00423D6D">
        <w:tab/>
        <w:t>oštro osuđuje činjenicu da je vlada Venezuele izdala uhidbeni nalog za Edmunda Gonzáleza; ističe odluku španjolske vlade da primi g. Gonzáleza u Španjolskoj kako bi mu se na njegov zahtjev odobrio politički azil, čime će mu se pružiti zaštita te očuvati održiva perspektiva za rješavanje političkog zastoja;</w:t>
      </w:r>
    </w:p>
    <w:p w:rsidR="00D9560B" w:rsidRPr="00370EAF" w:rsidRDefault="00A743B0" w:rsidP="00D9560B">
      <w:pPr>
        <w:pStyle w:val="NormalHanging12a"/>
      </w:pPr>
      <w:r>
        <w:t>14</w:t>
      </w:r>
      <w:r w:rsidR="00D9560B" w:rsidRPr="00370EAF">
        <w:t>.</w:t>
      </w:r>
      <w:r w:rsidR="00D9560B" w:rsidRPr="00370EAF">
        <w:tab/>
        <w:t>podsjeća da je EU u svibnju 2024. u znak dobre volje ukinuo sankcije protiv članova Državnog izbornog povjerenstva; ističe da ta mjera nije imala nikakav pozitivan učinak; poziva potpredsjednika Komisije / Visokog predstavnika Unije za vanjske poslove i sigurnosnu politiku i Vijeće da članovima Državnog izbornog povjerenstva ponovno uvedu te sankcije; nadalje poziva na produljenje sankcija protiv režima i proširenje njihova područja primjene kako bi se u okviru globalnog režima sankcija EU-a u području ljudskih prava primijenile ciljane sankcije protiv Nicolása Madura i njegova užeg kruga, uključujući Jorgea Rodrígueza, njihovih obitelji i svih onih koji su odgovorni za kršenja ljudskih prava u toj zemlji;</w:t>
      </w:r>
    </w:p>
    <w:p w:rsidR="00D9560B" w:rsidRPr="00370EAF" w:rsidRDefault="00A743B0" w:rsidP="00D9560B">
      <w:pPr>
        <w:pStyle w:val="NormalHanging12a"/>
      </w:pPr>
      <w:r>
        <w:t>15</w:t>
      </w:r>
      <w:r w:rsidR="00D9560B" w:rsidRPr="00370EAF">
        <w:t>.</w:t>
      </w:r>
      <w:r w:rsidR="00D9560B" w:rsidRPr="00370EAF">
        <w:tab/>
        <w:t xml:space="preserve">žali zbog činjenice da nije provedena nijedna od ključnih preporuka iz završnog izvješća misije EU-a za promatranje izbora o izborima 2021.; osuđuje odluku Državnog izbornog povjerenstva da povuče poziv upućen EU-u za slanje misije za promatranje izbora; nadalje osuđuje odluku režima da onemogući pristup ili da protjera međunarodne promatrače koje je demokratska oporba režimu, </w:t>
      </w:r>
      <w:r w:rsidR="00D9560B" w:rsidRPr="00370EAF">
        <w:rPr>
          <w:i/>
          <w:iCs/>
        </w:rPr>
        <w:t>Comando Nacional de Campaña Con VZLA</w:t>
      </w:r>
      <w:r w:rsidR="00D9560B" w:rsidRPr="00370EAF">
        <w:t>, pozvala da budu prisutni na dan održavanja izbora;</w:t>
      </w:r>
    </w:p>
    <w:p w:rsidR="00D9560B" w:rsidRPr="00370EAF" w:rsidRDefault="00A743B0" w:rsidP="00D9560B">
      <w:pPr>
        <w:pStyle w:val="NormalHanging12a"/>
      </w:pPr>
      <w:r>
        <w:t>16</w:t>
      </w:r>
      <w:r w:rsidR="00D9560B" w:rsidRPr="00370EAF">
        <w:t>.</w:t>
      </w:r>
      <w:r w:rsidR="00D9560B" w:rsidRPr="00370EAF">
        <w:tab/>
        <w:t>potiče regionalne aktere i međunarodnu zajednicu da izvrše najveći mogući pritisak na Madurov režim i Madurov uži krug kako bi prihvatili demokratsku volju venezuelskog naroda i priznali Edmunda Gonzáleza Urrutiju kao legitimnog i demokratski izabranog predsjednika Venezuele; uvjeren je da će, ako 10. siječnja 2025. ne dođe do mirnog prijenosa vlasti i ponovne uspostave demokracije, uslijediti novi migracijski egzodus u druge zemlje u regiji, sličan onome tijekom kojeg je posljednjih godina gotovo 8 milijuna Venezuelaca pobjeglo iz zemlje;</w:t>
      </w:r>
    </w:p>
    <w:p w:rsidR="00D9560B" w:rsidRPr="00370EAF" w:rsidRDefault="00A743B0" w:rsidP="00370EAF">
      <w:pPr>
        <w:spacing w:after="240"/>
        <w:ind w:left="567" w:hanging="567"/>
      </w:pPr>
      <w:r>
        <w:t>17</w:t>
      </w:r>
      <w:r w:rsidR="00D9560B" w:rsidRPr="00370EAF">
        <w:t>.</w:t>
      </w:r>
      <w:r w:rsidR="00D9560B" w:rsidRPr="00370EAF">
        <w:tab/>
        <w:t>nalaže svojoj predsjednici da ovu Rezoluciju proslijedi Vijeću, Komisiji, potpredsjedniku Komisije / Visokom predstavniku Unije za vanjske poslove i sigurnosnu politiku, sudionicima sastanka na vrhu EU-a i Zajednice latinoameričkih i karipskih država, Europsko-latinskoameričkoj parlamentarnoj skupštini, Organizaciji američkih država, glavnom tajniku Ujedinjenih naroda i vlastima režima u Venezueli.</w:t>
      </w:r>
    </w:p>
    <w:sectPr w:rsidR="00D9560B" w:rsidRPr="00370EAF" w:rsidSect="00AE65E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036" w:rsidRPr="00AE65EC" w:rsidRDefault="004E0036">
      <w:r w:rsidRPr="00AE65EC">
        <w:separator/>
      </w:r>
    </w:p>
  </w:endnote>
  <w:endnote w:type="continuationSeparator" w:id="0">
    <w:p w:rsidR="004E0036" w:rsidRPr="00AE65EC" w:rsidRDefault="004E0036">
      <w:r w:rsidRPr="00AE65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036" w:rsidRPr="00AE65EC" w:rsidRDefault="004E0036">
      <w:r w:rsidRPr="00AE65EC">
        <w:separator/>
      </w:r>
    </w:p>
  </w:footnote>
  <w:footnote w:type="continuationSeparator" w:id="0">
    <w:p w:rsidR="004E0036" w:rsidRPr="00AE65EC" w:rsidRDefault="004E0036">
      <w:r w:rsidRPr="00AE65E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HR"/>
    <w:docVar w:name="dvnumam" w:val="0"/>
    <w:docVar w:name="dvpe" w:val="762.607"/>
    <w:docVar w:name="dvtitre" w:val="Rezolucija Europskog parlamenta od .... 2024. o stanju u Venezueli(2024/2810(RSP))"/>
  </w:docVars>
  <w:rsids>
    <w:rsidRoot w:val="004E003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EAF"/>
    <w:rsid w:val="00395FA1"/>
    <w:rsid w:val="003E15D4"/>
    <w:rsid w:val="00411CCE"/>
    <w:rsid w:val="0041666E"/>
    <w:rsid w:val="00421060"/>
    <w:rsid w:val="00423D6D"/>
    <w:rsid w:val="00471C19"/>
    <w:rsid w:val="004867E3"/>
    <w:rsid w:val="00494A28"/>
    <w:rsid w:val="004C0004"/>
    <w:rsid w:val="004C5D52"/>
    <w:rsid w:val="004E0036"/>
    <w:rsid w:val="0050519A"/>
    <w:rsid w:val="005072A1"/>
    <w:rsid w:val="00514517"/>
    <w:rsid w:val="00545827"/>
    <w:rsid w:val="00560270"/>
    <w:rsid w:val="005C2568"/>
    <w:rsid w:val="005E6B70"/>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3B0"/>
    <w:rsid w:val="00A778C7"/>
    <w:rsid w:val="00AB441E"/>
    <w:rsid w:val="00AB6293"/>
    <w:rsid w:val="00AE0928"/>
    <w:rsid w:val="00AE65EC"/>
    <w:rsid w:val="00AF3B82"/>
    <w:rsid w:val="00B12E95"/>
    <w:rsid w:val="00B22876"/>
    <w:rsid w:val="00B558F0"/>
    <w:rsid w:val="00B63FC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60B"/>
    <w:rsid w:val="00DA7FCD"/>
    <w:rsid w:val="00E365E1"/>
    <w:rsid w:val="00E820A4"/>
    <w:rsid w:val="00EB006A"/>
    <w:rsid w:val="00EB4772"/>
    <w:rsid w:val="00ED169E"/>
    <w:rsid w:val="00ED4235"/>
    <w:rsid w:val="00ED6048"/>
    <w:rsid w:val="00F04346"/>
    <w:rsid w:val="00F075DC"/>
    <w:rsid w:val="00F149E9"/>
    <w:rsid w:val="00F5134D"/>
    <w:rsid w:val="00F74202"/>
    <w:rsid w:val="00F87713"/>
    <w:rsid w:val="00F900C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E0E7B"/>
  <w15:chartTrackingRefBased/>
  <w15:docId w15:val="{2107D298-7814-4D1D-8F8E-60FB9FE8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9560B"/>
    <w:pPr>
      <w:spacing w:after="240"/>
      <w:ind w:left="567" w:hanging="567"/>
    </w:pPr>
  </w:style>
  <w:style w:type="paragraph" w:customStyle="1" w:styleId="EPComma">
    <w:name w:val="EPComma"/>
    <w:basedOn w:val="Normal"/>
    <w:link w:val="EPCommaChar"/>
    <w:rsid w:val="00D9560B"/>
    <w:pPr>
      <w:spacing w:before="480" w:after="240"/>
    </w:pPr>
  </w:style>
  <w:style w:type="character" w:customStyle="1" w:styleId="EPCommaChar">
    <w:name w:val="EPComma Char"/>
    <w:basedOn w:val="DefaultParagraphFont"/>
    <w:link w:val="EPComma"/>
    <w:rsid w:val="00D9560B"/>
    <w:rPr>
      <w:sz w:val="24"/>
      <w:lang w:val="hr-HR"/>
    </w:rPr>
  </w:style>
  <w:style w:type="character" w:customStyle="1" w:styleId="NormalHanging12aChar">
    <w:name w:val="NormalHanging12a Char"/>
    <w:basedOn w:val="DefaultParagraphFont"/>
    <w:link w:val="NormalHanging12a"/>
    <w:locked/>
    <w:rsid w:val="00D9560B"/>
    <w:rPr>
      <w:sz w:val="24"/>
      <w:lang w:val="hr-HR"/>
    </w:rPr>
  </w:style>
  <w:style w:type="paragraph" w:styleId="BalloonText">
    <w:name w:val="Balloon Text"/>
    <w:basedOn w:val="Normal"/>
    <w:link w:val="BalloonTextChar"/>
    <w:rsid w:val="00ED6048"/>
    <w:rPr>
      <w:rFonts w:ascii="Segoe UI" w:hAnsi="Segoe UI" w:cs="Segoe UI"/>
      <w:sz w:val="18"/>
      <w:szCs w:val="18"/>
    </w:rPr>
  </w:style>
  <w:style w:type="character" w:customStyle="1" w:styleId="BalloonTextChar">
    <w:name w:val="Balloon Text Char"/>
    <w:basedOn w:val="DefaultParagraphFont"/>
    <w:link w:val="BalloonText"/>
    <w:rsid w:val="00ED6048"/>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83714-ED58-48BE-A8F8-E7CC81BED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2585</Words>
  <Characters>15564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2024-09-19T14:38:00Z</dcterms:created>
  <dcterms:modified xsi:type="dcterms:W3CDTF">2024-09-19T14:38:00Z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B10-0023/2024</vt:lpwstr>
  </property>
  <property fmtid="{D5CDD505-2E9C-101B-9397-08002B2CF9AE}" pid="4" name="&lt;Type&gt;">
    <vt:lpwstr>RR</vt:lpwstr>
  </property>
</Properties>
</file>