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56C" w:rsidRDefault="006B456C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3F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3F4C" w:rsidRDefault="00C439D1" w:rsidP="0010095E">
            <w:pPr>
              <w:pStyle w:val="EPName"/>
            </w:pPr>
            <w:r w:rsidRPr="00AA3F4C">
              <w:t>Parlament Europejski</w:t>
            </w:r>
          </w:p>
          <w:p w:rsidR="00751A4A" w:rsidRPr="00AA3F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3F4C">
              <w:t>2024</w:t>
            </w:r>
            <w:r w:rsidR="00817416" w:rsidRPr="00AA3F4C">
              <w:t>-202</w:t>
            </w:r>
            <w:r w:rsidRPr="00AA3F4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3F4C" w:rsidRDefault="00187494" w:rsidP="0010095E">
            <w:pPr>
              <w:pStyle w:val="EPLogo"/>
            </w:pPr>
            <w:r w:rsidRPr="00AA3F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3F4C" w:rsidRDefault="00D058B8" w:rsidP="004C5D52">
      <w:pPr>
        <w:pStyle w:val="LineTop"/>
      </w:pPr>
    </w:p>
    <w:p w:rsidR="00680577" w:rsidRPr="00AA3F4C" w:rsidRDefault="00C439D1" w:rsidP="00680577">
      <w:pPr>
        <w:pStyle w:val="EPBodyTA1"/>
      </w:pPr>
      <w:r w:rsidRPr="00AA3F4C">
        <w:t>TEKSTY PRZYJĘTE</w:t>
      </w:r>
    </w:p>
    <w:p w:rsidR="00D058B8" w:rsidRPr="00AA3F4C" w:rsidRDefault="00D058B8" w:rsidP="00D058B8">
      <w:pPr>
        <w:pStyle w:val="LineBottom"/>
      </w:pPr>
    </w:p>
    <w:p w:rsidR="00C439D1" w:rsidRPr="00AA3F4C" w:rsidRDefault="00C439D1" w:rsidP="00C439D1">
      <w:pPr>
        <w:pStyle w:val="ATHeading1"/>
      </w:pPr>
      <w:bookmarkStart w:id="0" w:name="TANumber"/>
      <w:r w:rsidRPr="00AA3F4C">
        <w:t>P10_TA(2024)00</w:t>
      </w:r>
      <w:r w:rsidR="006B456C">
        <w:t>13</w:t>
      </w:r>
      <w:bookmarkEnd w:id="0"/>
    </w:p>
    <w:p w:rsidR="00C439D1" w:rsidRPr="00AA3F4C" w:rsidRDefault="00C439D1" w:rsidP="00C439D1">
      <w:pPr>
        <w:pStyle w:val="ATHeading2"/>
      </w:pPr>
      <w:bookmarkStart w:id="1" w:name="title"/>
      <w:r w:rsidRPr="00AA3F4C">
        <w:t>Sytuacja w Wenezueli</w:t>
      </w:r>
      <w:bookmarkEnd w:id="1"/>
    </w:p>
    <w:p w:rsidR="00C439D1" w:rsidRPr="00AA3F4C" w:rsidRDefault="00C439D1" w:rsidP="00C439D1">
      <w:pPr>
        <w:rPr>
          <w:i/>
          <w:vanish/>
        </w:rPr>
      </w:pPr>
      <w:r w:rsidRPr="00AA3F4C">
        <w:rPr>
          <w:i/>
        </w:rPr>
        <w:fldChar w:fldCharType="begin"/>
      </w:r>
      <w:r w:rsidRPr="00AA3F4C">
        <w:rPr>
          <w:i/>
        </w:rPr>
        <w:instrText xml:space="preserve"> TC"(</w:instrText>
      </w:r>
      <w:bookmarkStart w:id="2" w:name="DocNumber"/>
      <w:r w:rsidR="00B65969" w:rsidRPr="00C048BC">
        <w:rPr>
          <w:i/>
        </w:rPr>
        <w:instrText>B10-0023</w:instrText>
      </w:r>
      <w:r w:rsidR="00B65969">
        <w:rPr>
          <w:i/>
        </w:rPr>
        <w:instrText>, 0027 oraz</w:instrText>
      </w:r>
      <w:proofErr w:type="gramStart"/>
      <w:r w:rsidR="00B65969">
        <w:rPr>
          <w:i/>
        </w:rPr>
        <w:instrText xml:space="preserve"> 0037</w:instrText>
      </w:r>
      <w:r w:rsidR="00B65969" w:rsidRPr="00C048BC">
        <w:rPr>
          <w:i/>
        </w:rPr>
        <w:instrText>/2024</w:instrText>
      </w:r>
      <w:bookmarkEnd w:id="2"/>
      <w:r w:rsidRPr="00AA3F4C">
        <w:rPr>
          <w:i/>
        </w:rPr>
        <w:instrText>)"\l</w:instrText>
      </w:r>
      <w:proofErr w:type="gramEnd"/>
      <w:r w:rsidRPr="00AA3F4C">
        <w:rPr>
          <w:i/>
        </w:rPr>
        <w:instrText xml:space="preserve">3 \n&gt; \* MERGEFORMAT </w:instrText>
      </w:r>
      <w:r w:rsidRPr="00AA3F4C">
        <w:rPr>
          <w:i/>
        </w:rPr>
        <w:fldChar w:fldCharType="end"/>
      </w:r>
    </w:p>
    <w:p w:rsidR="00C439D1" w:rsidRPr="00AA3F4C" w:rsidRDefault="00C439D1" w:rsidP="00C439D1">
      <w:pPr>
        <w:rPr>
          <w:vanish/>
        </w:rPr>
      </w:pPr>
      <w:bookmarkStart w:id="3" w:name="PE"/>
      <w:r w:rsidRPr="00AA3F4C">
        <w:rPr>
          <w:vanish/>
        </w:rPr>
        <w:t>PE762.607</w:t>
      </w:r>
      <w:bookmarkEnd w:id="3"/>
    </w:p>
    <w:p w:rsidR="00C439D1" w:rsidRPr="00AA3F4C" w:rsidRDefault="00C439D1" w:rsidP="00C439D1">
      <w:pPr>
        <w:pStyle w:val="ATHeading3"/>
      </w:pPr>
      <w:bookmarkStart w:id="4" w:name="Sujet"/>
      <w:r w:rsidRPr="00AA3F4C">
        <w:t xml:space="preserve">Rezolucja Parlamentu Europejskiego z dnia </w:t>
      </w:r>
      <w:r w:rsidR="00B65969">
        <w:t>19 września</w:t>
      </w:r>
      <w:r w:rsidRPr="00AA3F4C">
        <w:t xml:space="preserve"> 2024 r. w sprawie sytuacji w Wenezueli</w:t>
      </w:r>
      <w:bookmarkEnd w:id="4"/>
      <w:r w:rsidRPr="00AA3F4C">
        <w:t xml:space="preserve"> </w:t>
      </w:r>
      <w:bookmarkStart w:id="5" w:name="References"/>
      <w:r w:rsidRPr="00AA3F4C">
        <w:t>(2024/2810(RSP))</w:t>
      </w:r>
      <w:bookmarkEnd w:id="5"/>
    </w:p>
    <w:p w:rsidR="00120E47" w:rsidRPr="00AA3F4C" w:rsidRDefault="00120E47" w:rsidP="00120E47">
      <w:pPr>
        <w:pStyle w:val="EPComma"/>
      </w:pPr>
      <w:bookmarkStart w:id="6" w:name="TextBodyBegin"/>
      <w:bookmarkEnd w:id="6"/>
      <w:r w:rsidRPr="00AA3F4C">
        <w:rPr>
          <w:i/>
          <w:iCs/>
        </w:rPr>
        <w:t>Parlament Europejski</w:t>
      </w:r>
      <w:r w:rsidRPr="00AA3F4C">
        <w:t>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swoje poprzednie rezolucje w sprawie Wenezueli,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Powszechną deklarację praw człowieka oraz inne traktaty i instrumenty Organizacji Narodów Zjednoczonych dotyczące praw człowieka,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Międzynarodowy pakt praw obywatelskich i politycznych,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Konwencję wiedeńską o stosunkach dyplomatycznych z 1961 r., Konwencję wiedeńską o stosunkach konsularnych z 1963 r. oraz Konwencję o azylu dyplomatycznym przyjętą w Caracas w 1954 r.,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Rzymski statut Międzynarodowego Trybunału Karnego (MTK),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konstytucję Wenezueli,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oświadczenia niezależnej międzynarodowej misji informacyjnej ONZ ds. Boliwariańskiej Republiki Wenezueli z 31 lipca i 12 sierpnia 2024 r.,</w:t>
      </w:r>
    </w:p>
    <w:p w:rsidR="00120E47" w:rsidRPr="00AA3F4C" w:rsidRDefault="00120E47" w:rsidP="00120E47">
      <w:pPr>
        <w:pStyle w:val="NormalHanging12a"/>
        <w:rPr>
          <w:szCs w:val="24"/>
        </w:rPr>
      </w:pPr>
      <w:r w:rsidRPr="00AA3F4C">
        <w:t>–</w:t>
      </w:r>
      <w:r w:rsidRPr="00AA3F4C">
        <w:tab/>
        <w:t>uwzględniając oświadczenie Biura Wysokiego Komisarza ONZ ds. Praw Człowieka z 3 września 2024 r. w sprawie „klimatu strachu” w Wenezueli,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wstępne sprawozdanie panelu ekspertów ONZ na temat wyborów prezydenckich w Wenezueli z 28 lipca 2024 r., opublikowane 9 sierpnia 2024 r.,</w:t>
      </w:r>
    </w:p>
    <w:p w:rsidR="00120E47" w:rsidRPr="00AA3F4C" w:rsidRDefault="00120E47" w:rsidP="00120E47">
      <w:pPr>
        <w:pStyle w:val="NormalHanging12a"/>
        <w:rPr>
          <w:szCs w:val="24"/>
        </w:rPr>
      </w:pPr>
      <w:r w:rsidRPr="00AA3F4C">
        <w:t>–</w:t>
      </w:r>
      <w:r w:rsidRPr="00AA3F4C">
        <w:tab/>
        <w:t>uwzględniając oświadczenie wiceprzewodniczącego Komisji / wysokiego przedstawiciela Unii do spraw zagranicznych i polityki bezpieczeństwa z 29 lipca 2024 r. w sprawie wyborów prezydenckich w Wenezueli,</w:t>
      </w:r>
    </w:p>
    <w:p w:rsidR="00120E47" w:rsidRPr="00AA3F4C" w:rsidRDefault="00120E47" w:rsidP="00120E47">
      <w:pPr>
        <w:pStyle w:val="NormalHanging12a"/>
        <w:rPr>
          <w:szCs w:val="24"/>
        </w:rPr>
      </w:pPr>
      <w:r w:rsidRPr="00AA3F4C">
        <w:t>–</w:t>
      </w:r>
      <w:r w:rsidRPr="00AA3F4C">
        <w:tab/>
        <w:t xml:space="preserve">uwzględniając oświadczenia wysokiego przedstawiciela Unii do spraw zagranicznych i polityki bezpieczeństwa w sprawie wydarzeń po wyborach w Wenezueli złożone w </w:t>
      </w:r>
      <w:r w:rsidRPr="00AA3F4C">
        <w:lastRenderedPageBreak/>
        <w:t>imieniu UE 4 i 24 sierpnia 2024 r.,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 xml:space="preserve">uwzględniając częściowe porozumienie w sprawie promowania praw politycznych i gwarancji wyborczych dla wszystkich, które podpisali w październiku 2023 r. reżim </w:t>
      </w:r>
      <w:proofErr w:type="spellStart"/>
      <w:r w:rsidRPr="00AA3F4C">
        <w:t>Nicolása</w:t>
      </w:r>
      <w:proofErr w:type="spellEnd"/>
      <w:r w:rsidRPr="00AA3F4C">
        <w:t xml:space="preserve"> Maduro i </w:t>
      </w:r>
      <w:proofErr w:type="spellStart"/>
      <w:r w:rsidRPr="00AA3F4C">
        <w:t>Plataforma</w:t>
      </w:r>
      <w:proofErr w:type="spellEnd"/>
      <w:r w:rsidRPr="00AA3F4C">
        <w:t xml:space="preserve"> </w:t>
      </w:r>
      <w:proofErr w:type="spellStart"/>
      <w:r w:rsidRPr="00AA3F4C">
        <w:t>Unitaria</w:t>
      </w:r>
      <w:proofErr w:type="spellEnd"/>
      <w:r w:rsidRPr="00AA3F4C">
        <w:t xml:space="preserve"> – sojusz wenezuelskich partii opozycyjnych (porozumienie z Barbadosu),</w:t>
      </w:r>
    </w:p>
    <w:p w:rsidR="00120E47" w:rsidRPr="00AA3F4C" w:rsidRDefault="00120E47" w:rsidP="00120E47">
      <w:pPr>
        <w:pStyle w:val="NormalHanging12a"/>
        <w:rPr>
          <w:szCs w:val="24"/>
        </w:rPr>
      </w:pPr>
      <w:r w:rsidRPr="00AA3F4C">
        <w:t>–</w:t>
      </w:r>
      <w:r w:rsidRPr="00AA3F4C">
        <w:tab/>
        <w:t>uwzględniając sprawozdanie Departamentu ds. Współpracy Wyborczej i Obserwacji Wyborów w Sekretariacie ds. Wzmocnienia Demokracji Organizacji Państw Amerykańskich (OPA) z 30 lipca 2024 r. w sprawie wyborów prezydenckich w Wenezueli,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rezolucję OPA z 16 sierpnia 2024 r. w sprawie sytuacji w Wenezueli,</w:t>
      </w:r>
    </w:p>
    <w:p w:rsidR="00120E47" w:rsidRPr="00AA3F4C" w:rsidRDefault="00120E47" w:rsidP="00120E47">
      <w:pPr>
        <w:pStyle w:val="NormalHanging12a"/>
        <w:rPr>
          <w:szCs w:val="24"/>
        </w:rPr>
      </w:pPr>
      <w:r w:rsidRPr="00AA3F4C">
        <w:t>–</w:t>
      </w:r>
      <w:r w:rsidRPr="00AA3F4C">
        <w:tab/>
        <w:t>uwzględniając oświadczenie Centrum Cartera z 30 lipca 2024 r. w sprawie wyborów w Wenezueli,</w:t>
      </w:r>
    </w:p>
    <w:p w:rsidR="00120E47" w:rsidRPr="00AA3F4C" w:rsidRDefault="00120E47" w:rsidP="00120E47">
      <w:pPr>
        <w:pStyle w:val="NormalHanging12a"/>
      </w:pPr>
      <w:r w:rsidRPr="00AA3F4C">
        <w:t>–</w:t>
      </w:r>
      <w:r w:rsidRPr="00AA3F4C">
        <w:tab/>
        <w:t>uwzględniając sprawozdanie końcowe unijnej misji obserwacji wyborów w Wenezueli z 22 lutego 2022 r. pt. „Wybory regionalne i lokalne z 21 listopada 2021 r.” oraz oświadczenie przewodniczącego delegacji Parlamentu Europejskiego ds. obserwacji wyborów z 23 listopada 2021 r. w sprawie wyborów regionalnych i lokalnych w Wenezueli w 2021 r.,</w:t>
      </w:r>
    </w:p>
    <w:p w:rsidR="00120E47" w:rsidRPr="00AA3F4C" w:rsidRDefault="00120E47" w:rsidP="00120E47">
      <w:pPr>
        <w:pStyle w:val="NormalHanging12a"/>
        <w:rPr>
          <w:szCs w:val="24"/>
        </w:rPr>
      </w:pPr>
      <w:r w:rsidRPr="00AA3F4C">
        <w:t>–</w:t>
      </w:r>
      <w:r w:rsidRPr="00AA3F4C">
        <w:tab/>
        <w:t>uwzględniając art. 136 ust. 2 i 4 Regulaminu,</w:t>
      </w:r>
    </w:p>
    <w:p w:rsidR="00120E47" w:rsidRPr="00AA3F4C" w:rsidRDefault="00120E47" w:rsidP="00120E47">
      <w:pPr>
        <w:pStyle w:val="NormalHanging12a"/>
      </w:pPr>
      <w:r w:rsidRPr="00AA3F4C">
        <w:t>A.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28 lipca 2024 r. w Wenezueli odbyły się wybory prezydenta na sześcioletnią kadencję rozpoczynającą się 10 stycznia 2025 r.; mając na uwadze, że gdyby przestrzegano wszystkich postanowień porozumienia z Barbadosu, wybory te stanowiłyby wyjątkową okazję do odejścia od skorumpowanej autokracji i powrotu do demokracji;</w:t>
      </w:r>
    </w:p>
    <w:p w:rsidR="00120E47" w:rsidRPr="00AA3F4C" w:rsidRDefault="00120E47" w:rsidP="00120E47">
      <w:pPr>
        <w:pStyle w:val="NormalHanging12a"/>
      </w:pPr>
      <w:r w:rsidRPr="00AA3F4C">
        <w:t>B.</w:t>
      </w:r>
      <w:r w:rsidRPr="00AA3F4C">
        <w:tab/>
        <w:t xml:space="preserve">mając na uwadze, że reżim </w:t>
      </w:r>
      <w:proofErr w:type="spellStart"/>
      <w:r w:rsidRPr="00AA3F4C">
        <w:t>Nicolása</w:t>
      </w:r>
      <w:proofErr w:type="spellEnd"/>
      <w:r w:rsidRPr="00AA3F4C">
        <w:t xml:space="preserve"> Maduro stale nęka, prześladuje i cenzuruje działaczy, dziennikarzy i organizacje społeczeństwa obywatelskiego w czasie, gdy trwający kryzys społeczno-gospodarczy, polityczny i humanitarny, charakteryzujący się hiperinflacją, nasilającym się głodem, chorobami, ogromnym poziomem korupcji, przestępczości i bezkarności, rażącym naruszaniem praw człowieka i wysoką śmiertelnością, doprowadził do masowej emigracji ponad 7,7 mln Wenezuelczyków pragnących uciec przed tyranią; mając na uwadze, że w usługach publicznych występują znaczne niedobory, a Wenezuelczykom coraz trudniej zdobyć żywność i lekarstwa; mając na uwadze, że jest to obecnie jeden z największych kryzysów przesiedleńczych na świecie;</w:t>
      </w:r>
    </w:p>
    <w:p w:rsidR="00120E47" w:rsidRPr="00AA3F4C" w:rsidRDefault="00120E47" w:rsidP="00120E47">
      <w:pPr>
        <w:pStyle w:val="NormalHanging12a"/>
      </w:pPr>
      <w:r w:rsidRPr="00AA3F4C">
        <w:t>C.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stosowanie politycznie umotywowanych arbitralnych zatrzymań jest od lat elementem polityki represji prowadzonej przez reżim Maduro oraz szeroko zakrojonego i systematycznego ataku na ludność Wenezueli; mając na uwadze, że systematycznie ograniczono informacje publiczne, wolność opinii i wypowiedzi oraz prawo do pokojowego zgromadzania się, w szczególności w przypadku dysydentów przeciwstawiających się reżimowi, związkowców, obrońców praw człowieka i najsłabszych członków społeczeństwa;</w:t>
      </w:r>
    </w:p>
    <w:p w:rsidR="00120E47" w:rsidRPr="00AA3F4C" w:rsidRDefault="00120E47" w:rsidP="00120E47">
      <w:pPr>
        <w:pStyle w:val="NormalHanging12a"/>
      </w:pPr>
      <w:r w:rsidRPr="00AA3F4C">
        <w:t>D.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17 października 2023 r. przedstawiciele reżimu Maduro i sojuszu partii opozycyjnych </w:t>
      </w:r>
      <w:proofErr w:type="spellStart"/>
      <w:r w:rsidRPr="00AA3F4C">
        <w:t>Plataforma</w:t>
      </w:r>
      <w:proofErr w:type="spellEnd"/>
      <w:r w:rsidRPr="00AA3F4C">
        <w:t xml:space="preserve"> </w:t>
      </w:r>
      <w:proofErr w:type="spellStart"/>
      <w:r w:rsidRPr="00AA3F4C">
        <w:t>Unitaria</w:t>
      </w:r>
      <w:proofErr w:type="spellEnd"/>
      <w:r w:rsidRPr="00AA3F4C">
        <w:t xml:space="preserve"> podpisali w Wenezueli dwa porozumienia, </w:t>
      </w:r>
      <w:r w:rsidRPr="00AA3F4C">
        <w:lastRenderedPageBreak/>
        <w:t xml:space="preserve">znane jako porozumienia z Barbadosu, które dotyczyły m.in. propagowania praw politycznych, gwarancji wyborczych dla wszystkich, poszanowania prawa każdego podmiotu politycznego do swobodnego wyboru kandydata w wyborach prezydenckich oraz uwolnienia więźniów politycznych; mając na uwadze, że porozumienia te obejmowały ważne tematy, takie jak umożliwienie obserwatorom międzynarodowym udziału w procesie wyborczym; mając na uwadze, że porozumienia te zostały podpisane jako pierwszy krok na drodze ku wolnym i uczciwym wyborom w Wenezueli; mając na uwadze, że więźniowie polityczni nie zostali zwolnieni, mimo </w:t>
      </w:r>
      <w:proofErr w:type="gramStart"/>
      <w:r w:rsidRPr="00AA3F4C">
        <w:t>że</w:t>
      </w:r>
      <w:proofErr w:type="gramEnd"/>
      <w:r w:rsidRPr="00AA3F4C">
        <w:t xml:space="preserve"> był to wyraźny warunek porozumienia z Barbadosu;</w:t>
      </w:r>
    </w:p>
    <w:p w:rsidR="00120E47" w:rsidRPr="00AA3F4C" w:rsidRDefault="00120E47" w:rsidP="00120E47">
      <w:pPr>
        <w:pStyle w:val="NormalHanging12a"/>
      </w:pPr>
      <w:r w:rsidRPr="00AA3F4C">
        <w:t>E.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</w:t>
      </w:r>
      <w:proofErr w:type="spellStart"/>
      <w:r w:rsidRPr="00AA3F4C">
        <w:t>María</w:t>
      </w:r>
      <w:proofErr w:type="spellEnd"/>
      <w:r w:rsidRPr="00AA3F4C">
        <w:t xml:space="preserve"> </w:t>
      </w:r>
      <w:proofErr w:type="spellStart"/>
      <w:r w:rsidRPr="00AA3F4C">
        <w:t>Corina</w:t>
      </w:r>
      <w:proofErr w:type="spellEnd"/>
      <w:r w:rsidRPr="00AA3F4C">
        <w:t xml:space="preserve"> Machado, zdobywając 92,35 % głosów, została wybrana w 2023 r. w prawyborach sojuszu </w:t>
      </w:r>
      <w:proofErr w:type="spellStart"/>
      <w:r w:rsidRPr="00AA3F4C">
        <w:t>Plataforma</w:t>
      </w:r>
      <w:proofErr w:type="spellEnd"/>
      <w:r w:rsidRPr="00AA3F4C">
        <w:t xml:space="preserve"> </w:t>
      </w:r>
      <w:proofErr w:type="spellStart"/>
      <w:r w:rsidRPr="00AA3F4C">
        <w:t>Unitaria</w:t>
      </w:r>
      <w:proofErr w:type="spellEnd"/>
      <w:r w:rsidRPr="00AA3F4C">
        <w:t xml:space="preserve"> na kandydatkę opozycji wobec reżimu; mając na uwadze, że reżim Maduro wykluczył ją z kandydowania w wyborach z arbitralnych i politycznie umotywowanych powodów, co stanowi rażące naruszenie porozumienia z Barbadosu; mając na uwadze, że na przestrzeni lat reżim Maduro wykluczał także wielu innych polityków opozycji, aby zapobiec zmianom politycznym; mając na uwadze, że po wykluczeniu </w:t>
      </w:r>
      <w:proofErr w:type="spellStart"/>
      <w:r w:rsidRPr="00AA3F4C">
        <w:t>María</w:t>
      </w:r>
      <w:proofErr w:type="spellEnd"/>
      <w:r w:rsidRPr="00AA3F4C">
        <w:t xml:space="preserve"> </w:t>
      </w:r>
      <w:proofErr w:type="spellStart"/>
      <w:r w:rsidRPr="00AA3F4C">
        <w:t>Corina</w:t>
      </w:r>
      <w:proofErr w:type="spellEnd"/>
      <w:r w:rsidRPr="00AA3F4C">
        <w:t xml:space="preserve"> Machado utrzymała jedność demokratycznej opozycji wobec reżimu, popierając nową kandydatkę </w:t>
      </w:r>
      <w:proofErr w:type="spellStart"/>
      <w:r w:rsidRPr="00AA3F4C">
        <w:t>Corinę</w:t>
      </w:r>
      <w:proofErr w:type="spellEnd"/>
      <w:r w:rsidRPr="00AA3F4C">
        <w:t xml:space="preserve"> </w:t>
      </w:r>
      <w:proofErr w:type="spellStart"/>
      <w:r w:rsidRPr="00AA3F4C">
        <w:t>Yoris</w:t>
      </w:r>
      <w:proofErr w:type="spellEnd"/>
      <w:r w:rsidRPr="00AA3F4C">
        <w:t xml:space="preserve">, której też nie zezwolono na rejestrację; mając na uwadze, że ostatecznie </w:t>
      </w:r>
      <w:proofErr w:type="gramStart"/>
      <w:r w:rsidRPr="00AA3F4C">
        <w:t>kandydatem</w:t>
      </w:r>
      <w:proofErr w:type="gramEnd"/>
      <w:r w:rsidRPr="00AA3F4C">
        <w:t xml:space="preserve"> demokratycznej opozycji wobec reżimu był Edmundo </w:t>
      </w:r>
      <w:proofErr w:type="spellStart"/>
      <w:r w:rsidRPr="00AA3F4C">
        <w:t>González</w:t>
      </w:r>
      <w:proofErr w:type="spellEnd"/>
      <w:r w:rsidRPr="00AA3F4C">
        <w:t xml:space="preserve"> </w:t>
      </w:r>
      <w:proofErr w:type="spellStart"/>
      <w:r w:rsidRPr="00AA3F4C">
        <w:t>Urrutia</w:t>
      </w:r>
      <w:proofErr w:type="spellEnd"/>
      <w:r w:rsidRPr="00AA3F4C">
        <w:t>;</w:t>
      </w:r>
    </w:p>
    <w:p w:rsidR="00120E47" w:rsidRPr="00AA3F4C" w:rsidRDefault="00120E47" w:rsidP="00120E47">
      <w:pPr>
        <w:pStyle w:val="NormalHanging12a"/>
      </w:pPr>
      <w:r w:rsidRPr="00AA3F4C">
        <w:t>F.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w okresie przed wyborami reżim niestrudzenie prześladował, uprowadzał, aresztował i więził działaczy opozycji oraz zespół prowadzący kampanię liderki opozycji </w:t>
      </w:r>
      <w:proofErr w:type="spellStart"/>
      <w:r w:rsidRPr="00AA3F4C">
        <w:t>Maríi</w:t>
      </w:r>
      <w:proofErr w:type="spellEnd"/>
      <w:r w:rsidRPr="00AA3F4C">
        <w:t xml:space="preserve"> </w:t>
      </w:r>
      <w:proofErr w:type="spellStart"/>
      <w:r w:rsidRPr="00AA3F4C">
        <w:t>Coriny</w:t>
      </w:r>
      <w:proofErr w:type="spellEnd"/>
      <w:r w:rsidRPr="00AA3F4C">
        <w:t xml:space="preserve"> Machado i kandydata na prezydenta Edmunda </w:t>
      </w:r>
      <w:proofErr w:type="spellStart"/>
      <w:r w:rsidRPr="00AA3F4C">
        <w:t>Gonzáleza</w:t>
      </w:r>
      <w:proofErr w:type="spellEnd"/>
      <w:r w:rsidRPr="00AA3F4C">
        <w:t xml:space="preserve">, uznając pracę prawników, obrońców praw człowieka i podmiotów społeczeństwa obywatelskiego za przestępstwo; mając na uwadze, że zgłoszono liczne nieprawidłowości wyborcze i naruszenia, w tym wykluczenie około 16 partii politycznych, przeszkody w rejestracji kandydatów na prezydenta, krótkie terminy rejestracji wyborców i brak biur rejestracji, minimalną informację publiczną oraz utrudnienia dla wyborców poza granicami kraju; mając na uwadze, że według danych, które podał reżim, tylko 69 211 Wenezuelczyków mieszkających za granicą </w:t>
      </w:r>
      <w:proofErr w:type="gramStart"/>
      <w:r w:rsidRPr="00AA3F4C">
        <w:t>było</w:t>
      </w:r>
      <w:proofErr w:type="gramEnd"/>
      <w:r w:rsidRPr="00AA3F4C">
        <w:t xml:space="preserve"> w stanie zarejestrować się na wybory, chociaż szacuje się, że połowa z 7,7 mln Wenezuelczyków mieszkających za granicą jest w wieku uprawniającym do głosowania;</w:t>
      </w:r>
    </w:p>
    <w:p w:rsidR="00120E47" w:rsidRPr="00AA3F4C" w:rsidRDefault="00120E47" w:rsidP="00120E47">
      <w:pPr>
        <w:pStyle w:val="NormalHanging12a"/>
      </w:pPr>
      <w:r w:rsidRPr="00AA3F4C">
        <w:t>G.</w:t>
      </w:r>
      <w:r w:rsidRPr="00AA3F4C">
        <w:tab/>
        <w:t xml:space="preserve">mając na uwadze, że od 20 marca 2024 r. sześciu bliskich współpracowników partii </w:t>
      </w:r>
      <w:proofErr w:type="spellStart"/>
      <w:r w:rsidRPr="00AA3F4C">
        <w:t>Vente</w:t>
      </w:r>
      <w:proofErr w:type="spellEnd"/>
      <w:r w:rsidRPr="00AA3F4C">
        <w:t xml:space="preserve"> </w:t>
      </w:r>
      <w:proofErr w:type="spellStart"/>
      <w:r w:rsidRPr="00AA3F4C">
        <w:t>Venezuela</w:t>
      </w:r>
      <w:proofErr w:type="spellEnd"/>
      <w:r w:rsidRPr="00AA3F4C">
        <w:t xml:space="preserve"> znajduje schronienie w ambasadzie Argentyny w Caracas, gdzie nadal spotykają się z rosnącą presją i nękaniem ze strony wenezuelskich sił bezpieczeństwa;</w:t>
      </w:r>
    </w:p>
    <w:p w:rsidR="00120E47" w:rsidRPr="00AA3F4C" w:rsidRDefault="00120E47" w:rsidP="00120E47">
      <w:pPr>
        <w:pStyle w:val="NormalHanging12a"/>
      </w:pPr>
      <w:r w:rsidRPr="00AA3F4C">
        <w:t>H.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28 maja 2024 r. kontrolowana przez reżim Krajowa Rada Wyborcza (CNE) cofnęła wystosowane do UE zaproszenie do obserwacji wyborów; mając na uwadze, że licznym międzynarodowym delegacjom zaproszonym przez demokratyczną opozycję wobec reżimu, </w:t>
      </w:r>
      <w:proofErr w:type="spellStart"/>
      <w:r w:rsidRPr="00AA3F4C">
        <w:t>Comando</w:t>
      </w:r>
      <w:proofErr w:type="spellEnd"/>
      <w:r w:rsidRPr="00AA3F4C">
        <w:t xml:space="preserve"> </w:t>
      </w:r>
      <w:proofErr w:type="spellStart"/>
      <w:r w:rsidRPr="00AA3F4C">
        <w:t>Nacional</w:t>
      </w:r>
      <w:proofErr w:type="spellEnd"/>
      <w:r w:rsidRPr="00AA3F4C">
        <w:t xml:space="preserve"> de </w:t>
      </w:r>
      <w:proofErr w:type="spellStart"/>
      <w:r w:rsidRPr="00AA3F4C">
        <w:t>Campaña</w:t>
      </w:r>
      <w:proofErr w:type="spellEnd"/>
      <w:r w:rsidRPr="00AA3F4C">
        <w:t xml:space="preserve"> Con VZLA, odmówiono wjazdu do kraju lub je wydalono, w tym delegację członków jednej z grup politycznych Parlamentu Europejskiego i pięciu byłych prezydentów z Ameryki Łacińskiej;</w:t>
      </w:r>
    </w:p>
    <w:p w:rsidR="00120E47" w:rsidRPr="00AA3F4C" w:rsidRDefault="00120E47" w:rsidP="00120E47">
      <w:pPr>
        <w:pStyle w:val="NormalHanging12a"/>
      </w:pPr>
      <w:r w:rsidRPr="00AA3F4C">
        <w:t>I.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wybory 28 lipca 2024 r. przebiegały przeważnie w pokojowej atmosferze i obywatele Wenezueli licznie wzięli udział w głosowaniu, pokazując wyjątkową postawę obywatelską i demokratyczną pomimo nieustannych wysiłków reżimu zmierzających do udaremnienia procesu wyborczego; mając na uwadze, że </w:t>
      </w:r>
      <w:r w:rsidRPr="00AA3F4C">
        <w:lastRenderedPageBreak/>
        <w:t xml:space="preserve">odnotowano liczne zgłoszenia o ograniczaniu dostępu obserwatorów krajowych i świadków z partii opozycyjnych do wielu lokali wyborczych; mając na uwadze, że w wielu lokalach wyborczych odnotowano również presję wywieraną na wyborców w punktach kontrolnych utworzonych przez reżim; mając na uwadze, że ujawniono poważne nieprawidłowości podczas wieczoru wyborczego, a przekazywanie oficjalnych wyników głosowania z lokali wyborczych do CNE przerwano, gdy dostępnych było </w:t>
      </w:r>
      <w:proofErr w:type="gramStart"/>
      <w:r w:rsidRPr="00AA3F4C">
        <w:t>około</w:t>
      </w:r>
      <w:proofErr w:type="gramEnd"/>
      <w:r w:rsidRPr="00AA3F4C">
        <w:t xml:space="preserve"> 30 % protokołów wyborczych (</w:t>
      </w:r>
      <w:proofErr w:type="spellStart"/>
      <w:r w:rsidRPr="00AA3F4C">
        <w:rPr>
          <w:i/>
        </w:rPr>
        <w:t>actas</w:t>
      </w:r>
      <w:proofErr w:type="spellEnd"/>
      <w:r w:rsidRPr="00AA3F4C">
        <w:t>);</w:t>
      </w:r>
    </w:p>
    <w:p w:rsidR="00120E47" w:rsidRPr="00AA3F4C" w:rsidRDefault="00120E47" w:rsidP="00120E47">
      <w:pPr>
        <w:pStyle w:val="NormalHanging12a"/>
      </w:pPr>
      <w:r w:rsidRPr="00AA3F4C">
        <w:t>J.</w:t>
      </w:r>
      <w:r w:rsidRPr="00AA3F4C">
        <w:tab/>
        <w:t xml:space="preserve">mając na uwadze, że nieliczne wiarygodne i niezależne misje obserwacyjne, którym udało się obserwować wybory – zespoły z ONZ i Centrum Cartera – poinformowały, że „wybory prezydenckie w Wenezueli w 2024 r. nie spełniały międzynarodowych standardów uczciwości wyborczej i nie można ich uznać za demokratyczne”, że „nie mogą zweryfikować ani potwierdzić wyników wyborów ogłoszonych przez kontrolowaną przez reżim CNE” oraz że „nieogłoszenie przez organ wyborczy </w:t>
      </w:r>
      <w:proofErr w:type="spellStart"/>
      <w:r w:rsidRPr="00AA3F4C">
        <w:t>zdezagregowanych</w:t>
      </w:r>
      <w:proofErr w:type="spellEnd"/>
      <w:r w:rsidRPr="00AA3F4C">
        <w:t xml:space="preserve"> wyników w podziale na lokale wyborcze stanowi poważne naruszenie zasad wyborczych”; mając na uwadze, że w sprawozdaniu panelu ekspertów ONZ stwierdzono, iż przedwczesne ogłoszenie zwycięzcy „nie ma precedensu we współczesnych demokratycznych wyborach” oraz że procesowi wyborczemu </w:t>
      </w:r>
      <w:proofErr w:type="gramStart"/>
      <w:r w:rsidRPr="00AA3F4C">
        <w:t>brakowało</w:t>
      </w:r>
      <w:proofErr w:type="gramEnd"/>
      <w:r w:rsidRPr="00AA3F4C">
        <w:t xml:space="preserve"> „podstawowej przejrzystości i uczciwości”; mając na uwadze, że wybory nie były ani wolne, ani uczciwe;</w:t>
      </w:r>
    </w:p>
    <w:p w:rsidR="00120E47" w:rsidRPr="00AA3F4C" w:rsidRDefault="00120E47" w:rsidP="00120E47">
      <w:pPr>
        <w:pStyle w:val="NormalHanging12a"/>
      </w:pPr>
      <w:r w:rsidRPr="00AA3F4C">
        <w:t>K.</w:t>
      </w:r>
      <w:r w:rsidRPr="00AA3F4C">
        <w:tab/>
        <w:t>mając na uwadze, że po zamknięciu głosowania kontrolowana przez reżim CNE odmówiła opublikowania oficjalnego protokołu wyników i sfałszowała wyniki wyborów, ogłaszając sfingowane zwycięstwo Maduro, co stanowi poważne złamanie zasad wyborczych; mając na uwadze, że w tej sytuacji społeczność międzynarodowa nie mogła zweryfikować ani potwierdzić wyników ogłoszonych przez CNE; mając na uwadze, że z tego powodu sposób podania wyników przez CNE nie spełniał podstawowych zasad przejrzystości i uczciwości, które są niezbędne do przeprowadzenia wiarygodnych wyborów;</w:t>
      </w:r>
    </w:p>
    <w:p w:rsidR="00120E47" w:rsidRPr="00AA3F4C" w:rsidRDefault="00120E47" w:rsidP="00120E47">
      <w:pPr>
        <w:pStyle w:val="NormalHanging12a"/>
      </w:pPr>
      <w:r w:rsidRPr="00AA3F4C">
        <w:t>L.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demokratyczna opozycja wobec reżimu dotarła do 83,5 % oficjalnych protokołów wyników i wiarygodnie wykazała, że zwycięzcą wyborów został Edmundo </w:t>
      </w:r>
      <w:proofErr w:type="spellStart"/>
      <w:r w:rsidRPr="00AA3F4C">
        <w:t>González</w:t>
      </w:r>
      <w:proofErr w:type="spellEnd"/>
      <w:r w:rsidRPr="00AA3F4C">
        <w:t xml:space="preserve"> </w:t>
      </w:r>
      <w:proofErr w:type="spellStart"/>
      <w:r w:rsidRPr="00AA3F4C">
        <w:t>Urrutia</w:t>
      </w:r>
      <w:proofErr w:type="spellEnd"/>
      <w:r w:rsidRPr="00AA3F4C">
        <w:t>, uzyskawszy 67,08 % oddanych głosów; mając na uwadze, że we wstępnym sprawozdaniu panelu ekspertów ONZ na temat wyborów potwierdzono autentyczność dokumentów opublikowanych przez opozycję;</w:t>
      </w:r>
    </w:p>
    <w:p w:rsidR="00120E47" w:rsidRPr="00AA3F4C" w:rsidRDefault="00120E47" w:rsidP="00120E47">
      <w:pPr>
        <w:pStyle w:val="NormalHanging12a"/>
      </w:pPr>
      <w:r w:rsidRPr="00AA3F4C">
        <w:t>M.</w:t>
      </w:r>
      <w:r w:rsidRPr="00AA3F4C">
        <w:tab/>
        <w:t>mając na uwadze, że UE wraz z innymi państwami demokratycznymi oraz organizacjami regionalnymi i międzynarodowymi nie uznała tych wyborów</w:t>
      </w:r>
      <w:r w:rsidR="003802B5">
        <w:t>, ani</w:t>
      </w:r>
      <w:r w:rsidRPr="00AA3F4C">
        <w:t xml:space="preserve"> ich wyniku</w:t>
      </w:r>
      <w:r w:rsidR="006B456C">
        <w:t>;</w:t>
      </w:r>
      <w:r w:rsidRPr="00AA3F4C">
        <w:t xml:space="preserve"> </w:t>
      </w:r>
    </w:p>
    <w:p w:rsidR="00120E47" w:rsidRPr="00AA3F4C" w:rsidRDefault="00120E47" w:rsidP="00120E47">
      <w:pPr>
        <w:pStyle w:val="NormalHanging12a"/>
      </w:pPr>
      <w:r w:rsidRPr="00AA3F4C">
        <w:t>N.</w:t>
      </w:r>
      <w:r w:rsidRPr="00AA3F4C">
        <w:tab/>
        <w:t>mając na uwadze, że po wyborach w całym kraju odbyły się pokojowe protesty, aby zakwestionować sfałszowany przez reżim Maduro wynik wyborów; mając na uwadze, że protesty te spotkały się ze skrajną przemocą i represjami, czego efektem była śmierć 23 osób oraz ponad 2400 przypadków zatrzymań i wymuszonych zaginięć, w tym około 120 dzieci;</w:t>
      </w:r>
    </w:p>
    <w:p w:rsidR="00120E47" w:rsidRPr="00AA3F4C" w:rsidRDefault="00120E47" w:rsidP="00120E47">
      <w:pPr>
        <w:pStyle w:val="NormalHanging12a"/>
      </w:pPr>
      <w:r w:rsidRPr="00AA3F4C">
        <w:t>O.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</w:t>
      </w:r>
      <w:proofErr w:type="spellStart"/>
      <w:r w:rsidRPr="00AA3F4C">
        <w:t>María</w:t>
      </w:r>
      <w:proofErr w:type="spellEnd"/>
      <w:r w:rsidRPr="00AA3F4C">
        <w:t xml:space="preserve"> </w:t>
      </w:r>
      <w:proofErr w:type="spellStart"/>
      <w:r w:rsidRPr="00AA3F4C">
        <w:t>Corina</w:t>
      </w:r>
      <w:proofErr w:type="spellEnd"/>
      <w:r w:rsidRPr="00AA3F4C">
        <w:t xml:space="preserve"> Machado została zmuszona do ukrywania się w obawie przed represjami ze strony reżimu Maduro, a Edmundo </w:t>
      </w:r>
      <w:proofErr w:type="spellStart"/>
      <w:r w:rsidRPr="00AA3F4C">
        <w:t>González</w:t>
      </w:r>
      <w:proofErr w:type="spellEnd"/>
      <w:r w:rsidRPr="00AA3F4C">
        <w:t xml:space="preserve"> </w:t>
      </w:r>
      <w:proofErr w:type="spellStart"/>
      <w:r w:rsidRPr="00AA3F4C">
        <w:t>Urrutia</w:t>
      </w:r>
      <w:proofErr w:type="spellEnd"/>
      <w:r w:rsidRPr="00AA3F4C">
        <w:t xml:space="preserve"> musiał wyemigrować po tym, jak wydano wobec niego nakaz aresztowania i zaczęto poważnie grozić jemu i jego krewnym pozbawieniem życia; mając na uwadze, że w międzyczasie wygasła kadencja prokuratora generalnego </w:t>
      </w:r>
      <w:proofErr w:type="spellStart"/>
      <w:r w:rsidRPr="00AA3F4C">
        <w:t>Tareka</w:t>
      </w:r>
      <w:proofErr w:type="spellEnd"/>
      <w:r w:rsidRPr="00AA3F4C">
        <w:t xml:space="preserve"> Williama Saaba; mając na uwadze, </w:t>
      </w:r>
      <w:r w:rsidRPr="00AA3F4C">
        <w:lastRenderedPageBreak/>
        <w:t xml:space="preserve">że już 5 sierpnia 2024 r. wszczęto w Wenezueli śledztwo przeciwko E. </w:t>
      </w:r>
      <w:proofErr w:type="spellStart"/>
      <w:r w:rsidRPr="00AA3F4C">
        <w:t>Gonzálezowi</w:t>
      </w:r>
      <w:proofErr w:type="spellEnd"/>
      <w:r w:rsidRPr="00AA3F4C">
        <w:t xml:space="preserve"> i M.C. Machado pod zarzutami ogłoszenia zwycięzcy wyborów innego niż Maduro oraz podżegania do nieposłuszeństwa i powstania;</w:t>
      </w:r>
    </w:p>
    <w:p w:rsidR="00120E47" w:rsidRPr="00AA3F4C" w:rsidRDefault="00120E47" w:rsidP="00120E47">
      <w:pPr>
        <w:pStyle w:val="NormalHanging12a"/>
      </w:pPr>
      <w:r w:rsidRPr="00AA3F4C">
        <w:t>P.</w:t>
      </w:r>
      <w:r w:rsidRPr="00AA3F4C">
        <w:tab/>
        <w:t>mając na uwadze, że 14 września 2024 r. reżim wenezuelski ogłosił, że zatrzymał sześciu cudzoziemców, w tym trzech obywateli UE (jednego Czecha i dwóch Hiszpanów), z wątpliwych powodów, że spiskowali w celu „destabilizacji” kraju; mając na uwadze, że urzędnicy reżimowi sformułowali niezwykle poważne i ewidentnie fikcyjne oskarżenia o „ingerencję” Hiszpanii za pośrednictwem państwowej agencji wywiadowczej;</w:t>
      </w:r>
    </w:p>
    <w:p w:rsidR="00120E47" w:rsidRPr="00AA3F4C" w:rsidRDefault="00120E47" w:rsidP="00120E47">
      <w:pPr>
        <w:pStyle w:val="NormalHanging12a"/>
      </w:pPr>
      <w:r w:rsidRPr="00AA3F4C">
        <w:t>Q.</w:t>
      </w:r>
      <w:r w:rsidRPr="00AA3F4C">
        <w:tab/>
      </w:r>
      <w:proofErr w:type="gramStart"/>
      <w:r w:rsidRPr="00AA3F4C">
        <w:t>mając</w:t>
      </w:r>
      <w:proofErr w:type="gramEnd"/>
      <w:r w:rsidRPr="00AA3F4C">
        <w:t xml:space="preserve"> na uwadze, że w połowie sierpnia reżim wenezuelski wydalił z kraju misje dyplomatyczne siedmiu krajów Ameryki Łacińskiej – Argentyny, Chile, Kostaryki, Peru, Panamy, Republiki Dominikańskiej i Urugwaju – które wyraziły zaniepokojenie ogłoszonymi wynikami;</w:t>
      </w:r>
    </w:p>
    <w:p w:rsidR="006B456C" w:rsidRDefault="003802B5" w:rsidP="00120E47">
      <w:pPr>
        <w:pStyle w:val="NormalHanging12a"/>
      </w:pPr>
      <w:r>
        <w:t>1</w:t>
      </w:r>
      <w:r w:rsidR="006B456C" w:rsidRPr="006B456C">
        <w:t>.</w:t>
      </w:r>
      <w:r w:rsidR="006B456C" w:rsidRPr="006B456C">
        <w:tab/>
      </w:r>
      <w:proofErr w:type="gramStart"/>
      <w:r w:rsidR="006B456C" w:rsidRPr="006B456C">
        <w:t>domaga</w:t>
      </w:r>
      <w:proofErr w:type="gramEnd"/>
      <w:r w:rsidR="006B456C" w:rsidRPr="006B456C">
        <w:t xml:space="preserve"> się, aby wenezuelskie organy wyborcze opublikowały pełne, przejrzyste i szczegółowe wyniki głosowania, w tym wyniki z poszczególnych lokali wyborczych; wzywa władze Wenezueli do poszanowania wyniku wyborów i woli narodu wenezuelskiego;</w:t>
      </w:r>
    </w:p>
    <w:p w:rsidR="00120E47" w:rsidRPr="00AA3F4C" w:rsidRDefault="003802B5" w:rsidP="00120E47">
      <w:pPr>
        <w:pStyle w:val="NormalHanging12a"/>
      </w:pPr>
      <w:r>
        <w:t>2</w:t>
      </w:r>
      <w:r w:rsidR="00120E47" w:rsidRPr="00AA3F4C">
        <w:t>.</w:t>
      </w:r>
      <w:r w:rsidR="00120E47" w:rsidRPr="00AA3F4C">
        <w:tab/>
      </w:r>
      <w:proofErr w:type="gramStart"/>
      <w:r w:rsidR="00120E47" w:rsidRPr="00AA3F4C">
        <w:t>uznaje</w:t>
      </w:r>
      <w:proofErr w:type="gramEnd"/>
      <w:r w:rsidR="00120E47" w:rsidRPr="00AA3F4C">
        <w:t xml:space="preserve"> Edmundo </w:t>
      </w:r>
      <w:proofErr w:type="spellStart"/>
      <w:r w:rsidR="00120E47" w:rsidRPr="00AA3F4C">
        <w:t>Gonzáleza</w:t>
      </w:r>
      <w:proofErr w:type="spellEnd"/>
      <w:r w:rsidR="00120E47" w:rsidRPr="00AA3F4C">
        <w:t xml:space="preserve"> </w:t>
      </w:r>
      <w:proofErr w:type="spellStart"/>
      <w:r w:rsidR="00120E47" w:rsidRPr="00AA3F4C">
        <w:t>Urrutię</w:t>
      </w:r>
      <w:proofErr w:type="spellEnd"/>
      <w:r w:rsidR="00120E47" w:rsidRPr="00AA3F4C">
        <w:t xml:space="preserve"> za prawowitego i demokratycznie wybranego prezydenta Wenezueli; uznaje również </w:t>
      </w:r>
      <w:proofErr w:type="spellStart"/>
      <w:r w:rsidR="00120E47" w:rsidRPr="00AA3F4C">
        <w:t>Maríę</w:t>
      </w:r>
      <w:proofErr w:type="spellEnd"/>
      <w:r w:rsidR="00120E47" w:rsidRPr="00AA3F4C">
        <w:t xml:space="preserve"> </w:t>
      </w:r>
      <w:proofErr w:type="spellStart"/>
      <w:r w:rsidR="00120E47" w:rsidRPr="00AA3F4C">
        <w:t>Corinę</w:t>
      </w:r>
      <w:proofErr w:type="spellEnd"/>
      <w:r w:rsidR="00120E47" w:rsidRPr="00AA3F4C">
        <w:t xml:space="preserve"> Machado za przywódczynię sił demokratycznych w Wenezueli, ponieważ została wybrana w prawyborach sojuszu </w:t>
      </w:r>
      <w:proofErr w:type="spellStart"/>
      <w:r w:rsidR="00120E47" w:rsidRPr="00AA3F4C">
        <w:t>Plataforma</w:t>
      </w:r>
      <w:proofErr w:type="spellEnd"/>
      <w:r w:rsidR="00120E47" w:rsidRPr="00AA3F4C">
        <w:t xml:space="preserve"> </w:t>
      </w:r>
      <w:proofErr w:type="spellStart"/>
      <w:r w:rsidR="00120E47" w:rsidRPr="00AA3F4C">
        <w:t>Unitaria</w:t>
      </w:r>
      <w:proofErr w:type="spellEnd"/>
      <w:r w:rsidR="00120E47" w:rsidRPr="00AA3F4C">
        <w:t xml:space="preserve"> w 2023 r., zdobywając 92,35 % głosów;</w:t>
      </w:r>
    </w:p>
    <w:p w:rsidR="00120E47" w:rsidRPr="00AA3F4C" w:rsidRDefault="00120E47" w:rsidP="00120E47">
      <w:pPr>
        <w:pStyle w:val="NormalHanging12a"/>
      </w:pPr>
      <w:r w:rsidRPr="00AA3F4C">
        <w:t>3.</w:t>
      </w:r>
      <w:r w:rsidRPr="00AA3F4C">
        <w:tab/>
      </w:r>
      <w:proofErr w:type="gramStart"/>
      <w:r w:rsidRPr="00AA3F4C">
        <w:t>wzywa</w:t>
      </w:r>
      <w:proofErr w:type="gramEnd"/>
      <w:r w:rsidRPr="00AA3F4C">
        <w:t xml:space="preserve"> UE i jej państwa członkowskie do dołożenia wszelkich starań, aby prawowity i demokratycznie wybrany prezydent mógł objąć urząd 10 stycznia 2025 r., zgodnie z konstytucją Wenezueli;</w:t>
      </w:r>
    </w:p>
    <w:p w:rsidR="00120E47" w:rsidRPr="00AA3F4C" w:rsidRDefault="00120E47" w:rsidP="00120E47">
      <w:pPr>
        <w:pStyle w:val="NormalHanging12a"/>
      </w:pPr>
      <w:r w:rsidRPr="00AA3F4C">
        <w:t>4.</w:t>
      </w:r>
      <w:r w:rsidRPr="00AA3F4C">
        <w:tab/>
      </w:r>
      <w:proofErr w:type="gramStart"/>
      <w:r w:rsidRPr="00AA3F4C">
        <w:t>zdecydowanie</w:t>
      </w:r>
      <w:proofErr w:type="gramEnd"/>
      <w:r w:rsidRPr="00AA3F4C">
        <w:t xml:space="preserve"> potępia i całkowicie odrzuca oszustwo wyborcze zaaranżowane przez kontrolowaną przez reżim CNE, która odmówiła podania do wiadomości publicznej oficjalnych wyników i nie opublikowała protokołów z każdego lokalu wyborczego, pomimo wielokrotnych apeli ze strony społeczności międzynarodowej; podkreśla, że reżim wenezuelski nie przestrzegał porozumienia z Barbadosu w związku z wyborami prezydenckimi, co uniemożliwiło przeprowadzenie wolnych i uczciwych wyborów;</w:t>
      </w:r>
    </w:p>
    <w:p w:rsidR="00120E47" w:rsidRPr="00AA3F4C" w:rsidRDefault="00120E47" w:rsidP="00120E47">
      <w:pPr>
        <w:pStyle w:val="NormalHanging12a"/>
      </w:pPr>
      <w:r w:rsidRPr="00AA3F4C">
        <w:t>5.</w:t>
      </w:r>
      <w:r w:rsidRPr="00AA3F4C">
        <w:tab/>
      </w:r>
      <w:proofErr w:type="gramStart"/>
      <w:r w:rsidRPr="00AA3F4C">
        <w:t>zauważa</w:t>
      </w:r>
      <w:proofErr w:type="gramEnd"/>
      <w:r w:rsidRPr="00AA3F4C">
        <w:t>, że w sprawozdaniach międzynarodowych misji obserwacji wyborów wyraźnie stwierdzono, że wybory prezydenckie w Wenezueli z 28 lipca 2024 r. nie spełniały międzynarodowych standardów uczciwości wyborów; podkreśla, że kontrolowana przez reżim CNE nie opublikowała kompletnych i możliwych do niezależnego zweryfikowania protokołów wyborczych (</w:t>
      </w:r>
      <w:proofErr w:type="spellStart"/>
      <w:r w:rsidRPr="00AA3F4C">
        <w:rPr>
          <w:i/>
        </w:rPr>
        <w:t>actas</w:t>
      </w:r>
      <w:proofErr w:type="spellEnd"/>
      <w:r w:rsidRPr="00AA3F4C">
        <w:t>) ze wszystkich krajowych lokali wyborczych;</w:t>
      </w:r>
    </w:p>
    <w:p w:rsidR="00120E47" w:rsidRPr="00AA3F4C" w:rsidRDefault="00120E47" w:rsidP="00120E47">
      <w:pPr>
        <w:pStyle w:val="NormalHanging12a"/>
      </w:pPr>
      <w:r w:rsidRPr="00AA3F4C">
        <w:t>6.</w:t>
      </w:r>
      <w:r w:rsidRPr="00AA3F4C">
        <w:tab/>
      </w:r>
      <w:proofErr w:type="gramStart"/>
      <w:r w:rsidRPr="00AA3F4C">
        <w:t>podkreśla</w:t>
      </w:r>
      <w:proofErr w:type="gramEnd"/>
      <w:r w:rsidRPr="00AA3F4C">
        <w:t xml:space="preserve"> w szczególności, że we wstępnym sprawozdaniu panelu ekspertów ONZ, do których kontrolowana przez reżim wenezuelski CNE zwróciła się o ocenę ogólnego przebiegu wyborów w ramach porozumienia z Barbadosu, zaznaczono, że ogłoszone wyniki nie zostały poparte dowodami; przypomina, że panel ekspertów ONZ zbadał próbkę opublikowanych przez opozycję protokołów wyborczych (</w:t>
      </w:r>
      <w:proofErr w:type="spellStart"/>
      <w:r w:rsidRPr="00AA3F4C">
        <w:rPr>
          <w:i/>
        </w:rPr>
        <w:t>actas</w:t>
      </w:r>
      <w:proofErr w:type="spellEnd"/>
      <w:r w:rsidRPr="00AA3F4C">
        <w:t>) i potwierdził, że noszą one zabezpieczenia właściwe dla oryginalnych protokołów wyników, co potwierdza ich wiarygodność;</w:t>
      </w:r>
    </w:p>
    <w:p w:rsidR="00120E47" w:rsidRDefault="00120E47" w:rsidP="00120E47">
      <w:pPr>
        <w:pStyle w:val="NormalHanging12a"/>
      </w:pPr>
      <w:r w:rsidRPr="00AA3F4C">
        <w:lastRenderedPageBreak/>
        <w:t>7.</w:t>
      </w:r>
      <w:r w:rsidRPr="00AA3F4C">
        <w:tab/>
      </w:r>
      <w:proofErr w:type="gramStart"/>
      <w:r w:rsidRPr="00AA3F4C">
        <w:t>przypomina</w:t>
      </w:r>
      <w:proofErr w:type="gramEnd"/>
      <w:r w:rsidRPr="00AA3F4C">
        <w:t>, że poszanowanie wyrażonej w wyborach woli narodu wenezuelskiego jest dla Wenezueli jedynym sposobem, aby przywrócić demokrację, umożliwić pokojowe i rzeczywiste przemiany oraz zakończyć obecny kryzys humanitarny i społeczno-gospodarczy;</w:t>
      </w:r>
    </w:p>
    <w:p w:rsidR="006B456C" w:rsidRPr="00AA3F4C" w:rsidRDefault="003802B5" w:rsidP="00120E47">
      <w:pPr>
        <w:pStyle w:val="NormalHanging12a"/>
      </w:pPr>
      <w:r>
        <w:t>8</w:t>
      </w:r>
      <w:r w:rsidR="006B456C" w:rsidRPr="006B456C">
        <w:t>.</w:t>
      </w:r>
      <w:r w:rsidR="006B456C" w:rsidRPr="006B456C">
        <w:tab/>
      </w:r>
      <w:proofErr w:type="gramStart"/>
      <w:r w:rsidR="006B456C" w:rsidRPr="006B456C">
        <w:t>podkreśla</w:t>
      </w:r>
      <w:proofErr w:type="gramEnd"/>
      <w:r w:rsidR="006B456C" w:rsidRPr="006B456C">
        <w:t xml:space="preserve"> i przyjmuje z zadowoleniem rolę, jaką odgrywają rządy Brazylii, Kolumbii i Meksyku; popiera wszelkie wysiłki podejmowane przez społeczność międzynarodową w celu znalezienia pokojowego, pluralistycznego i demokratycznego rozwiązania utrzymującego się w Wenezueli kryzysu; popiera wysiłki podejmowane przez kraje sąsiadujące z Wenezuelą w celu przyjęcia dużej liczby uchodźców uciekających z Wenezueli;</w:t>
      </w:r>
    </w:p>
    <w:p w:rsidR="00120E47" w:rsidRPr="00AA3F4C" w:rsidRDefault="003802B5" w:rsidP="00120E47">
      <w:pPr>
        <w:pStyle w:val="NormalHanging12a"/>
      </w:pPr>
      <w:r>
        <w:t>9</w:t>
      </w:r>
      <w:r w:rsidR="00120E47" w:rsidRPr="00AA3F4C">
        <w:t>.</w:t>
      </w:r>
      <w:r w:rsidR="00120E47" w:rsidRPr="00AA3F4C">
        <w:tab/>
      </w:r>
      <w:proofErr w:type="gramStart"/>
      <w:r w:rsidR="00120E47" w:rsidRPr="00AA3F4C">
        <w:t>potępia</w:t>
      </w:r>
      <w:proofErr w:type="gramEnd"/>
      <w:r w:rsidR="00120E47" w:rsidRPr="00AA3F4C">
        <w:t xml:space="preserve"> z całą mocą zabójstwa, prześladowania, naruszenia i aresztowania stosowane w stosunku do demokratycznej opozycji wobec reżimu, narodu wenezuelskiego i społeczeństwa obywatelskiego; apeluje, by położyć kres systematycznemu łamaniu praw człowieka; domaga się natychmiastowego i bezwarunkowego uwolnienia wszystkich </w:t>
      </w:r>
      <w:r>
        <w:t xml:space="preserve">więźniów politycznych i </w:t>
      </w:r>
      <w:r w:rsidR="00120E47" w:rsidRPr="00AA3F4C">
        <w:t>osób</w:t>
      </w:r>
      <w:r w:rsidR="00FC164A">
        <w:t xml:space="preserve"> arbitralnie przetrzymywanych, </w:t>
      </w:r>
      <w:bookmarkStart w:id="7" w:name="_GoBack"/>
      <w:bookmarkEnd w:id="7"/>
      <w:r w:rsidR="00120E47" w:rsidRPr="00AA3F4C">
        <w:t xml:space="preserve">a także przyznania tym osobom i ich rodzinom odszkodowań oraz przywrócenia im pełni praw obywatelskich i politycznych; domaga się, aby </w:t>
      </w:r>
      <w:r>
        <w:t>rząd</w:t>
      </w:r>
      <w:r w:rsidRPr="00AA3F4C">
        <w:t xml:space="preserve"> </w:t>
      </w:r>
      <w:r w:rsidR="00120E47" w:rsidRPr="00AA3F4C">
        <w:t>Maduro zaprzestał polityki represji i ataków na społeczeństwo obywatelskie i opozycję;</w:t>
      </w:r>
    </w:p>
    <w:p w:rsidR="00120E47" w:rsidRPr="00AA3F4C" w:rsidRDefault="003802B5" w:rsidP="00120E47">
      <w:pPr>
        <w:pStyle w:val="NormalHanging12a"/>
      </w:pPr>
      <w:r>
        <w:t>10</w:t>
      </w:r>
      <w:r w:rsidR="00120E47" w:rsidRPr="00AA3F4C">
        <w:t>.</w:t>
      </w:r>
      <w:r w:rsidR="00120E47" w:rsidRPr="00AA3F4C">
        <w:tab/>
      </w:r>
      <w:proofErr w:type="gramStart"/>
      <w:r w:rsidR="00120E47" w:rsidRPr="00AA3F4C">
        <w:t>w</w:t>
      </w:r>
      <w:proofErr w:type="gramEnd"/>
      <w:r w:rsidR="00120E47" w:rsidRPr="00AA3F4C">
        <w:t xml:space="preserve"> pełni popiera śledztwa MTK i niezależnej misji informacyjnej ONZ w sprawie rozlicznych zbrodni i aktów represji popełnionych przez reżim wenezuelski i apeluje do UE, by wsparła toczące się obecnie na mocy statutu rzymskiego śledztwa w sprawie zarzutów zbrodni przeciwko ludzkości, żeby pociągnąć winnych do odpowiedzialności;</w:t>
      </w:r>
    </w:p>
    <w:p w:rsidR="00120E47" w:rsidRPr="00AA3F4C" w:rsidRDefault="003802B5" w:rsidP="00120E47">
      <w:pPr>
        <w:pStyle w:val="NormalHanging12a"/>
      </w:pPr>
      <w:r>
        <w:t>11</w:t>
      </w:r>
      <w:r w:rsidR="00120E47" w:rsidRPr="00AA3F4C">
        <w:t>.</w:t>
      </w:r>
      <w:r w:rsidR="00120E47" w:rsidRPr="00AA3F4C">
        <w:tab/>
      </w:r>
      <w:proofErr w:type="gramStart"/>
      <w:r w:rsidR="00120E47" w:rsidRPr="00AA3F4C">
        <w:t>wzywa</w:t>
      </w:r>
      <w:proofErr w:type="gramEnd"/>
      <w:r w:rsidR="00120E47" w:rsidRPr="00AA3F4C">
        <w:t xml:space="preserve"> Radę Praw Człowieka ONZ, aby na 57. </w:t>
      </w:r>
      <w:proofErr w:type="gramStart"/>
      <w:r w:rsidR="00120E47" w:rsidRPr="00AA3F4C">
        <w:t>sesji</w:t>
      </w:r>
      <w:proofErr w:type="gramEnd"/>
      <w:r w:rsidR="00120E47" w:rsidRPr="00AA3F4C">
        <w:t xml:space="preserve"> (9 września – 9 października 2024 r.) przyjęła rezolucję odnawiającą niezależną międzynarodową misję informacyjną ONZ ds. Wenezueli oraz obecność Biura Wysokiego Komisarza Narodów Zjednoczonych ds. Praw Człowieka (OHCHR) w Wenezueli; postuluje natychmiastowy powrót OHCHR do Wenezueli i wzywa Wenezuelę do zapewnienia niezbędnych warunków, aby OHCHR mógł w pełni wykonywać swój mandat;</w:t>
      </w:r>
    </w:p>
    <w:p w:rsidR="00120E47" w:rsidRDefault="003802B5" w:rsidP="00120E47">
      <w:pPr>
        <w:pStyle w:val="NormalHanging12a"/>
      </w:pPr>
      <w:r>
        <w:t>12</w:t>
      </w:r>
      <w:r w:rsidR="00120E47" w:rsidRPr="00AA3F4C">
        <w:t>.</w:t>
      </w:r>
      <w:r w:rsidR="00120E47" w:rsidRPr="00AA3F4C">
        <w:tab/>
      </w:r>
      <w:proofErr w:type="gramStart"/>
      <w:r w:rsidR="006B456C" w:rsidRPr="006B456C">
        <w:t>wzywa</w:t>
      </w:r>
      <w:proofErr w:type="gramEnd"/>
      <w:r w:rsidR="006B456C" w:rsidRPr="006B456C">
        <w:t xml:space="preserve"> MTK, aby uwzględnił w postępowaniu, które prowadzi w sprawie zarzucanych zbrodni przeciwko ludzkości popełnionych przez reżim Maduro, trwające naruszenia praw człowieka i arbitralne przetrzymywanie oraz aby pociągnął winnych do odpowiedzialności;</w:t>
      </w:r>
    </w:p>
    <w:p w:rsidR="006B456C" w:rsidRPr="00AA3F4C" w:rsidRDefault="003802B5" w:rsidP="00120E47">
      <w:pPr>
        <w:pStyle w:val="NormalHanging12a"/>
      </w:pPr>
      <w:r>
        <w:t>13</w:t>
      </w:r>
      <w:r w:rsidR="006B456C" w:rsidRPr="006B456C">
        <w:t>.</w:t>
      </w:r>
      <w:r w:rsidR="006B456C" w:rsidRPr="006B456C">
        <w:tab/>
      </w:r>
      <w:proofErr w:type="gramStart"/>
      <w:r w:rsidR="006B456C" w:rsidRPr="006B456C">
        <w:t>zdecydowanie</w:t>
      </w:r>
      <w:proofErr w:type="gramEnd"/>
      <w:r w:rsidR="006B456C" w:rsidRPr="006B456C">
        <w:t xml:space="preserve"> potępia wydanie przez rząd Wenezueli nakazu aresztowania Edmunda </w:t>
      </w:r>
      <w:proofErr w:type="spellStart"/>
      <w:r w:rsidR="006B456C" w:rsidRPr="006B456C">
        <w:t>Gonzáleza</w:t>
      </w:r>
      <w:proofErr w:type="spellEnd"/>
      <w:r w:rsidR="006B456C" w:rsidRPr="006B456C">
        <w:t xml:space="preserve">; podkreśla, że rząd hiszpański podjął decyzję o przyjęciu E. </w:t>
      </w:r>
      <w:proofErr w:type="spellStart"/>
      <w:r w:rsidR="006B456C" w:rsidRPr="006B456C">
        <w:t>Gonzáleza</w:t>
      </w:r>
      <w:proofErr w:type="spellEnd"/>
      <w:r w:rsidR="006B456C" w:rsidRPr="006B456C">
        <w:t xml:space="preserve"> w Hiszpanii w celu udzielenia mu azylu politycznego na jego wniosek, co umożliwi jego ochronę, a także utrzymanie realnej perspektywy rozwiązania impasu politycznego;</w:t>
      </w:r>
    </w:p>
    <w:p w:rsidR="00120E47" w:rsidRPr="00AA3F4C" w:rsidRDefault="003802B5" w:rsidP="00120E47">
      <w:pPr>
        <w:pStyle w:val="NormalHanging12a"/>
      </w:pPr>
      <w:r>
        <w:t>14</w:t>
      </w:r>
      <w:r w:rsidR="00120E47" w:rsidRPr="00AA3F4C">
        <w:t>.</w:t>
      </w:r>
      <w:r w:rsidR="00120E47" w:rsidRPr="00AA3F4C">
        <w:tab/>
      </w:r>
      <w:proofErr w:type="gramStart"/>
      <w:r w:rsidR="00120E47" w:rsidRPr="00AA3F4C">
        <w:t>przypomina</w:t>
      </w:r>
      <w:proofErr w:type="gramEnd"/>
      <w:r w:rsidR="00120E47" w:rsidRPr="00AA3F4C">
        <w:t xml:space="preserve">, że w maju 2024 r. w geście dobrej woli UE zniosła sankcje wobec członków CNE; podkreśla, że działanie to nie przyniosło żadnych pozytywnych skutków; wzywa wiceprzewodniczącego / wysokiego przedstawiciela i Radę, aby przywrócili te sankcje wobec członków CNE; apeluje ponadto o przedłużenie i rozszerzenie zakresu sankcji nałożonych na reżim, tak aby zastosować ukierunkowane sankcje za pośrednictwem globalnego systemu sankcji UE za naruszenia praw człowieka wobec </w:t>
      </w:r>
      <w:proofErr w:type="spellStart"/>
      <w:r w:rsidR="00120E47" w:rsidRPr="00AA3F4C">
        <w:t>Nicolása</w:t>
      </w:r>
      <w:proofErr w:type="spellEnd"/>
      <w:r w:rsidR="00120E47" w:rsidRPr="00AA3F4C">
        <w:t xml:space="preserve"> Maduro i wąskiego grona jego popleczników, w tym Jorge </w:t>
      </w:r>
      <w:proofErr w:type="spellStart"/>
      <w:r w:rsidR="00120E47" w:rsidRPr="00AA3F4C">
        <w:t>Rodrígueza</w:t>
      </w:r>
      <w:proofErr w:type="spellEnd"/>
      <w:r w:rsidR="00120E47" w:rsidRPr="00AA3F4C">
        <w:t xml:space="preserve">, ich rodzin i wszystkich osób odpowiedzialnych za łamanie praw człowieka </w:t>
      </w:r>
      <w:r w:rsidR="00120E47" w:rsidRPr="00AA3F4C">
        <w:lastRenderedPageBreak/>
        <w:t>w tym kraju;</w:t>
      </w:r>
    </w:p>
    <w:p w:rsidR="00120E47" w:rsidRPr="00AA3F4C" w:rsidRDefault="003802B5" w:rsidP="00120E47">
      <w:pPr>
        <w:pStyle w:val="NormalHanging12a"/>
      </w:pPr>
      <w:r>
        <w:t>15</w:t>
      </w:r>
      <w:r w:rsidR="00120E47" w:rsidRPr="00AA3F4C">
        <w:t>.</w:t>
      </w:r>
      <w:r w:rsidR="00120E47" w:rsidRPr="00AA3F4C">
        <w:tab/>
      </w:r>
      <w:proofErr w:type="gramStart"/>
      <w:r w:rsidR="00120E47" w:rsidRPr="00AA3F4C">
        <w:t>ubolewa</w:t>
      </w:r>
      <w:proofErr w:type="gramEnd"/>
      <w:r w:rsidR="00120E47" w:rsidRPr="00AA3F4C">
        <w:t xml:space="preserve">, że nie wdrożono żadnego z kluczowych zaleceń zawartych w sprawozdaniu końcowym unijnej misji obserwacji wyborów dotyczącym wyborów w 2021 r.; potępia decyzję CNE o cofnięciu wystosowanego do UE zaproszenia do wysłania misji obserwacji wyborów; ponadto potępia decyzję reżimu, aby międzynarodowym obserwatorom zaproszonym na dzień wyborów przez demokratyczną opozycję wobec reżimu, </w:t>
      </w:r>
      <w:proofErr w:type="spellStart"/>
      <w:r w:rsidR="00120E47" w:rsidRPr="00AA3F4C">
        <w:t>Comando</w:t>
      </w:r>
      <w:proofErr w:type="spellEnd"/>
      <w:r w:rsidR="00120E47" w:rsidRPr="00AA3F4C">
        <w:t xml:space="preserve"> </w:t>
      </w:r>
      <w:proofErr w:type="spellStart"/>
      <w:r w:rsidR="00120E47" w:rsidRPr="00AA3F4C">
        <w:t>Nacional</w:t>
      </w:r>
      <w:proofErr w:type="spellEnd"/>
      <w:r w:rsidR="00120E47" w:rsidRPr="00AA3F4C">
        <w:t xml:space="preserve"> de </w:t>
      </w:r>
      <w:proofErr w:type="spellStart"/>
      <w:r w:rsidR="00120E47" w:rsidRPr="00AA3F4C">
        <w:t>Campaña</w:t>
      </w:r>
      <w:proofErr w:type="spellEnd"/>
      <w:r w:rsidR="00120E47" w:rsidRPr="00AA3F4C">
        <w:t xml:space="preserve"> Con VZLA, utrudnić dostęp lub ich wydalić;</w:t>
      </w:r>
    </w:p>
    <w:p w:rsidR="00120E47" w:rsidRPr="00AA3F4C" w:rsidRDefault="003802B5" w:rsidP="00120E47">
      <w:pPr>
        <w:pStyle w:val="NormalHanging12a"/>
      </w:pPr>
      <w:r>
        <w:t>16</w:t>
      </w:r>
      <w:r w:rsidR="00120E47" w:rsidRPr="00AA3F4C">
        <w:t>.</w:t>
      </w:r>
      <w:r w:rsidR="00120E47" w:rsidRPr="00AA3F4C">
        <w:tab/>
      </w:r>
      <w:proofErr w:type="gramStart"/>
      <w:r w:rsidR="00120E47" w:rsidRPr="00AA3F4C">
        <w:t>wzywa</w:t>
      </w:r>
      <w:proofErr w:type="gramEnd"/>
      <w:r w:rsidR="00120E47" w:rsidRPr="00AA3F4C">
        <w:t xml:space="preserve"> podmioty regionalne i społeczność międzynarodową do wywierania wszelkich możliwych nacisków na reżim Maduro i osoby z jego najbliższego otoczenia, aby zaakceptowali demokratyczną wolę narodu wenezuelskiego i uznali Edmundo </w:t>
      </w:r>
      <w:proofErr w:type="spellStart"/>
      <w:r w:rsidR="00120E47" w:rsidRPr="00AA3F4C">
        <w:t>Gonzáleza</w:t>
      </w:r>
      <w:proofErr w:type="spellEnd"/>
      <w:r w:rsidR="00120E47" w:rsidRPr="00AA3F4C">
        <w:t xml:space="preserve"> </w:t>
      </w:r>
      <w:proofErr w:type="spellStart"/>
      <w:r w:rsidR="00120E47" w:rsidRPr="00AA3F4C">
        <w:t>Urrutię</w:t>
      </w:r>
      <w:proofErr w:type="spellEnd"/>
      <w:r w:rsidR="00120E47" w:rsidRPr="00AA3F4C">
        <w:t xml:space="preserve"> za prawowitego i demokratycznie wybranego prezydenta Wenezueli; jest przekonany, że jeśli 10 stycznia 2025 r. nie dojdzie do pokojowego przekazania władzy i przywrócenia demokracji, nastąpi ponowny exodus migracyjny do innych krajów regionu, podobny do tego, który w ostatnich latach doprowadził do ucieczki z kraju blisko 8 milionów Wenezuelczyków;</w:t>
      </w:r>
    </w:p>
    <w:p w:rsidR="00120E47" w:rsidRPr="00AA3F4C" w:rsidRDefault="003802B5" w:rsidP="00120E47">
      <w:pPr>
        <w:pStyle w:val="NormalHanging12a"/>
      </w:pPr>
      <w:r>
        <w:t>17</w:t>
      </w:r>
      <w:r w:rsidR="00120E47" w:rsidRPr="00AA3F4C">
        <w:t>.</w:t>
      </w:r>
      <w:r w:rsidR="00120E47" w:rsidRPr="00AA3F4C">
        <w:tab/>
      </w:r>
      <w:proofErr w:type="gramStart"/>
      <w:r w:rsidR="00120E47" w:rsidRPr="00AA3F4C">
        <w:t>zobowiązuje</w:t>
      </w:r>
      <w:proofErr w:type="gramEnd"/>
      <w:r w:rsidR="00120E47" w:rsidRPr="00AA3F4C">
        <w:t xml:space="preserve"> swoją przewodniczącą do przekazania niniejszej rezolucji Radzie, Komisji, wiceprzewodniczącemu Komisji / wysokiemu przedstawicielowi Unii ds. polityki zagranicznej i bezpieczeństwa, uczestnikom szczytu z udziałem Unii Europejskiej oraz Wspólnoty Państw Ameryki Łacińskiej i Karaibów, Europejsko-Latynoamerykańskiemu Zgromadzeniu Parlamentarnemu, Organizacji Państw Amerykańskich, sekretarzowi generalnemu Organizacji Narodów Zjednoczonych oraz władzom reżimu w Wenezueli.</w:t>
      </w:r>
    </w:p>
    <w:p w:rsidR="00120E47" w:rsidRPr="00AA3F4C" w:rsidRDefault="00120E47" w:rsidP="00120E47">
      <w:pPr>
        <w:pStyle w:val="NormalHanging12a"/>
      </w:pPr>
    </w:p>
    <w:sectPr w:rsidR="00120E47" w:rsidRPr="00AA3F4C" w:rsidSect="00AA3F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9D1" w:rsidRPr="00AA3F4C" w:rsidRDefault="00C439D1">
      <w:r w:rsidRPr="00AA3F4C">
        <w:separator/>
      </w:r>
    </w:p>
  </w:endnote>
  <w:endnote w:type="continuationSeparator" w:id="0">
    <w:p w:rsidR="00C439D1" w:rsidRPr="00AA3F4C" w:rsidRDefault="00C439D1">
      <w:r w:rsidRPr="00AA3F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F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F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F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9D1" w:rsidRPr="00AA3F4C" w:rsidRDefault="00C439D1">
      <w:r w:rsidRPr="00AA3F4C">
        <w:separator/>
      </w:r>
    </w:p>
  </w:footnote>
  <w:footnote w:type="continuationSeparator" w:id="0">
    <w:p w:rsidR="00C439D1" w:rsidRPr="00AA3F4C" w:rsidRDefault="00C439D1">
      <w:r w:rsidRPr="00AA3F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F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F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F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3/2024"/>
    <w:docVar w:name="dvlangue" w:val="PL"/>
    <w:docVar w:name="dvnumam" w:val="0"/>
    <w:docVar w:name="dvpe" w:val="762.607"/>
    <w:docVar w:name="dvtitre" w:val="Rezolucja Parlamentu Europejskiego z dnia  2024 r. w sprawie sytuacji w Wenezueli(2024/2810(RSP))"/>
  </w:docVars>
  <w:rsids>
    <w:rsidRoot w:val="00C439D1"/>
    <w:rsid w:val="00002272"/>
    <w:rsid w:val="00064002"/>
    <w:rsid w:val="000677B9"/>
    <w:rsid w:val="000831BA"/>
    <w:rsid w:val="000A42CC"/>
    <w:rsid w:val="000E7DD9"/>
    <w:rsid w:val="0010095E"/>
    <w:rsid w:val="00120E47"/>
    <w:rsid w:val="00125B37"/>
    <w:rsid w:val="00187494"/>
    <w:rsid w:val="001F32AE"/>
    <w:rsid w:val="002767FF"/>
    <w:rsid w:val="002B18FE"/>
    <w:rsid w:val="002B5493"/>
    <w:rsid w:val="00343214"/>
    <w:rsid w:val="00361C00"/>
    <w:rsid w:val="003802B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45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F4C"/>
    <w:rsid w:val="00AB441E"/>
    <w:rsid w:val="00AB6293"/>
    <w:rsid w:val="00AE0928"/>
    <w:rsid w:val="00AF3B82"/>
    <w:rsid w:val="00B12E95"/>
    <w:rsid w:val="00B22876"/>
    <w:rsid w:val="00B558F0"/>
    <w:rsid w:val="00B65969"/>
    <w:rsid w:val="00BD48FE"/>
    <w:rsid w:val="00BD7BD8"/>
    <w:rsid w:val="00BE6ADC"/>
    <w:rsid w:val="00C05BFE"/>
    <w:rsid w:val="00C23CD4"/>
    <w:rsid w:val="00C439D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64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79975"/>
  <w15:chartTrackingRefBased/>
  <w15:docId w15:val="{DAE8FC95-B39B-4607-BC11-4D158B924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20E4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20E4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20E47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120E4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12E76-895B-415B-9E12-0A062418D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2512</Words>
  <Characters>16560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2024-09-19T14:46:00Z</dcterms:created>
  <dcterms:modified xsi:type="dcterms:W3CDTF">2024-09-19T14:46:00Z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B10-0023/2024</vt:lpwstr>
  </property>
  <property fmtid="{D5CDD505-2E9C-101B-9397-08002B2CF9AE}" pid="4" name="&lt;Type&gt;">
    <vt:lpwstr>RR</vt:lpwstr>
  </property>
</Properties>
</file>