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>
            <w:pPr>
              <w:pStyle w:val="EPName"/>
            </w:pPr>
            <w:bookmarkStart w:id="0" w:name="_GoBack"/>
            <w:bookmarkEnd w:id="0"/>
            <w:r>
              <w:t>Európsky parlament</w:t>
            </w:r>
          </w:p>
          <w:p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TA1"/>
      </w:pPr>
      <w:r>
        <w:t>PRIJATÉ TEXTY</w:t>
      </w:r>
    </w:p>
    <w:p>
      <w:pPr>
        <w:pStyle w:val="LineBottom"/>
      </w:pPr>
    </w:p>
    <w:p>
      <w:pPr>
        <w:pStyle w:val="ATHeading1"/>
      </w:pPr>
      <w:bookmarkStart w:id="1" w:name="TANumber"/>
      <w:r>
        <w:t>P10_TA(2024)0013</w:t>
      </w:r>
      <w:bookmarkEnd w:id="1"/>
    </w:p>
    <w:p>
      <w:pPr>
        <w:pStyle w:val="ATHeading2"/>
      </w:pPr>
      <w:bookmarkStart w:id="2" w:name="title"/>
      <w:r>
        <w:t>Situácia vo Venezuele</w:t>
      </w:r>
      <w:bookmarkEnd w:id="2"/>
    </w:p>
    <w:p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3" w:name="DocNumber"/>
      <w:r>
        <w:rPr>
          <w:i/>
        </w:rPr>
        <w:instrText>B10-0023, 0027 a 0037/2024</w:instrText>
      </w:r>
      <w:bookmarkEnd w:id="3"/>
      <w:r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>
      <w:pPr>
        <w:rPr>
          <w:vanish/>
        </w:rPr>
      </w:pPr>
      <w:bookmarkStart w:id="4" w:name="PE"/>
      <w:r>
        <w:rPr>
          <w:vanish/>
        </w:rPr>
        <w:t>PE762.607</w:t>
      </w:r>
      <w:bookmarkEnd w:id="4"/>
    </w:p>
    <w:p>
      <w:pPr>
        <w:pStyle w:val="ATHeading3"/>
      </w:pPr>
      <w:bookmarkStart w:id="5" w:name="Sujet"/>
      <w:r>
        <w:t>Uznesenie Európskeho parlamentu z 19. septembra 2024 o situácii vo Venezuele</w:t>
      </w:r>
      <w:bookmarkEnd w:id="5"/>
      <w:r>
        <w:t xml:space="preserve"> </w:t>
      </w:r>
      <w:bookmarkStart w:id="6" w:name="References"/>
      <w:r>
        <w:t>(2024/2810(RSP))</w:t>
      </w:r>
      <w:bookmarkEnd w:id="6"/>
    </w:p>
    <w:p>
      <w:pPr>
        <w:pStyle w:val="EPComma"/>
      </w:pPr>
      <w:bookmarkStart w:id="7" w:name="TextBodyBegin"/>
      <w:bookmarkEnd w:id="7"/>
      <w:r>
        <w:rPr>
          <w:i/>
          <w:iCs/>
        </w:rPr>
        <w:t>Európsky parlament</w:t>
      </w:r>
      <w:r>
        <w:t>,</w:t>
      </w:r>
    </w:p>
    <w:p>
      <w:pPr>
        <w:pStyle w:val="NormalHanging12a"/>
      </w:pPr>
      <w:r>
        <w:t>–</w:t>
      </w:r>
      <w:r>
        <w:tab/>
        <w:t>so zreteľom na svoje predchádzajúce uznesenia o Venezuele,</w:t>
      </w:r>
    </w:p>
    <w:p>
      <w:pPr>
        <w:pStyle w:val="NormalHanging12a"/>
      </w:pPr>
      <w:r>
        <w:t>–</w:t>
      </w:r>
      <w:r>
        <w:tab/>
        <w:t>so zreteľom na Všeobecnú deklaráciu ľudských práv a na ďalšie zmluvy a nástroje Organizácie Spojených národov týkajúce sa ľudských práv,</w:t>
      </w:r>
    </w:p>
    <w:p>
      <w:pPr>
        <w:pStyle w:val="NormalHanging12a"/>
      </w:pPr>
      <w:r>
        <w:t>–</w:t>
      </w:r>
      <w:r>
        <w:tab/>
        <w:t>so zreteľom na Medzinárodný pakt o občianskych a politických právach,</w:t>
      </w:r>
    </w:p>
    <w:p>
      <w:pPr>
        <w:pStyle w:val="NormalHanging12a"/>
      </w:pPr>
      <w:r>
        <w:t>–</w:t>
      </w:r>
      <w:r>
        <w:tab/>
        <w:t>so zreteľom na Viedenský dohovor o diplomatických stykoch z roku 1961, Viedenský dohovor o konzulárnych stykoch z roku 1963 a Caracaský dohovor o diplomatickom azyle z roku 1954,</w:t>
      </w:r>
    </w:p>
    <w:p>
      <w:pPr>
        <w:pStyle w:val="NormalHanging12a"/>
      </w:pPr>
      <w:r>
        <w:t>–</w:t>
      </w:r>
      <w:r>
        <w:tab/>
        <w:t>so zreteľom na Rímsky štatút Medzinárodného trestného súdu (ďalej len “ICC“),</w:t>
      </w:r>
    </w:p>
    <w:p>
      <w:pPr>
        <w:pStyle w:val="NormalHanging12a"/>
      </w:pPr>
      <w:r>
        <w:t>–</w:t>
      </w:r>
      <w:r>
        <w:tab/>
        <w:t>so zreteľom na ústavu Venezuely,</w:t>
      </w:r>
    </w:p>
    <w:p>
      <w:pPr>
        <w:pStyle w:val="NormalHanging12a"/>
      </w:pPr>
      <w:r>
        <w:t>–</w:t>
      </w:r>
      <w:r>
        <w:tab/>
        <w:t>so zreteľom na vyhlásenia nezávislej medzinárodnej vyšetrovacej misie OSN pre Venezuelskú bolívarovskú republiku z 31. júla a 12. augusta 2024,</w:t>
      </w:r>
    </w:p>
    <w:p>
      <w:pPr>
        <w:pStyle w:val="NormalHanging12a"/>
        <w:rPr>
          <w:szCs w:val="24"/>
        </w:rPr>
      </w:pPr>
      <w:r>
        <w:t>–</w:t>
      </w:r>
      <w:r>
        <w:tab/>
        <w:t>so zreteľom na vyhlásenie Úradu vysokého komisára OSN pre ľudské práva z 3. septembra 2024 o „atmosfére strachu“ vo Venezuele,</w:t>
      </w:r>
    </w:p>
    <w:p>
      <w:pPr>
        <w:pStyle w:val="NormalHanging12a"/>
      </w:pPr>
      <w:r>
        <w:t>–</w:t>
      </w:r>
      <w:r>
        <w:tab/>
        <w:t>so zreteľom na predbežnú správu skupiny expertov OSN o prezidentských voľbách vo Venezuele z 28. júla 2024, ktorá bola uverejnená 9. augusta 2024,</w:t>
      </w:r>
    </w:p>
    <w:p>
      <w:pPr>
        <w:pStyle w:val="NormalHanging12a"/>
        <w:rPr>
          <w:szCs w:val="24"/>
        </w:rPr>
      </w:pPr>
      <w:r>
        <w:t>–</w:t>
      </w:r>
      <w:r>
        <w:tab/>
        <w:t>so zreteľom na vyhlásenie podpredsedu Komisie/vysokého predstaviteľa Únie pre zahraničné veci a bezpečnostnú politiku (ďalej len “PK/VP“) z 29. júla 2024 o prezidentských voľbách vo Venezuele,</w:t>
      </w:r>
    </w:p>
    <w:p>
      <w:pPr>
        <w:pStyle w:val="NormalHanging12a"/>
        <w:rPr>
          <w:szCs w:val="24"/>
        </w:rPr>
      </w:pPr>
      <w:r>
        <w:t>–</w:t>
      </w:r>
      <w:r>
        <w:tab/>
        <w:t>so zreteľom na vyhlásenia vysokého predstaviteľa Únie pre zahraničné veci a bezpečnostnú politiku v mene EÚ zo 4. a 24. augusta 2024 o povolebnom vývoji vo Venezuele,</w:t>
      </w:r>
    </w:p>
    <w:p>
      <w:pPr>
        <w:pStyle w:val="NormalHanging12a"/>
      </w:pPr>
      <w:r>
        <w:lastRenderedPageBreak/>
        <w:t>–</w:t>
      </w:r>
      <w:r>
        <w:tab/>
        <w:t xml:space="preserve">so zreteľom na Čiastočnú dohodu o podpore politických práv a volebných záruk pre všetkých, ktorú v októbri 2023 podpísal režim </w:t>
      </w:r>
      <w:proofErr w:type="spellStart"/>
      <w:r>
        <w:t>Nicolása</w:t>
      </w:r>
      <w:proofErr w:type="spellEnd"/>
      <w:r>
        <w:t xml:space="preserve"> </w:t>
      </w:r>
      <w:proofErr w:type="spellStart"/>
      <w:r>
        <w:t>Madura</w:t>
      </w:r>
      <w:proofErr w:type="spellEnd"/>
      <w:r>
        <w:t xml:space="preserve"> a venezuelská opozičná aliancia Jednotná platforma (Dohoda z Barbadosu),</w:t>
      </w:r>
    </w:p>
    <w:p>
      <w:pPr>
        <w:pStyle w:val="NormalHanging12a"/>
        <w:rPr>
          <w:szCs w:val="24"/>
        </w:rPr>
      </w:pPr>
      <w:r>
        <w:t>–</w:t>
      </w:r>
      <w:r>
        <w:tab/>
        <w:t>so zreteľom na správu oddelenia pre volebnú spoluprácu a pozorovanie pôsobiaceho v rámci sekretariátu Organizácie amerických štátov (ďalej len “OAŠ“) pre posilňovanie demokracie z 30. júla 2024 o prezidentských voľbách vo Venezuele,</w:t>
      </w:r>
    </w:p>
    <w:p>
      <w:pPr>
        <w:pStyle w:val="NormalHanging12a"/>
      </w:pPr>
      <w:r>
        <w:t>–</w:t>
      </w:r>
      <w:r>
        <w:tab/>
        <w:t>so zreteľom na rezolúciu OAŠ zo 16. augusta 2024 o situácii vo Venezuele,</w:t>
      </w:r>
    </w:p>
    <w:p>
      <w:pPr>
        <w:pStyle w:val="NormalHanging12a"/>
        <w:rPr>
          <w:szCs w:val="24"/>
        </w:rPr>
      </w:pPr>
      <w:r>
        <w:t>–</w:t>
      </w:r>
      <w:r>
        <w:tab/>
        <w:t xml:space="preserve">so zreteľom na vyhlásenie o voľbách vo Venezuele, ktoré 30. júla 2024 vydalo </w:t>
      </w:r>
      <w:proofErr w:type="spellStart"/>
      <w:r>
        <w:t>Carter</w:t>
      </w:r>
      <w:proofErr w:type="spellEnd"/>
      <w:r>
        <w:t xml:space="preserve"> Center,</w:t>
      </w:r>
    </w:p>
    <w:p>
      <w:pPr>
        <w:pStyle w:val="NormalHanging12a"/>
      </w:pPr>
      <w:r>
        <w:t>–</w:t>
      </w:r>
      <w:r>
        <w:tab/>
        <w:t>so zreteľom na záverečnú správu volebnej pozorovateľskej misie EÚ vo Venezuele z 22. februára 2022 s názvom Regionálne a komunálne voľby 21. novembra 2021 a vyhlásenie predsedu volebnej pozorovateľskej delegácie Európskeho parlamentu z 23. novembra 2021 o regionálnych a miestnych voľbách vo Venezuele v roku 2021,</w:t>
      </w:r>
    </w:p>
    <w:p>
      <w:pPr>
        <w:pStyle w:val="NormalHanging12a"/>
        <w:rPr>
          <w:szCs w:val="24"/>
        </w:rPr>
      </w:pPr>
      <w:r>
        <w:t>–</w:t>
      </w:r>
      <w:r>
        <w:tab/>
        <w:t>so zreteľom na článok 136 ods. 2 a 4 rokovacieho poriadku,</w:t>
      </w:r>
    </w:p>
    <w:p>
      <w:pPr>
        <w:pStyle w:val="NormalHanging12a"/>
      </w:pPr>
      <w:r>
        <w:t>A.</w:t>
      </w:r>
      <w:r>
        <w:tab/>
        <w:t>keďže 28. júla 2024 sa vo Venezuele konali prezidentské voľby, v ktorých sa mal zvoliť prezident na šesťročné funkčné obdobie plynúce od 10. januára 2025; keďže v prípade, že by sa boli dodržali všetky body Dohody z Barbadosu, mohli byť tieto voľby jedinečnou príležitosťou na odklon od skorumpovanej autokracie a návrat k demokracii;</w:t>
      </w:r>
    </w:p>
    <w:p>
      <w:pPr>
        <w:pStyle w:val="NormalHanging12a"/>
      </w:pPr>
      <w:r>
        <w:t>B.</w:t>
      </w:r>
      <w:r>
        <w:tab/>
        <w:t xml:space="preserve">keďže režim </w:t>
      </w:r>
      <w:proofErr w:type="spellStart"/>
      <w:r>
        <w:t>Nicolása</w:t>
      </w:r>
      <w:proofErr w:type="spellEnd"/>
      <w:r>
        <w:t xml:space="preserve"> </w:t>
      </w:r>
      <w:proofErr w:type="spellStart"/>
      <w:r>
        <w:t>Madura</w:t>
      </w:r>
      <w:proofErr w:type="spellEnd"/>
      <w:r>
        <w:t xml:space="preserve"> neustále obťažuje, prenasleduje a cenzuruje aktivistov, novinárov a organizácie občianskej spoločnosti v atmosfére prebiehajúcej sociálno-ekonomickej, politickej a humanitárnej krízy poznačenej </w:t>
      </w:r>
      <w:proofErr w:type="spellStart"/>
      <w:r>
        <w:t>hyperinfláciou</w:t>
      </w:r>
      <w:proofErr w:type="spellEnd"/>
      <w:r>
        <w:t>, rastúcim hladom, chorobami, vysokou mierou korupcie, trestnej činnosti a beztrestnosti, zjavným porušovaním ľudských práv a vysokou mierou úmrtnosti, ktorá viedla k masovej emigrácii viac ako 7,7 milióna Venezuelčanov, ktorí sa snažia uniknúť tyranii; keďže vo verejných službách existujú značné nedostatky a prístup Venezuelčanov k potravinám a liekom sa stále zhoršuje; keďže ide o jednu z najväčších kríz núteného vysídľovania na svete;</w:t>
      </w:r>
    </w:p>
    <w:p>
      <w:pPr>
        <w:pStyle w:val="NormalHanging12a"/>
      </w:pPr>
      <w:r>
        <w:t>C.</w:t>
      </w:r>
      <w:r>
        <w:tab/>
        <w:t xml:space="preserve">keďže už roky je využívanie politicky motivovaného svojvoľného zadržiavania súčasťou politiky represií, ktorú uplatňuje </w:t>
      </w:r>
      <w:proofErr w:type="spellStart"/>
      <w:r>
        <w:t>Madurov</w:t>
      </w:r>
      <w:proofErr w:type="spellEnd"/>
      <w:r>
        <w:t xml:space="preserve"> režim, a rozsiahleho a systematického útoku na obyvateľstvo Venezuely; keďže dochádza k systematickému obmedzovaniu verejných informácií, slobody presvedčenia a prejavu a práva na pokojné zhromažďovanie, zvlášť ak ide o odporcov režimu, odborárov, obhajcov ľudských práv a ľudí z najzraniteľnejších skupín spoločnosti;</w:t>
      </w:r>
    </w:p>
    <w:p>
      <w:pPr>
        <w:pStyle w:val="NormalHanging12a"/>
      </w:pPr>
      <w:r>
        <w:t>D.</w:t>
      </w:r>
      <w:r>
        <w:tab/>
        <w:t xml:space="preserve">keďže 17. októbra 2023 vo Venezuele zástupcovia </w:t>
      </w:r>
      <w:proofErr w:type="spellStart"/>
      <w:r>
        <w:t>Madurovho</w:t>
      </w:r>
      <w:proofErr w:type="spellEnd"/>
      <w:r>
        <w:t xml:space="preserve"> režimu a opozičnej aliancie Jednotná platforma podpísali dve dohody, známe ako Dohody z Barbadosu, ktoré sa okrem iného týkali podpory politických práv, volebných záruk pre všetkých, dodržiavania práva každého politického aktéra slobodne si vybrať svojho kandidáta na prezidentské voľby a prepustenia politických väzňov; keďže tieto dohody sa týkali dôležitých tém, ako je umožnenie účasti medzinárodných pozorovateľov na volebnom procese; keďže podpísanie týchto dohôd malo byť prvým krokom k zabezpečeniu slobodných a spravodlivých volieb vo Venezuele; keďže politickí väzni neboli prepustení, hoci ide o výslovnú podmienku Dohody z Barbadosu;</w:t>
      </w:r>
    </w:p>
    <w:p>
      <w:pPr>
        <w:pStyle w:val="NormalHanging12a"/>
      </w:pPr>
      <w:r>
        <w:lastRenderedPageBreak/>
        <w:t>E.</w:t>
      </w:r>
      <w:r>
        <w:tab/>
        <w:t xml:space="preserve">keďže v roku 2023 bola v primárnych voľbách Jednotnej platformy za kandidátku opozície proti režimu zvolená </w:t>
      </w:r>
      <w:proofErr w:type="spellStart"/>
      <w:r>
        <w:t>María</w:t>
      </w:r>
      <w:proofErr w:type="spellEnd"/>
      <w:r>
        <w:t xml:space="preserve"> </w:t>
      </w:r>
      <w:proofErr w:type="spellStart"/>
      <w:r>
        <w:t>Corina</w:t>
      </w:r>
      <w:proofErr w:type="spellEnd"/>
      <w:r>
        <w:t xml:space="preserve"> </w:t>
      </w:r>
      <w:proofErr w:type="spellStart"/>
      <w:r>
        <w:t>Machado</w:t>
      </w:r>
      <w:proofErr w:type="spellEnd"/>
      <w:r>
        <w:t xml:space="preserve"> so ziskom 92,35 % hlasov; keďže </w:t>
      </w:r>
      <w:proofErr w:type="spellStart"/>
      <w:r>
        <w:t>Madurov</w:t>
      </w:r>
      <w:proofErr w:type="spellEnd"/>
      <w:r>
        <w:t xml:space="preserve"> režim jej znemožnil kandidovať vo voľbách na základe svojvoľných a politicky motivovaných dôvodov, čo je zjavným porušením Dohody z Barbadosu; keďže </w:t>
      </w:r>
      <w:proofErr w:type="spellStart"/>
      <w:r>
        <w:t>Madurov</w:t>
      </w:r>
      <w:proofErr w:type="spellEnd"/>
      <w:r>
        <w:t xml:space="preserve"> režim v priebehu rokov vylúčil niekoľkých ďalších opozičných politikov, aby zabránil politickým zmenám; keďže </w:t>
      </w:r>
      <w:proofErr w:type="spellStart"/>
      <w:r>
        <w:t>María</w:t>
      </w:r>
      <w:proofErr w:type="spellEnd"/>
      <w:r>
        <w:t xml:space="preserve"> </w:t>
      </w:r>
      <w:proofErr w:type="spellStart"/>
      <w:r>
        <w:t>Corina</w:t>
      </w:r>
      <w:proofErr w:type="spellEnd"/>
      <w:r>
        <w:t xml:space="preserve"> </w:t>
      </w:r>
      <w:proofErr w:type="spellStart"/>
      <w:r>
        <w:t>Machado</w:t>
      </w:r>
      <w:proofErr w:type="spellEnd"/>
      <w:r>
        <w:t xml:space="preserve"> po svojom vylúčení zachovala jednotu demokratickej opozície voči režimu tým, že podporila novú kandidátku </w:t>
      </w:r>
      <w:proofErr w:type="spellStart"/>
      <w:r>
        <w:t>Corinu</w:t>
      </w:r>
      <w:proofErr w:type="spellEnd"/>
      <w:r>
        <w:t xml:space="preserve"> </w:t>
      </w:r>
      <w:proofErr w:type="spellStart"/>
      <w:r>
        <w:t>Yorisovú</w:t>
      </w:r>
      <w:proofErr w:type="spellEnd"/>
      <w:r>
        <w:t xml:space="preserve">, ktorej následne nebolo umožnené zaregistrovať sa; keďže za demokratickú opozíciu proti režimu napokon kandidoval </w:t>
      </w:r>
      <w:proofErr w:type="spellStart"/>
      <w:r>
        <w:t>Edmundo</w:t>
      </w:r>
      <w:proofErr w:type="spellEnd"/>
      <w:r>
        <w:t xml:space="preserve"> </w:t>
      </w:r>
      <w:proofErr w:type="spellStart"/>
      <w:r>
        <w:t>González</w:t>
      </w:r>
      <w:proofErr w:type="spellEnd"/>
      <w:r>
        <w:t xml:space="preserve"> </w:t>
      </w:r>
      <w:proofErr w:type="spellStart"/>
      <w:r>
        <w:t>Urrutia</w:t>
      </w:r>
      <w:proofErr w:type="spellEnd"/>
      <w:r>
        <w:t>;</w:t>
      </w:r>
    </w:p>
    <w:p>
      <w:pPr>
        <w:pStyle w:val="NormalHanging12a"/>
      </w:pPr>
      <w:r>
        <w:t>F.</w:t>
      </w:r>
      <w:r>
        <w:tab/>
        <w:t xml:space="preserve">keďže pred blížiacimi sa voľbami režim neúnavne prenasledoval, unášal, zatýkal a väznil opozičných aktivistov a členov volebného tímu opozičnej </w:t>
      </w:r>
      <w:proofErr w:type="spellStart"/>
      <w:r>
        <w:t>líderky</w:t>
      </w:r>
      <w:proofErr w:type="spellEnd"/>
      <w:r>
        <w:t xml:space="preserve"> </w:t>
      </w:r>
      <w:proofErr w:type="spellStart"/>
      <w:r>
        <w:t>Maríe</w:t>
      </w:r>
      <w:proofErr w:type="spellEnd"/>
      <w:r>
        <w:t xml:space="preserve"> </w:t>
      </w:r>
      <w:proofErr w:type="spellStart"/>
      <w:r>
        <w:t>Coriny</w:t>
      </w:r>
      <w:proofErr w:type="spellEnd"/>
      <w:r>
        <w:t xml:space="preserve"> </w:t>
      </w:r>
      <w:proofErr w:type="spellStart"/>
      <w:r>
        <w:t>Machadovej</w:t>
      </w:r>
      <w:proofErr w:type="spellEnd"/>
      <w:r>
        <w:t xml:space="preserve"> a prezidentského kandidáta Edmunda </w:t>
      </w:r>
      <w:proofErr w:type="spellStart"/>
      <w:r>
        <w:t>Gonzáleza</w:t>
      </w:r>
      <w:proofErr w:type="spellEnd"/>
      <w:r>
        <w:t>, pričom kriminalizoval prácu právnikov, obhajcov ľudských práv a aktérov občianskej spoločnosti; keďže boli hlásené mnohé volebné nezrovnalosti a porušenia vrátane vylúčenia približne 16 politických strán, prekážok registrácie prezidentských kandidátov, krátkych lehôt na registráciu voličov a nedostatku registračných úradov, minimálnych informácií pre verejnosť a bránenia účasti voličov žijúcich v zahraničí; keďže z údajov, ktoré poskytol režim, vyplýva, že na voľby sa podarilo zaregistrovať len 69 211 Venezuelčanom žijúcim v zahraničí, hoci sa odhaduje, že polovica zo 7,7 milióna Venezuelčanov žijúcich v zahraničí je vo veku oprávňujúcom na účasť vo voľbách;</w:t>
      </w:r>
    </w:p>
    <w:p>
      <w:pPr>
        <w:pStyle w:val="NormalHanging12a"/>
      </w:pPr>
      <w:r>
        <w:t>G.</w:t>
      </w:r>
      <w:r>
        <w:tab/>
        <w:t xml:space="preserve">keďže od 20. marca 2024 vyhľadalo šesť blízkych spolupracovníkov hnutia </w:t>
      </w:r>
      <w:proofErr w:type="spellStart"/>
      <w:r>
        <w:t>Vente</w:t>
      </w:r>
      <w:proofErr w:type="spellEnd"/>
      <w:r>
        <w:t xml:space="preserve"> Venezuela útočisko na argentínskom veľvyslanectve v Caracase, kde naďalej čelia rastúcemu tlaku a obťažovaniu zo strany venezuelských bezpečnostných síl;</w:t>
      </w:r>
    </w:p>
    <w:p>
      <w:pPr>
        <w:pStyle w:val="NormalHanging12a"/>
      </w:pPr>
      <w:r>
        <w:t>H.</w:t>
      </w:r>
      <w:r>
        <w:tab/>
        <w:t xml:space="preserve">keďže 28. mája 2024 režimom kontrolovaná Národná volebná rada (ďalej len “CNE“) zrušila pozvanie na pozorovanie týchto volieb zaslané EÚ; keďže mnohým medzinárodným delegáciám, ktoré pozvala demokratická opozícia voči režimu </w:t>
      </w:r>
      <w:proofErr w:type="spellStart"/>
      <w:r>
        <w:t>Comando</w:t>
      </w:r>
      <w:proofErr w:type="spellEnd"/>
      <w:r>
        <w:t xml:space="preserve"> </w:t>
      </w:r>
      <w:proofErr w:type="spellStart"/>
      <w:r>
        <w:t>Nacional</w:t>
      </w:r>
      <w:proofErr w:type="spellEnd"/>
      <w:r>
        <w:t xml:space="preserve"> de </w:t>
      </w:r>
      <w:proofErr w:type="spellStart"/>
      <w:r>
        <w:t>Campaña</w:t>
      </w:r>
      <w:proofErr w:type="spellEnd"/>
      <w:r>
        <w:t xml:space="preserve"> </w:t>
      </w:r>
      <w:proofErr w:type="spellStart"/>
      <w:r>
        <w:t>Con</w:t>
      </w:r>
      <w:proofErr w:type="spellEnd"/>
      <w:r>
        <w:t xml:space="preserve"> VZLA, bol odopretý vstup do krajiny alebo boli vyhostené, a to vrátane delegácie poslancov politickej skupiny Európskeho parlamentu a piatich bývalých latinskoamerických prezidentov;</w:t>
      </w:r>
    </w:p>
    <w:p>
      <w:pPr>
        <w:pStyle w:val="NormalHanging12a"/>
      </w:pPr>
      <w:r>
        <w:t>I.</w:t>
      </w:r>
      <w:r>
        <w:tab/>
        <w:t>keďže voľby prebehli 28. júla 2024 v prevažne pokojnej atmosfére a venezuelský ľud napokon hlasoval vo veľkom počte, čo svedčí o výnimočnom občianskom a demokratickom postoji navzdory neustálemu úsiliu režimu zmariť volebný proces; keďže sa objavili početné správy o obmedzeniach prístupu domácich pozorovateľov a prísediacich z opozičných strán do mnohých volebných miestností; keďže v mnohých volebných miestnostiach bol hlásený aj nátlak na voličov prostredníctvom kontrolných miest zriadených režimom; keďže počas volebnej noci sa objavili závažné nezrovnalosti a zasielanie výsledkov oficiálneho sčítania hlasov z volebných miestností Národnej volebnej rade bolo prerušené, keď bolo k dispozícii približne 30 % volebných záznamov (</w:t>
      </w:r>
      <w:proofErr w:type="spellStart"/>
      <w:r>
        <w:rPr>
          <w:i/>
          <w:iCs/>
        </w:rPr>
        <w:t>actas</w:t>
      </w:r>
      <w:proofErr w:type="spellEnd"/>
      <w:r>
        <w:t>);</w:t>
      </w:r>
    </w:p>
    <w:p>
      <w:pPr>
        <w:pStyle w:val="NormalHanging12a"/>
      </w:pPr>
      <w:r>
        <w:t>J.</w:t>
      </w:r>
      <w:r>
        <w:tab/>
        <w:t xml:space="preserve">keďže zopár dôveryhodných a nezávislých pozorovateľských misií, ktorým sa podarilo pozorovať voľby – tímy OSN a </w:t>
      </w:r>
      <w:proofErr w:type="spellStart"/>
      <w:r>
        <w:t>Carter</w:t>
      </w:r>
      <w:proofErr w:type="spellEnd"/>
      <w:r>
        <w:t xml:space="preserve"> Center – uviedlo, že „prezidentské voľby vo Venezuele v roku 2024 nespĺňali medzinárodné normy integrity volieb a nemožno ich považovať za demokratické“, že „nemôžu overiť ani potvrdiť výsledky volieb, ktoré vyhlásila režimom kontrolovaná CNE“, a že „skutočnosť, že volebný orgán nezverejnil výsledky podľa volebných miestností, predstavuje závažné porušenie volebných zásad“; </w:t>
      </w:r>
      <w:r>
        <w:lastRenderedPageBreak/>
        <w:t>keďže v správe skupiny expertov OSN sa uvádza, že predčasné vyhlásenie víťaza „je v rámci moderných demokratických volieb bezprecedentné“ a že volebnému procesu chýbala „základná transparentnosť a integrita“; keďže voľby neboli ani slobodné, ani spravodlivé;</w:t>
      </w:r>
    </w:p>
    <w:p>
      <w:pPr>
        <w:pStyle w:val="NormalHanging12a"/>
      </w:pPr>
      <w:r>
        <w:t>K.</w:t>
      </w:r>
      <w:r>
        <w:tab/>
        <w:t xml:space="preserve">keďže po skončení hlasovania režimom kontrolovaná CNE odmietla zverejniť oficiálne záznamy formulárov na sčítavanie hlasov, sfalšovala výsledky volieb a oznámila falošné víťazstvo </w:t>
      </w:r>
      <w:proofErr w:type="spellStart"/>
      <w:r>
        <w:t>Madura</w:t>
      </w:r>
      <w:proofErr w:type="spellEnd"/>
      <w:r>
        <w:t>, čo predstavuje závažné porušenie volebných zásad; keďže to znamenalo, že medzinárodné spoločenstvo nedokázalo overiť ani potvrdiť výsledky oznámené CNE; keďže postup CNE pri spracovaní výsledkov preto nesplnil základné kritériá transparentnosti a integrity, ktoré sú nevyhnutné na uskutočnenie dôveryhodných volieb;</w:t>
      </w:r>
    </w:p>
    <w:p>
      <w:pPr>
        <w:pStyle w:val="NormalHanging12a"/>
      </w:pPr>
      <w:r>
        <w:t>L.</w:t>
      </w:r>
      <w:r>
        <w:tab/>
        <w:t xml:space="preserve">keďže demokratickej opozícii proti režimu sa podarilo získať 83,5 % oficiálnych formulárov na sčítavanie hlasov a dôveryhodne preukázala, že víťazom volieb bol </w:t>
      </w:r>
      <w:proofErr w:type="spellStart"/>
      <w:r>
        <w:t>Edmundo</w:t>
      </w:r>
      <w:proofErr w:type="spellEnd"/>
      <w:r>
        <w:t xml:space="preserve"> </w:t>
      </w:r>
      <w:proofErr w:type="spellStart"/>
      <w:r>
        <w:t>González</w:t>
      </w:r>
      <w:proofErr w:type="spellEnd"/>
      <w:r>
        <w:t xml:space="preserve"> </w:t>
      </w:r>
      <w:proofErr w:type="spellStart"/>
      <w:r>
        <w:t>Urrutia</w:t>
      </w:r>
      <w:proofErr w:type="spellEnd"/>
      <w:r>
        <w:t xml:space="preserve"> so ziskom 67,08 % odovzdaných hlasov; keďže predbežná správa skupiny expertov OSN o voľbách potvrdzuje pravosť dokumentov uverejnených opozíciou;</w:t>
      </w:r>
    </w:p>
    <w:p>
      <w:pPr>
        <w:pStyle w:val="NormalHanging12a"/>
      </w:pPr>
      <w:r>
        <w:t>M.</w:t>
      </w:r>
      <w:r>
        <w:tab/>
        <w:t>keďže EÚ a ďalšie demokratické krajiny a regionálne a medzinárodné organizácie neuznali tieto voľby alebo ich výsledok</w:t>
      </w:r>
    </w:p>
    <w:p>
      <w:pPr>
        <w:pStyle w:val="NormalHanging12a"/>
      </w:pPr>
      <w:r>
        <w:t>N.</w:t>
      </w:r>
      <w:r>
        <w:tab/>
        <w:t xml:space="preserve">keďže po voľbách sa v celej krajine konali pokojné protesty proti podvodnému konaniu </w:t>
      </w:r>
      <w:proofErr w:type="spellStart"/>
      <w:r>
        <w:t>Madurovho</w:t>
      </w:r>
      <w:proofErr w:type="spellEnd"/>
      <w:r>
        <w:t xml:space="preserve"> režimu; keďže tieto protesty boli potlačené za použitia extrémneho násilia a represií, ktoré viedli k viac ako 23 úmrtiam a viac ako 2 400 zatknutiam a násilným zmiznutiam vrátane približne 120 detí;</w:t>
      </w:r>
    </w:p>
    <w:p>
      <w:pPr>
        <w:pStyle w:val="NormalHanging12a"/>
      </w:pPr>
      <w:r>
        <w:t>O.</w:t>
      </w:r>
      <w:r>
        <w:tab/>
        <w:t xml:space="preserve">keďže </w:t>
      </w:r>
      <w:proofErr w:type="spellStart"/>
      <w:r>
        <w:t>María</w:t>
      </w:r>
      <w:proofErr w:type="spellEnd"/>
      <w:r>
        <w:t xml:space="preserve"> </w:t>
      </w:r>
      <w:proofErr w:type="spellStart"/>
      <w:r>
        <w:t>Corina</w:t>
      </w:r>
      <w:proofErr w:type="spellEnd"/>
      <w:r>
        <w:t xml:space="preserve"> </w:t>
      </w:r>
      <w:proofErr w:type="spellStart"/>
      <w:r>
        <w:t>Machado</w:t>
      </w:r>
      <w:proofErr w:type="spellEnd"/>
      <w:r>
        <w:t xml:space="preserve"> sa zo strachu z odvetných opatrení </w:t>
      </w:r>
      <w:proofErr w:type="spellStart"/>
      <w:r>
        <w:t>Madurovho</w:t>
      </w:r>
      <w:proofErr w:type="spellEnd"/>
      <w:r>
        <w:t xml:space="preserve"> režimu musela skrývať a </w:t>
      </w:r>
      <w:proofErr w:type="spellStart"/>
      <w:r>
        <w:t>Edmundo</w:t>
      </w:r>
      <w:proofErr w:type="spellEnd"/>
      <w:r>
        <w:t xml:space="preserve"> </w:t>
      </w:r>
      <w:proofErr w:type="spellStart"/>
      <w:r>
        <w:t>González</w:t>
      </w:r>
      <w:proofErr w:type="spellEnd"/>
      <w:r>
        <w:t xml:space="preserve"> </w:t>
      </w:r>
      <w:proofErr w:type="spellStart"/>
      <w:r>
        <w:t>Urrutia</w:t>
      </w:r>
      <w:proofErr w:type="spellEnd"/>
      <w:r>
        <w:t xml:space="preserve"> bol nútený odísť do exilu potom, ako naňho bol vydaný zatýkací rozkaz a jemu a jeho príbuzným boli adresované závažné vyhrážky smrťou; keďže medzičasom uplynulo funkčné obdobie generálneho prokurátora </w:t>
      </w:r>
      <w:proofErr w:type="spellStart"/>
      <w:r>
        <w:t>Tareka</w:t>
      </w:r>
      <w:proofErr w:type="spellEnd"/>
      <w:r>
        <w:t xml:space="preserve"> Williama </w:t>
      </w:r>
      <w:proofErr w:type="spellStart"/>
      <w:r>
        <w:t>Saaba</w:t>
      </w:r>
      <w:proofErr w:type="spellEnd"/>
      <w:r>
        <w:t xml:space="preserve">; keďže už 5. augusta 2024 sa vo Venezuele začalo trestné vyšetrovanie </w:t>
      </w:r>
      <w:proofErr w:type="spellStart"/>
      <w:r>
        <w:t>Gonzáleza</w:t>
      </w:r>
      <w:proofErr w:type="spellEnd"/>
      <w:r>
        <w:t xml:space="preserve"> a </w:t>
      </w:r>
      <w:proofErr w:type="spellStart"/>
      <w:r>
        <w:t>Machadovej</w:t>
      </w:r>
      <w:proofErr w:type="spellEnd"/>
      <w:r>
        <w:t xml:space="preserve"> za oznámenie iného víťaza volieb než </w:t>
      </w:r>
      <w:proofErr w:type="spellStart"/>
      <w:r>
        <w:t>Madura</w:t>
      </w:r>
      <w:proofErr w:type="spellEnd"/>
      <w:r>
        <w:t xml:space="preserve"> a za údajné podnecovanie k neposlušnosti a vzbure;</w:t>
      </w:r>
    </w:p>
    <w:p>
      <w:pPr>
        <w:pStyle w:val="NormalHanging12a"/>
      </w:pPr>
      <w:r>
        <w:t>P.</w:t>
      </w:r>
      <w:r>
        <w:tab/>
        <w:t>keďže 14. septembra 2024 venezuelský režim oznámil, že zadržal šesť cudzích štátnych príslušníkov vrátane troch občanov EÚ (jedného Čecha a dvoch Španielov) na základe pochybných dôvodov, že sa pokúšali „destabilizovať“ krajinu; keďže predstavitelia režimu sformulovali mimoriadne vážne a zjavne fiktívne obvinenia zo „zasahovania“ Španielska prostredníctvom jeho národnej spravodajskej agentúry;</w:t>
      </w:r>
    </w:p>
    <w:p>
      <w:pPr>
        <w:pStyle w:val="NormalHanging12a"/>
      </w:pPr>
      <w:r>
        <w:t>Q.</w:t>
      </w:r>
      <w:r>
        <w:tab/>
        <w:t>keďže v polovici augusta venezuelský režim vyhostil diplomatické misie siedmich krajín Latinskej Ameriky – Argentíny, Čile, Kostariky, Peru, Panamy, Dominikánskej republiky a Uruguaja – ktoré vyjadrili obavy v súvislosti s oznámenými výsledkami;</w:t>
      </w:r>
    </w:p>
    <w:p>
      <w:pPr>
        <w:pStyle w:val="NormalHanging12a"/>
      </w:pPr>
      <w:r>
        <w:t>1.</w:t>
      </w:r>
      <w:r>
        <w:tab/>
        <w:t xml:space="preserve">žiada, aby venezuelské volebné orgány zverejnili úplné, transparentné a podrobné výsledky hlasovania vrátane výsledkov za každú volebnú miestnosť; vyzýva venezuelské orgány, aby rešpektovali výsledky volieb a vôľu venezuelského ľudu; </w:t>
      </w:r>
    </w:p>
    <w:p>
      <w:pPr>
        <w:pStyle w:val="NormalHanging12a"/>
      </w:pPr>
      <w:r>
        <w:t>2.</w:t>
      </w:r>
      <w:r>
        <w:tab/>
        <w:t xml:space="preserve">uznáva Edmunda </w:t>
      </w:r>
      <w:proofErr w:type="spellStart"/>
      <w:r>
        <w:t>Gonzáleza</w:t>
      </w:r>
      <w:proofErr w:type="spellEnd"/>
      <w:r>
        <w:t xml:space="preserve"> </w:t>
      </w:r>
      <w:proofErr w:type="spellStart"/>
      <w:r>
        <w:t>Urrutiu</w:t>
      </w:r>
      <w:proofErr w:type="spellEnd"/>
      <w:r>
        <w:t xml:space="preserve"> za legitímneho a demokraticky zvoleného prezidenta Venezuely; rovnako uznáva </w:t>
      </w:r>
      <w:proofErr w:type="spellStart"/>
      <w:r>
        <w:t>Maríu</w:t>
      </w:r>
      <w:proofErr w:type="spellEnd"/>
      <w:r>
        <w:t xml:space="preserve"> </w:t>
      </w:r>
      <w:proofErr w:type="spellStart"/>
      <w:r>
        <w:t>Corinu</w:t>
      </w:r>
      <w:proofErr w:type="spellEnd"/>
      <w:r>
        <w:t xml:space="preserve"> </w:t>
      </w:r>
      <w:proofErr w:type="spellStart"/>
      <w:r>
        <w:t>Machadovú</w:t>
      </w:r>
      <w:proofErr w:type="spellEnd"/>
      <w:r>
        <w:t xml:space="preserve"> za </w:t>
      </w:r>
      <w:proofErr w:type="spellStart"/>
      <w:r>
        <w:t>líderku</w:t>
      </w:r>
      <w:proofErr w:type="spellEnd"/>
      <w:r>
        <w:t xml:space="preserve"> </w:t>
      </w:r>
      <w:r>
        <w:lastRenderedPageBreak/>
        <w:t>demokratických síl vo Venezuele, lebo bola v roku 2023 v primárnych voľbách Jednotnej platformy zvolená so ziskom 92,35 % hlasov;</w:t>
      </w:r>
    </w:p>
    <w:p>
      <w:pPr>
        <w:pStyle w:val="NormalHanging12a"/>
      </w:pPr>
      <w:r>
        <w:t>3.</w:t>
      </w:r>
      <w:r>
        <w:tab/>
        <w:t>vyzýva EÚ a jej členské štáty, aby vyvinuli maximálne úsilie na zabezpečenie toho, aby sa legitímny a demokraticky zvolený prezident mohol v súlade s venezuelskou ústavou ujať funkcie 10. januára 2025;</w:t>
      </w:r>
    </w:p>
    <w:p>
      <w:pPr>
        <w:pStyle w:val="NormalHanging12a"/>
      </w:pPr>
      <w:r>
        <w:t>4.</w:t>
      </w:r>
      <w:r>
        <w:tab/>
        <w:t>dôrazne odsudzuje a v plnej miere odmieta volebný podvod zorganizovaný režimom kontrolovanou CNE, ktorá napriek opakovaným výzvam medzinárodného spoločenstva odmietla zverejniť oficiálny výsledok sprístupnením formulárov na sčítavanie hlasov zo všetkých volebných miestností; zdôrazňuje, že venezuelský režim v súvislosti s prezidentskými voľbami nerešpektuje Dohodu z Barbadosu, čo znemožňuje zorganizovanie slobodných a spravodlivých volieb;</w:t>
      </w:r>
    </w:p>
    <w:p>
      <w:pPr>
        <w:pStyle w:val="NormalHanging12a"/>
      </w:pPr>
      <w:r>
        <w:t>5.</w:t>
      </w:r>
      <w:r>
        <w:tab/>
        <w:t>berie na vedomie, že v správach medzinárodných volebných pozorovateľských misií sa jasne uvádza, že prezidentské voľby, ktoré sa konali 28. júla 2024, nespĺňali medzinárodné normy integrity volieb; opakuje, že režimom kontrolovaná CNE nezverejnila úplné a nezávisle overiteľné volebné záznamy (</w:t>
      </w:r>
      <w:proofErr w:type="spellStart"/>
      <w:r>
        <w:rPr>
          <w:i/>
          <w:iCs/>
        </w:rPr>
        <w:t>actas</w:t>
      </w:r>
      <w:proofErr w:type="spellEnd"/>
      <w:r>
        <w:t>) zo všetkých volebných miestností v krajine;</w:t>
      </w:r>
    </w:p>
    <w:p>
      <w:pPr>
        <w:pStyle w:val="NormalHanging12a"/>
      </w:pPr>
      <w:r>
        <w:t>6.</w:t>
      </w:r>
      <w:r>
        <w:tab/>
        <w:t>zdôrazňuje najmä, že predbežná správa skupiny expertov OSN, ktorú CNE kontrolovaná venezuelským režimom pozvala, aby v rámci Dohody z Barbadosu posúdila celkový priebeh volieb, zdôraznila, že oznámené výsledky neboli podložené; pripomína, že skupina expertov OSN preskúmala vzorku volebných záznamov (</w:t>
      </w:r>
      <w:proofErr w:type="spellStart"/>
      <w:r>
        <w:rPr>
          <w:i/>
        </w:rPr>
        <w:t>actas</w:t>
      </w:r>
      <w:proofErr w:type="spellEnd"/>
      <w:r>
        <w:t>) uverejnených opozíciou a potvrdila, že obsahujú všetky bezpečnostné prvky originálov zápisníc o výsledku volieb, čo dokazuje ich spoľahlivosť;</w:t>
      </w:r>
    </w:p>
    <w:p>
      <w:pPr>
        <w:pStyle w:val="NormalHanging12a"/>
      </w:pPr>
      <w:r>
        <w:t>7.</w:t>
      </w:r>
      <w:r>
        <w:tab/>
        <w:t>opakuje, že rešpektovanie vôle venezuelského ľudu vyjadrenej vo voľbách zostáva pre Venezuelu jediným spôsobom, ako obnoviť demokraciu, umožniť pokojnú a skutočnú transformáciu a vyriešiť súčasnú humanitárnu a sociálno-ekonomickú krízu;</w:t>
      </w:r>
    </w:p>
    <w:p>
      <w:pPr>
        <w:pStyle w:val="NormalHanging12a"/>
      </w:pPr>
      <w:r>
        <w:t>8.</w:t>
      </w:r>
      <w:r>
        <w:tab/>
        <w:t xml:space="preserve">zdôrazňuje a víta úlohu, ktorú zohrávajú vlády Brazílie, Kolumbie a Mexika; podporuje všetko úsilie medzinárodného spoločenstva o nájdenie mierového, </w:t>
      </w:r>
      <w:proofErr w:type="spellStart"/>
      <w:r>
        <w:t>inkluzívneho</w:t>
      </w:r>
      <w:proofErr w:type="spellEnd"/>
      <w:r>
        <w:t xml:space="preserve"> a demokratického riešenia pretrvávajúcej venezuelskej krízy; podporuje úsilie susedných krajín Venezuely o zvládnutie veľkého počtu utečencov utekajúcich z Venezuely;</w:t>
      </w:r>
    </w:p>
    <w:p>
      <w:pPr>
        <w:pStyle w:val="NormalHanging12a"/>
      </w:pPr>
      <w:r>
        <w:t>9.</w:t>
      </w:r>
      <w:r>
        <w:tab/>
        <w:t xml:space="preserve">čo najdôraznejšie odsudzuje vraždy, </w:t>
      </w:r>
      <w:proofErr w:type="spellStart"/>
      <w:r>
        <w:t>šikanu</w:t>
      </w:r>
      <w:proofErr w:type="spellEnd"/>
      <w:r>
        <w:t xml:space="preserve">, porušovanie práv a zatýkanie demokratických odporcov režimu, venezuelského ľudu a občianskej spoločnosti; žiada ukončenie systematického porušovania ľudských práv; požaduje okamžité a bezpodmienečné prepustenie všetkých politických väzňov a svojvoľne zadržiavaných osôb a poskytnutie odškodnenia týmto osobám a ich rodinám a zároveň obnovenie ich plných občianskych a politických práv; žiada </w:t>
      </w:r>
      <w:proofErr w:type="spellStart"/>
      <w:r>
        <w:t>Madurovu</w:t>
      </w:r>
      <w:proofErr w:type="spellEnd"/>
      <w:r>
        <w:t xml:space="preserve"> vládu, aby zastavila svoju politiku represií a útokov na občiansku spoločnosť a opozíciu;</w:t>
      </w:r>
    </w:p>
    <w:p>
      <w:pPr>
        <w:pStyle w:val="NormalHanging12a"/>
      </w:pPr>
      <w:r>
        <w:t>10.</w:t>
      </w:r>
      <w:r>
        <w:tab/>
        <w:t>plne podporuje vyšetrovanie ICC a nezávislej vyšetrovacej misie OSN v súvislosti s rozsiahlymi zločinmi a represiami venezuelského režimu a žiada EÚ, aby podporila vyšetrovania údajných zločinov proti ľudskosti, o ktorých sa v súčasnosti rozhoduje podľa Rímskeho štatútu, aby tak bola voči príslušným osobám vyvodená zodpovednosť;</w:t>
      </w:r>
    </w:p>
    <w:p>
      <w:pPr>
        <w:pStyle w:val="NormalHanging12a"/>
      </w:pPr>
      <w:r>
        <w:t>11.</w:t>
      </w:r>
      <w:r>
        <w:tab/>
        <w:t xml:space="preserve">vyzýva Radu OSN pre ľudské práva, aby na svojom 57. zasadnutí (9. septembra až 9. októbra 2024) prijala rezolúciu o obnovení nezávislej medzinárodnej vyšetrovacej misie </w:t>
      </w:r>
      <w:r>
        <w:lastRenderedPageBreak/>
        <w:t>OSN pre Venezuelu a prítomnosti Úradu vysokého komisára OSN pre ľudské práva (ďalej len “OHCHR“) vo Venezuele; požaduje okamžitý návrat OHCHR do Venezuely a naliehavo vyzýva Venezuelu, aby zabezpečila vytvorenie potrebných podmienok nato, aby OHCHR mohol v plnej miere vykonávať svoj mandát;</w:t>
      </w:r>
    </w:p>
    <w:p>
      <w:pPr>
        <w:pStyle w:val="NormalHanging12a"/>
      </w:pPr>
      <w:r>
        <w:t>12.</w:t>
      </w:r>
      <w:r>
        <w:tab/>
        <w:t xml:space="preserve">vyzýva ICC, aby do svojich vyšetrovaní údajných zločinov proti ľudskosti spáchaných </w:t>
      </w:r>
      <w:proofErr w:type="spellStart"/>
      <w:r>
        <w:t>Madurovým</w:t>
      </w:r>
      <w:proofErr w:type="spellEnd"/>
      <w:r>
        <w:t xml:space="preserve"> režimom zahrnul pokračujúce porušovanie ľudských práv a svojvoľné zadržiavanie a aby vyvodil zodpovednosť voči zodpovedným osobám;</w:t>
      </w:r>
    </w:p>
    <w:p>
      <w:pPr>
        <w:pStyle w:val="NormalHanging12a"/>
      </w:pPr>
      <w:r>
        <w:t>13.</w:t>
      </w:r>
      <w:r>
        <w:tab/>
        <w:t xml:space="preserve">dôrazne odsudzuje skutočnosť, že venezuelská vláda vydala na Edmunda </w:t>
      </w:r>
      <w:proofErr w:type="spellStart"/>
      <w:r>
        <w:t>Gonzáleza</w:t>
      </w:r>
      <w:proofErr w:type="spellEnd"/>
      <w:r>
        <w:t xml:space="preserve"> zatykač; zdôrazňuje rozhodnutie španielskej vlády prijať pána </w:t>
      </w:r>
      <w:proofErr w:type="spellStart"/>
      <w:r>
        <w:t>Gonzáleza</w:t>
      </w:r>
      <w:proofErr w:type="spellEnd"/>
      <w:r>
        <w:t xml:space="preserve"> v Španielsku s cieľom udeliť mu politický azyl na jeho žiadosť, čo umožní jeho ochranu, ako aj zachovanie reálnej perspektívy riešenia patovej politickej situácie;</w:t>
      </w:r>
    </w:p>
    <w:p>
      <w:pPr>
        <w:pStyle w:val="NormalHanging12a"/>
      </w:pPr>
      <w:r>
        <w:t>14.</w:t>
      </w:r>
      <w:r>
        <w:tab/>
        <w:t xml:space="preserve">pripomína, že v máji 2024 EÚ zrušila sankcie voči členom CNE ako gesto dobrej vôle; zdôrazňuje, že toto opatrenie nemalo žiadny pozitívny účinok; vyzýva PK/VP a Radu, aby tieto sankcie voči členom CNE obnovili; ďalej žiada o predĺženie sankcií voči režimu a ich rozšírenie s cieľom uplatňovať cielené sankcie prostredníctvom globálneho sankčného režimu EÚ v oblasti ľudských práv proti </w:t>
      </w:r>
      <w:proofErr w:type="spellStart"/>
      <w:r>
        <w:t>Nicolásovi</w:t>
      </w:r>
      <w:proofErr w:type="spellEnd"/>
      <w:r>
        <w:t xml:space="preserve"> </w:t>
      </w:r>
      <w:proofErr w:type="spellStart"/>
      <w:r>
        <w:t>Madurovi</w:t>
      </w:r>
      <w:proofErr w:type="spellEnd"/>
      <w:r>
        <w:t xml:space="preserve"> a okruhu jeho najbližších spolupracovníkov vrátane </w:t>
      </w:r>
      <w:proofErr w:type="spellStart"/>
      <w:r>
        <w:t>Jorgeho</w:t>
      </w:r>
      <w:proofErr w:type="spellEnd"/>
      <w:r>
        <w:t xml:space="preserve"> </w:t>
      </w:r>
      <w:proofErr w:type="spellStart"/>
      <w:r>
        <w:t>Rodrígueza</w:t>
      </w:r>
      <w:proofErr w:type="spellEnd"/>
      <w:r>
        <w:t>, ich rodín a všetkých osôb zodpovedných za porušovanie ľudských práv v krajine;</w:t>
      </w:r>
    </w:p>
    <w:p>
      <w:pPr>
        <w:pStyle w:val="NormalHanging12a"/>
      </w:pPr>
      <w:r>
        <w:t>15.</w:t>
      </w:r>
      <w:r>
        <w:tab/>
        <w:t xml:space="preserve">vyjadruje poľutovanie nad tým, že neboli vykonané žiadne z kľúčových odporúčaní zo záverečnej správy volebnej pozorovateľskej misie EÚ o voľbách v roku 2021; odsudzuje rozhodnutie CNE zrušiť pozvanie pre EÚ na vyslanie volebnej pozorovateľskej misie; ďalej odsudzuje rozhodnutie režimu brániť vstupu alebo vyhostiť medzinárodných pozorovateľov, ktorých na deň volieb pozvala demokratická opozícia </w:t>
      </w:r>
      <w:proofErr w:type="spellStart"/>
      <w:r>
        <w:t>Comando</w:t>
      </w:r>
      <w:proofErr w:type="spellEnd"/>
      <w:r>
        <w:t xml:space="preserve"> </w:t>
      </w:r>
      <w:proofErr w:type="spellStart"/>
      <w:r>
        <w:t>Nacional</w:t>
      </w:r>
      <w:proofErr w:type="spellEnd"/>
      <w:r>
        <w:t xml:space="preserve"> de </w:t>
      </w:r>
      <w:proofErr w:type="spellStart"/>
      <w:r>
        <w:t>Campaña</w:t>
      </w:r>
      <w:proofErr w:type="spellEnd"/>
      <w:r>
        <w:t xml:space="preserve"> </w:t>
      </w:r>
      <w:proofErr w:type="spellStart"/>
      <w:r>
        <w:t>Con</w:t>
      </w:r>
      <w:proofErr w:type="spellEnd"/>
      <w:r>
        <w:t xml:space="preserve"> VZLA;</w:t>
      </w:r>
    </w:p>
    <w:p>
      <w:pPr>
        <w:pStyle w:val="NormalHanging12a"/>
      </w:pPr>
      <w:r>
        <w:t>16.</w:t>
      </w:r>
      <w:r>
        <w:tab/>
        <w:t xml:space="preserve">naliehavo vyzýva regionálnych aktérov a medzinárodné spoločenstvo, aby vyvinuli maximálny tlak na </w:t>
      </w:r>
      <w:proofErr w:type="spellStart"/>
      <w:r>
        <w:t>Madurov</w:t>
      </w:r>
      <w:proofErr w:type="spellEnd"/>
      <w:r>
        <w:t xml:space="preserve"> režim a okruh jeho najbližších spolupracovníkov, aby tak akceptovali demokratickú vôľu venezuelského ľudu a uznali Edmunda </w:t>
      </w:r>
      <w:proofErr w:type="spellStart"/>
      <w:r>
        <w:t>Gonzáleza</w:t>
      </w:r>
      <w:proofErr w:type="spellEnd"/>
      <w:r>
        <w:t xml:space="preserve"> </w:t>
      </w:r>
      <w:proofErr w:type="spellStart"/>
      <w:r>
        <w:t>Urrutia</w:t>
      </w:r>
      <w:proofErr w:type="spellEnd"/>
      <w:r>
        <w:t xml:space="preserve"> za legitímneho a demokraticky zvoleného prezidenta Venezuely; je presvedčený, že ak 10. januára 2025 nedôjde k pokojnému prechodu moci a obnoveniu demokracie, bude nasledovať ďalší migračný </w:t>
      </w:r>
      <w:proofErr w:type="spellStart"/>
      <w:r>
        <w:t>exodus</w:t>
      </w:r>
      <w:proofErr w:type="spellEnd"/>
      <w:r>
        <w:t xml:space="preserve"> do ostatných krajín tohto regiónu, podobný tomu, ktorý v posledných rokoch primäl takmer 8 miliónov Venezuelčanov k úteku z krajiny;</w:t>
      </w:r>
    </w:p>
    <w:p>
      <w:pPr>
        <w:pStyle w:val="NormalHanging12a"/>
      </w:pPr>
      <w:r>
        <w:t>17.</w:t>
      </w:r>
      <w:r>
        <w:tab/>
        <w:t>poveruje svoju predsedníčku, aby postúpila toto uznesenie Rade, Komisii, podpredsedovi Komisie/vysokému predstaviteľovi Únie pre zahraničné veci a bezpečnostnú politiku, účastníkom samitu EÚ a Spoločenstva štátov Latinskej Ameriky a Karibiku, Euro-latinskoamerickému parlamentnému zhromaždeniu, Organizácii amerických štátov, generálnemu tajomníkovi Organizácie Spojených národov a orgánom venezuelského režimu.</w:t>
      </w:r>
    </w:p>
    <w:p>
      <w:bookmarkStart w:id="8" w:name="TextBodyEnd"/>
      <w:bookmarkEnd w:id="8"/>
    </w:p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23, 0027 a 0037/2024"/>
    <w:docVar w:name="dvlangue" w:val="SK"/>
    <w:docVar w:name="dvnumam" w:val="0"/>
    <w:docVar w:name="dvpe" w:val="762.607"/>
    <w:docVar w:name="dvtitre" w:val="Uznesenie Európskeho parlamentu z 19. septembra 2024 o situácii vo Venezuele(2024/2810(RSP))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2809F2-400E-464A-8717-C39692667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NormalHanging12a">
    <w:name w:val="NormalHanging12a"/>
    <w:basedOn w:val="Normal"/>
    <w:link w:val="NormalHanging12aChar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Pr>
      <w:sz w:val="24"/>
      <w:lang w:val="sk-SK"/>
    </w:rPr>
  </w:style>
  <w:style w:type="character" w:customStyle="1" w:styleId="NormalHanging12aChar">
    <w:name w:val="NormalHanging12a Char"/>
    <w:basedOn w:val="DefaultParagraphFont"/>
    <w:link w:val="NormalHanging12a"/>
    <w:locked/>
    <w:rPr>
      <w:sz w:val="24"/>
      <w:lang w:val="sk-SK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F567AE-BEA9-416D-85CE-31BBBD999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2366</Words>
  <Characters>15104</Characters>
  <Application>Microsoft Office Word</Application>
  <DocSecurity>0</DocSecurity>
  <Lines>125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3</cp:revision>
  <cp:lastPrinted>2004-11-19T15:42:00Z</cp:lastPrinted>
  <dcterms:created xsi:type="dcterms:W3CDTF">2024-09-19T13:32:00Z</dcterms:created>
  <dcterms:modified xsi:type="dcterms:W3CDTF">2024-09-19T13:53:00Z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B10-0023, 0027 a 0037/2024</vt:lpwstr>
  </property>
  <property fmtid="{D5CDD505-2E9C-101B-9397-08002B2CF9AE}" pid="4" name="&lt;Type&gt;">
    <vt:lpwstr>RR</vt:lpwstr>
  </property>
</Properties>
</file>