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4B0D" w14:paraId="00FE1448" w14:textId="77777777" w:rsidTr="0010095E">
        <w:trPr>
          <w:trHeight w:hRule="exact" w:val="1418"/>
        </w:trPr>
        <w:tc>
          <w:tcPr>
            <w:tcW w:w="6804" w:type="dxa"/>
            <w:shd w:val="clear" w:color="auto" w:fill="auto"/>
            <w:vAlign w:val="center"/>
          </w:tcPr>
          <w:p w14:paraId="2C11E716" w14:textId="77777777" w:rsidR="00751A4A" w:rsidRPr="000F4B0D" w:rsidRDefault="00C3228A" w:rsidP="0010095E">
            <w:pPr>
              <w:pStyle w:val="EPName"/>
            </w:pPr>
            <w:r w:rsidRPr="000F4B0D">
              <w:t>Europaparlamentet</w:t>
            </w:r>
          </w:p>
          <w:p w14:paraId="45DB0511" w14:textId="77777777" w:rsidR="00751A4A" w:rsidRPr="000F4B0D" w:rsidRDefault="005F1B17" w:rsidP="005F1B17">
            <w:pPr>
              <w:pStyle w:val="EPTerm"/>
              <w:rPr>
                <w:rStyle w:val="HideTWBExt"/>
                <w:noProof w:val="0"/>
                <w:vanish w:val="0"/>
                <w:color w:val="auto"/>
              </w:rPr>
            </w:pPr>
            <w:r w:rsidRPr="000F4B0D">
              <w:t>2024</w:t>
            </w:r>
            <w:r w:rsidR="00817416" w:rsidRPr="000F4B0D">
              <w:t>-202</w:t>
            </w:r>
            <w:r w:rsidRPr="000F4B0D">
              <w:t>9</w:t>
            </w:r>
          </w:p>
        </w:tc>
        <w:tc>
          <w:tcPr>
            <w:tcW w:w="2268" w:type="dxa"/>
            <w:shd w:val="clear" w:color="auto" w:fill="auto"/>
          </w:tcPr>
          <w:p w14:paraId="7E5E415A" w14:textId="77777777" w:rsidR="00751A4A" w:rsidRPr="000F4B0D" w:rsidRDefault="00187494" w:rsidP="0010095E">
            <w:pPr>
              <w:pStyle w:val="EPLogo"/>
            </w:pPr>
            <w:r w:rsidRPr="000F4B0D">
              <w:rPr>
                <w:noProof/>
                <w:lang w:val="en-GB"/>
              </w:rPr>
              <w:drawing>
                <wp:inline distT="0" distB="0" distL="0" distR="0" wp14:anchorId="468BE503" wp14:editId="7FDD76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5CC7ED" w14:textId="77777777" w:rsidR="00D058B8" w:rsidRPr="000F4B0D" w:rsidRDefault="00D058B8" w:rsidP="004C5D52">
      <w:pPr>
        <w:pStyle w:val="LineTop"/>
      </w:pPr>
    </w:p>
    <w:p w14:paraId="386EAAA9" w14:textId="77777777" w:rsidR="00680577" w:rsidRPr="000F4B0D" w:rsidRDefault="00C3228A" w:rsidP="00680577">
      <w:pPr>
        <w:pStyle w:val="EPBodyTA1"/>
      </w:pPr>
      <w:r w:rsidRPr="000F4B0D">
        <w:t>ANTAGNA TEXTER</w:t>
      </w:r>
    </w:p>
    <w:p w14:paraId="0895F964" w14:textId="77777777" w:rsidR="00D058B8" w:rsidRPr="000F4B0D" w:rsidRDefault="00D058B8" w:rsidP="00D058B8">
      <w:pPr>
        <w:pStyle w:val="LineBottom"/>
      </w:pPr>
    </w:p>
    <w:p w14:paraId="7C8D20FB" w14:textId="565D8C47" w:rsidR="00C3228A" w:rsidRPr="000F4B0D" w:rsidRDefault="00C3228A" w:rsidP="00C3228A">
      <w:pPr>
        <w:pStyle w:val="ATHeading1"/>
      </w:pPr>
      <w:bookmarkStart w:id="0" w:name="TANumber"/>
      <w:r w:rsidRPr="000F4B0D">
        <w:t>P10_TA(2024)00</w:t>
      </w:r>
      <w:r w:rsidR="007C50FB" w:rsidRPr="000F4B0D">
        <w:t>13</w:t>
      </w:r>
      <w:bookmarkEnd w:id="0"/>
    </w:p>
    <w:p w14:paraId="4D372B1A" w14:textId="77777777" w:rsidR="00C3228A" w:rsidRPr="000F4B0D" w:rsidRDefault="00C3228A" w:rsidP="00C3228A">
      <w:pPr>
        <w:pStyle w:val="ATHeading2"/>
      </w:pPr>
      <w:bookmarkStart w:id="1" w:name="title"/>
      <w:r w:rsidRPr="000F4B0D">
        <w:t>Situationen i Venezuela</w:t>
      </w:r>
      <w:bookmarkEnd w:id="1"/>
    </w:p>
    <w:p w14:paraId="587D7044" w14:textId="73A85C98" w:rsidR="00C3228A" w:rsidRPr="000F4B0D" w:rsidRDefault="00C3228A" w:rsidP="00C3228A">
      <w:pPr>
        <w:rPr>
          <w:i/>
          <w:vanish/>
        </w:rPr>
      </w:pPr>
      <w:r w:rsidRPr="000F4B0D">
        <w:rPr>
          <w:i/>
        </w:rPr>
        <w:fldChar w:fldCharType="begin"/>
      </w:r>
      <w:r w:rsidRPr="000F4B0D">
        <w:rPr>
          <w:i/>
        </w:rPr>
        <w:instrText xml:space="preserve"> TC"(</w:instrText>
      </w:r>
      <w:bookmarkStart w:id="2" w:name="DocNumber"/>
      <w:r w:rsidR="00B51747" w:rsidRPr="000F4B0D">
        <w:rPr>
          <w:i/>
        </w:rPr>
        <w:instrText>B10-0023</w:instrText>
      </w:r>
      <w:r w:rsidR="000F4B0D" w:rsidRPr="000F4B0D">
        <w:rPr>
          <w:i/>
        </w:rPr>
        <w:instrText>, 0027 och</w:instrText>
      </w:r>
      <w:r w:rsidR="00B51747" w:rsidRPr="000F4B0D">
        <w:rPr>
          <w:i/>
        </w:rPr>
        <w:instrText xml:space="preserve"> 0037/2024</w:instrText>
      </w:r>
      <w:bookmarkEnd w:id="2"/>
      <w:r w:rsidRPr="000F4B0D">
        <w:rPr>
          <w:i/>
        </w:rPr>
        <w:instrText xml:space="preserve">)"\l3 \n&gt; \* MERGEFORMAT </w:instrText>
      </w:r>
      <w:r w:rsidRPr="000F4B0D">
        <w:rPr>
          <w:i/>
        </w:rPr>
        <w:fldChar w:fldCharType="end"/>
      </w:r>
    </w:p>
    <w:p w14:paraId="5F48C927" w14:textId="77777777" w:rsidR="00C3228A" w:rsidRPr="000F4B0D" w:rsidRDefault="00C3228A" w:rsidP="00C3228A">
      <w:pPr>
        <w:rPr>
          <w:vanish/>
        </w:rPr>
      </w:pPr>
      <w:bookmarkStart w:id="3" w:name="PE"/>
      <w:r w:rsidRPr="000F4B0D">
        <w:rPr>
          <w:vanish/>
        </w:rPr>
        <w:t>PE762.607</w:t>
      </w:r>
      <w:bookmarkEnd w:id="3"/>
    </w:p>
    <w:p w14:paraId="0659BEF4" w14:textId="77AFB98C" w:rsidR="00C3228A" w:rsidRPr="000F4B0D" w:rsidRDefault="00C3228A" w:rsidP="00C3228A">
      <w:pPr>
        <w:pStyle w:val="ATHeading3"/>
      </w:pPr>
      <w:bookmarkStart w:id="4" w:name="Sujet"/>
      <w:r w:rsidRPr="000F4B0D">
        <w:t xml:space="preserve">Europaparlamentets resolution av den </w:t>
      </w:r>
      <w:r w:rsidR="007C50FB" w:rsidRPr="000F4B0D">
        <w:t>19</w:t>
      </w:r>
      <w:r w:rsidRPr="000F4B0D">
        <w:t xml:space="preserve"> </w:t>
      </w:r>
      <w:r w:rsidR="007C50FB" w:rsidRPr="000F4B0D">
        <w:t>september</w:t>
      </w:r>
      <w:r w:rsidRPr="000F4B0D">
        <w:t xml:space="preserve"> 2024 om situationen i Venezuela</w:t>
      </w:r>
      <w:bookmarkEnd w:id="4"/>
      <w:r w:rsidRPr="000F4B0D">
        <w:t xml:space="preserve"> </w:t>
      </w:r>
      <w:bookmarkStart w:id="5" w:name="References"/>
      <w:r w:rsidRPr="000F4B0D">
        <w:t>(2024/2810(RSP))</w:t>
      </w:r>
      <w:bookmarkEnd w:id="5"/>
    </w:p>
    <w:p w14:paraId="3BFF4BB1" w14:textId="77777777" w:rsidR="002B2860" w:rsidRPr="000F4B0D" w:rsidRDefault="002B2860" w:rsidP="002B2860">
      <w:pPr>
        <w:pStyle w:val="EPComma"/>
      </w:pPr>
      <w:r w:rsidRPr="000F4B0D">
        <w:rPr>
          <w:i/>
          <w:iCs/>
        </w:rPr>
        <w:t>Europaparlamentet utfärdar denna resolution</w:t>
      </w:r>
    </w:p>
    <w:p w14:paraId="4C078FDB" w14:textId="77777777" w:rsidR="002B2860" w:rsidRPr="000F4B0D" w:rsidRDefault="002B2860" w:rsidP="002B2860">
      <w:pPr>
        <w:pStyle w:val="NormalHanging12a"/>
      </w:pPr>
      <w:r w:rsidRPr="000F4B0D">
        <w:t>–</w:t>
      </w:r>
      <w:r w:rsidRPr="000F4B0D">
        <w:tab/>
        <w:t>med beaktande av sina tidigare resolutioner om Venezuela,</w:t>
      </w:r>
    </w:p>
    <w:p w14:paraId="59269422" w14:textId="77777777" w:rsidR="002B2860" w:rsidRPr="000F4B0D" w:rsidRDefault="002B2860" w:rsidP="002B2860">
      <w:pPr>
        <w:pStyle w:val="NormalHanging12a"/>
      </w:pPr>
      <w:r w:rsidRPr="000F4B0D">
        <w:t>–</w:t>
      </w:r>
      <w:r w:rsidRPr="000F4B0D">
        <w:tab/>
        <w:t>med beaktande av den allmänna förklaringen om de mänskliga rättigheterna och av FN:s övriga konventioner om och instrument för mänskliga rättigheter,</w:t>
      </w:r>
    </w:p>
    <w:p w14:paraId="380DB272" w14:textId="77777777" w:rsidR="002B2860" w:rsidRPr="000F4B0D" w:rsidRDefault="002B2860" w:rsidP="002B2860">
      <w:pPr>
        <w:pStyle w:val="NormalHanging12a"/>
      </w:pPr>
      <w:r w:rsidRPr="000F4B0D">
        <w:t>–</w:t>
      </w:r>
      <w:r w:rsidRPr="000F4B0D">
        <w:tab/>
        <w:t>med beaktande av den internationella konventionen om medborgerliga och politiska rättigheter,</w:t>
      </w:r>
    </w:p>
    <w:p w14:paraId="00838DF1" w14:textId="77777777" w:rsidR="002B2860" w:rsidRPr="000F4B0D" w:rsidRDefault="002B2860" w:rsidP="002B2860">
      <w:pPr>
        <w:pStyle w:val="NormalHanging12a"/>
      </w:pPr>
      <w:r w:rsidRPr="000F4B0D">
        <w:t>–</w:t>
      </w:r>
      <w:r w:rsidRPr="000F4B0D">
        <w:tab/>
        <w:t>med beaktande av 1961 års Wienkonvention om diplomatiska förbindelser, 1963 års Wienkonvention om konsulära förbindelser och 1954 års Caracaskonvention om diplomatisk asyl,</w:t>
      </w:r>
    </w:p>
    <w:p w14:paraId="51E917D0" w14:textId="77777777" w:rsidR="002B2860" w:rsidRPr="000F4B0D" w:rsidRDefault="002B2860" w:rsidP="002B2860">
      <w:pPr>
        <w:pStyle w:val="NormalHanging12a"/>
      </w:pPr>
      <w:r w:rsidRPr="000F4B0D">
        <w:t>–</w:t>
      </w:r>
      <w:r w:rsidRPr="000F4B0D">
        <w:tab/>
        <w:t>med beaktande av Romstadgan för Internationella brottmålsdomstolen (ICC),</w:t>
      </w:r>
    </w:p>
    <w:p w14:paraId="7643686B" w14:textId="77777777" w:rsidR="002B2860" w:rsidRPr="000F4B0D" w:rsidRDefault="002B2860" w:rsidP="002B2860">
      <w:pPr>
        <w:pStyle w:val="NormalHanging12a"/>
      </w:pPr>
      <w:r w:rsidRPr="000F4B0D">
        <w:t>–</w:t>
      </w:r>
      <w:r w:rsidRPr="000F4B0D">
        <w:tab/>
        <w:t>med beaktande av Venezuelas konstitution,</w:t>
      </w:r>
    </w:p>
    <w:p w14:paraId="1309BEB8" w14:textId="4EF857C1" w:rsidR="002B2860" w:rsidRPr="000F4B0D" w:rsidRDefault="002B2860" w:rsidP="002B2860">
      <w:pPr>
        <w:pStyle w:val="NormalHanging12a"/>
      </w:pPr>
      <w:r w:rsidRPr="000F4B0D">
        <w:t>–</w:t>
      </w:r>
      <w:r w:rsidRPr="000F4B0D">
        <w:tab/>
        <w:t>med beaktande av uttalandena av den 31 juli oc</w:t>
      </w:r>
      <w:r w:rsidR="008524CA">
        <w:t>h den 12 augusti 2024 från FN:s </w:t>
      </w:r>
      <w:r w:rsidRPr="000F4B0D">
        <w:t>oberoende internationella undersökningsuppdrag om Bolivarianska republiken Venezuela,</w:t>
      </w:r>
    </w:p>
    <w:p w14:paraId="77E65768" w14:textId="63481D4A" w:rsidR="002B2860" w:rsidRPr="000F4B0D" w:rsidRDefault="002B2860" w:rsidP="002B2860">
      <w:pPr>
        <w:pStyle w:val="NormalHanging12a"/>
        <w:rPr>
          <w:szCs w:val="24"/>
        </w:rPr>
      </w:pPr>
      <w:r w:rsidRPr="000F4B0D">
        <w:t>–</w:t>
      </w:r>
      <w:r w:rsidRPr="000F4B0D">
        <w:tab/>
        <w:t>med beaktande av uttalandet av den 3 septem</w:t>
      </w:r>
      <w:r w:rsidR="008524CA">
        <w:t>ber 2024 från kontoret för FN:s </w:t>
      </w:r>
      <w:r w:rsidRPr="000F4B0D">
        <w:t>högkommissarie för mänskliga rättigheter om klimatet av rädsla i Venezuela,</w:t>
      </w:r>
    </w:p>
    <w:p w14:paraId="5AB42452" w14:textId="77777777" w:rsidR="002B2860" w:rsidRPr="000F4B0D" w:rsidRDefault="002B2860" w:rsidP="002B2860">
      <w:pPr>
        <w:pStyle w:val="NormalHanging12a"/>
      </w:pPr>
      <w:r w:rsidRPr="000F4B0D">
        <w:t>–</w:t>
      </w:r>
      <w:r w:rsidRPr="000F4B0D">
        <w:tab/>
        <w:t>med beaktande av interimsrapporten av den 9 augusti 2024 från FN:s expertpanel om Venezuelas presidentval den 28 juli 2024,</w:t>
      </w:r>
    </w:p>
    <w:p w14:paraId="4BE23B39" w14:textId="77777777" w:rsidR="002B2860" w:rsidRPr="000F4B0D" w:rsidRDefault="002B2860" w:rsidP="002B2860">
      <w:pPr>
        <w:pStyle w:val="NormalHanging12a"/>
        <w:rPr>
          <w:szCs w:val="24"/>
        </w:rPr>
      </w:pPr>
      <w:r w:rsidRPr="000F4B0D">
        <w:t>–</w:t>
      </w:r>
      <w:r w:rsidRPr="000F4B0D">
        <w:tab/>
        <w:t>med beaktande av uttalandet av den 29 juli 2024 från vice ordföranden för kommissionen/unionens höga representant för utrikes frågor och säkerhetspolitik om presidentvalet i Venezuela,</w:t>
      </w:r>
    </w:p>
    <w:p w14:paraId="4106E6F4" w14:textId="77777777" w:rsidR="002B2860" w:rsidRPr="000F4B0D" w:rsidRDefault="002B2860" w:rsidP="002B2860">
      <w:pPr>
        <w:pStyle w:val="NormalHanging12a"/>
        <w:rPr>
          <w:szCs w:val="24"/>
        </w:rPr>
      </w:pPr>
      <w:r w:rsidRPr="000F4B0D">
        <w:t>–</w:t>
      </w:r>
      <w:r w:rsidRPr="000F4B0D">
        <w:tab/>
        <w:t>med beaktande av uttalandena av den 4 och den 24 augusti 2024 från unionens höga representant för utrikes frågor och säkerhetspolitik på EU:s vägnar om utvecklingen efter valet i Venezuela,</w:t>
      </w:r>
    </w:p>
    <w:p w14:paraId="40D6F209" w14:textId="77777777" w:rsidR="002B2860" w:rsidRPr="000F4B0D" w:rsidRDefault="002B2860" w:rsidP="002B2860">
      <w:pPr>
        <w:pStyle w:val="NormalHanging12a"/>
      </w:pPr>
      <w:r w:rsidRPr="000F4B0D">
        <w:lastRenderedPageBreak/>
        <w:t>–</w:t>
      </w:r>
      <w:r w:rsidRPr="000F4B0D">
        <w:tab/>
        <w:t>med beaktande av delavtalet om främjande av politiska rättigheter och valgarantier för alla (</w:t>
      </w:r>
      <w:r w:rsidRPr="000F4B0D">
        <w:rPr>
          <w:i/>
          <w:iCs/>
        </w:rPr>
        <w:t>Barbadosavtalet</w:t>
      </w:r>
      <w:r w:rsidRPr="000F4B0D">
        <w:t>), som undertecknades i oktober 2023 av Nicolás Maduros regim och den venezuelanska oppositionsalliansen Enhetsplattformen,</w:t>
      </w:r>
    </w:p>
    <w:p w14:paraId="1110237B" w14:textId="77777777" w:rsidR="002B2860" w:rsidRPr="000F4B0D" w:rsidRDefault="002B2860" w:rsidP="002B2860">
      <w:pPr>
        <w:pStyle w:val="NormalHanging12a"/>
        <w:rPr>
          <w:szCs w:val="24"/>
        </w:rPr>
      </w:pPr>
      <w:r w:rsidRPr="000F4B0D">
        <w:t>–</w:t>
      </w:r>
      <w:r w:rsidRPr="000F4B0D">
        <w:tab/>
        <w:t>med beaktande av rapporten av den 30 juli 2024 från avdelningen för valsamarbete och valobservation vid Amerikanska samarbetsorganisationens sekretariat för förstärkning av demokratin om presidentvalet i Venezuela,</w:t>
      </w:r>
    </w:p>
    <w:p w14:paraId="332DE1DA" w14:textId="77777777" w:rsidR="002B2860" w:rsidRPr="000F4B0D" w:rsidRDefault="002B2860" w:rsidP="002B2860">
      <w:pPr>
        <w:pStyle w:val="NormalHanging12a"/>
      </w:pPr>
      <w:r w:rsidRPr="000F4B0D">
        <w:t>–</w:t>
      </w:r>
      <w:r w:rsidRPr="000F4B0D">
        <w:tab/>
        <w:t>med beaktande av Amerikanska samarbetsorganisationens resolution av den 16 augusti 2024 om situationen i Venezuela,</w:t>
      </w:r>
    </w:p>
    <w:p w14:paraId="023E3C92" w14:textId="77777777" w:rsidR="002B2860" w:rsidRPr="000F4B0D" w:rsidRDefault="002B2860" w:rsidP="002B2860">
      <w:pPr>
        <w:pStyle w:val="NormalHanging12a"/>
        <w:widowControl/>
        <w:rPr>
          <w:szCs w:val="24"/>
        </w:rPr>
      </w:pPr>
      <w:r w:rsidRPr="000F4B0D">
        <w:t>–</w:t>
      </w:r>
      <w:r w:rsidRPr="000F4B0D">
        <w:tab/>
        <w:t>med beaktande av uttalandet från Carter Center av den 30 juli 2024 om valet i Venezuela,</w:t>
      </w:r>
    </w:p>
    <w:p w14:paraId="28A64E62" w14:textId="23C4A1E2" w:rsidR="002B2860" w:rsidRPr="000F4B0D" w:rsidRDefault="002B2860" w:rsidP="002B2860">
      <w:pPr>
        <w:pStyle w:val="NormalHanging12a"/>
      </w:pPr>
      <w:r w:rsidRPr="000F4B0D">
        <w:t>–</w:t>
      </w:r>
      <w:r w:rsidRPr="000F4B0D">
        <w:tab/>
        <w:t>med beaktande av slutrapporten av</w:t>
      </w:r>
      <w:r w:rsidR="008524CA">
        <w:t xml:space="preserve"> den 22 februari 2022 från EU:s </w:t>
      </w:r>
      <w:bookmarkStart w:id="6" w:name="_GoBack"/>
      <w:bookmarkEnd w:id="6"/>
      <w:r w:rsidRPr="000F4B0D">
        <w:t>valobservatörsuppdrag i Venezuela om de regionala och kommunala val</w:t>
      </w:r>
      <w:r w:rsidR="008524CA">
        <w:t>en den 21 </w:t>
      </w:r>
      <w:r w:rsidRPr="000F4B0D">
        <w:t>november 2021 och uttalandet av den 23 november 2021 från ordföranden för Europaparlamentets valobservatörsdelegation om de regionala och lokala valen i Venezuela 2021,</w:t>
      </w:r>
    </w:p>
    <w:p w14:paraId="0F19D8ED" w14:textId="77777777" w:rsidR="002B2860" w:rsidRPr="000F4B0D" w:rsidRDefault="002B2860" w:rsidP="002B2860">
      <w:pPr>
        <w:pStyle w:val="NormalHanging12a"/>
        <w:rPr>
          <w:szCs w:val="24"/>
        </w:rPr>
      </w:pPr>
      <w:r w:rsidRPr="000F4B0D">
        <w:t>–</w:t>
      </w:r>
      <w:r w:rsidRPr="000F4B0D">
        <w:tab/>
        <w:t>med beaktande av artikel 136.2 och 136.4 i arbetsordningen, och av följande skäl:</w:t>
      </w:r>
    </w:p>
    <w:p w14:paraId="6DA3C5F9" w14:textId="77777777" w:rsidR="002B2860" w:rsidRPr="000F4B0D" w:rsidRDefault="002B2860" w:rsidP="002B2860">
      <w:pPr>
        <w:pStyle w:val="NormalHanging12a"/>
      </w:pPr>
      <w:r w:rsidRPr="000F4B0D">
        <w:t>A.</w:t>
      </w:r>
      <w:r w:rsidRPr="000F4B0D">
        <w:tab/>
        <w:t>Den 28 juli 2024 hölls det presidentval i Venezuela för att välja en president för en sexårsperiod med början den 10 januari 2025. Detta val skulle ha inneburit ett unikt tillfälle för landet att gå från en korrupt autokrati tillbaka till en demokrati, om alla punkter i Barbadosavtalet hade respekterats.</w:t>
      </w:r>
    </w:p>
    <w:p w14:paraId="3EEEE568" w14:textId="77777777" w:rsidR="002B2860" w:rsidRPr="000F4B0D" w:rsidRDefault="002B2860" w:rsidP="002B2860">
      <w:pPr>
        <w:pStyle w:val="NormalHanging12a"/>
      </w:pPr>
      <w:r w:rsidRPr="000F4B0D">
        <w:t>B.</w:t>
      </w:r>
      <w:r w:rsidRPr="000F4B0D">
        <w:tab/>
        <w:t>Nicolás Maduros regim har kontinuerligt trakasserat, förföljt och censurerat aktivister, journalister och organisationer i det civila samhället mitt i en pågående socioekonomisk, politisk och humanitär kris präglad av hyperinflation, eskalerande svält, sjukdomar, enorma korruptionsnivåer, brottslighet och straffrihet, uppenbara kränkningar av de mänskliga rättigheterna och hög dödlighet, vilket har lett till en massutvandring av över 7,7 miljoner venezuelaner som flytt tyranniet. De offentliga tjänsterna är mycket bristfälliga och det blir allt svårare för venezuelaner att få tillgång till livsmedel och läkemedel. Denna kris är för närvarande en av de största flyktingkriserna i världen.</w:t>
      </w:r>
    </w:p>
    <w:p w14:paraId="6DE39BAC" w14:textId="77777777" w:rsidR="002B2860" w:rsidRPr="000F4B0D" w:rsidRDefault="002B2860" w:rsidP="002B2860">
      <w:pPr>
        <w:pStyle w:val="NormalHanging12a"/>
      </w:pPr>
      <w:r w:rsidRPr="000F4B0D">
        <w:t>C.</w:t>
      </w:r>
      <w:r w:rsidRPr="000F4B0D">
        <w:tab/>
        <w:t>I åratal har användningen av politiskt motiverade godtyckliga frihetsberövanden varit en del av en repressiv politik som genomförts av Maduroregimen, och av en utbredd och systematisk attack mot Venezuelas befolkning. Allmänhetens tillgång till information, åsikts- och yttrandefriheten samt rätten att delta i fredliga sammankomster har systematiskt begränsats, i synnerhet för regimkritiker, fackföreningsmedlemmar, människorättsförsvarare och de mest utsatta i samhället.</w:t>
      </w:r>
    </w:p>
    <w:p w14:paraId="4FD80DF8" w14:textId="77777777" w:rsidR="002B2860" w:rsidRPr="000F4B0D" w:rsidRDefault="002B2860" w:rsidP="008524CA">
      <w:pPr>
        <w:pStyle w:val="NormalHanging12a"/>
        <w:widowControl/>
      </w:pPr>
      <w:r w:rsidRPr="000F4B0D">
        <w:t>D.</w:t>
      </w:r>
      <w:r w:rsidRPr="000F4B0D">
        <w:tab/>
        <w:t xml:space="preserve">Den 17 oktober 2023 undertecknade företrädare för Maduroregimen och oppositionsalliansen Enhetsplattformen två avtal i Venezuela, de så kallade Barbadosavtalen, som bland annat omfattar främjande av politiska rättigheter, valgarantier för alla, respekt för varje politisk aktörs rätt att fritt välja sin kandidat till presidentvalet och frigivning av politiska fångar. Dessa avtal omfattade viktiga frågor, däribland frågan om att tillåta internationella observatörer att delta i valprocessen. Avtalens undertecknande utgjorde ett första steg för att säkerställa fria och rättvisa val i </w:t>
      </w:r>
      <w:r w:rsidRPr="000F4B0D">
        <w:lastRenderedPageBreak/>
        <w:t>Venezuela. Politiska fångar har inte frigivits, trots att detta är ett uttryckligt villkor i Barbadosavtalet.</w:t>
      </w:r>
    </w:p>
    <w:p w14:paraId="2E9CBFEE" w14:textId="77777777" w:rsidR="002B2860" w:rsidRPr="000F4B0D" w:rsidRDefault="002B2860" w:rsidP="002B2860">
      <w:pPr>
        <w:pStyle w:val="NormalHanging12a"/>
      </w:pPr>
      <w:r w:rsidRPr="000F4B0D">
        <w:t>E.</w:t>
      </w:r>
      <w:r w:rsidRPr="000F4B0D">
        <w:tab/>
        <w:t>María Corina Machado valdes under Enhetsplattformens primärval 2023 till kandidat för oppositionen med 92,35 % av rösterna. Maduroregimen diskvalificerade henne från att ställa upp i val på godtyckliga och politiskt motiverade grunder i ett uppenbart brott mot Barbadosavtalet. Maduroregimen har under årens lopp diskvalificerat flera andra oppositionspolitiker för att förhindra politiska förändringar. Efter sin diskvalificering upprätthöll María Corina Machado enigheten i den demokratiska oppositionen genom att stödja en ny kandidat, Corina Yoris, som i sin tur inte tilläts att registrera sig som kandidat. Det var i slutändan Edmundo González Urrutia som blev den demokratiska oppositionens kandidat.</w:t>
      </w:r>
    </w:p>
    <w:p w14:paraId="4E7BE953" w14:textId="77777777" w:rsidR="002B2860" w:rsidRPr="000F4B0D" w:rsidRDefault="002B2860" w:rsidP="002B2860">
      <w:pPr>
        <w:pStyle w:val="NormalHanging12a"/>
      </w:pPr>
      <w:r w:rsidRPr="000F4B0D">
        <w:t>F.</w:t>
      </w:r>
      <w:r w:rsidRPr="000F4B0D">
        <w:tab/>
        <w:t>Inför valet förföljde, bortförde, grep och fängslade regimen konstant aktivister inom oppositionen och oppositionsledaren María Corina Machados och presidentkandidaten Edmundo González kampanjgrupp samt kriminaliserade det arbete som utfördes av advokater, människorättsförsvarare och aktörer i det civila samhället. Många oegentligheter och överträdelser rapporterades, bland annat diskvalificeringen av omkring 16 politiska partier, hinder för registrering av presidentkandidater, korta tidsfrister för väljarregistrering och avsaknad av registreringskontor, minimal allmän information och försvårande av utlandsröstning. Enligt de siffror som regimen tillhandahöll kunde endast 69 211 venezuelaner bosatta utomlands registrera sig för att rösta, även om hälften av de 7,7 miljoner venezuelaner som bor utomlands beräknas ha uppnått rösträttsålder.</w:t>
      </w:r>
    </w:p>
    <w:p w14:paraId="02B2E328" w14:textId="77777777" w:rsidR="002B2860" w:rsidRPr="000F4B0D" w:rsidRDefault="002B2860" w:rsidP="002B2860">
      <w:pPr>
        <w:pStyle w:val="NormalHanging12a"/>
      </w:pPr>
      <w:r w:rsidRPr="000F4B0D">
        <w:t>G.</w:t>
      </w:r>
      <w:r w:rsidRPr="000F4B0D">
        <w:tab/>
        <w:t>Sedan den 20 mars 2024 har sex nära medarbetare inom Vente Venezuela sökt skydd i Argentinas ambassad i Caracas, där de fortsättningsvis utsatts för allt större påtryckningar och trakasserier från Venezuelas säkerhetsstyrkor.</w:t>
      </w:r>
    </w:p>
    <w:p w14:paraId="23C12C61" w14:textId="77777777" w:rsidR="002B2860" w:rsidRPr="000F4B0D" w:rsidRDefault="002B2860" w:rsidP="002B2860">
      <w:pPr>
        <w:pStyle w:val="NormalHanging12a"/>
      </w:pPr>
      <w:r w:rsidRPr="000F4B0D">
        <w:t>H.</w:t>
      </w:r>
      <w:r w:rsidRPr="000F4B0D">
        <w:tab/>
        <w:t>Det regimkontrollerade nationella valrådet (CNE) drog den 28 maj 2024 tillbaka sin inbjudan till EU att övervaka valet. Många av de internationella delegationer som bjöds in av den demokratiska oppositionen, Comando Nacional de Campaña Con VZLA, nekades inresa i landet eller utvisades, däribland en delegation bestående av medlemmar av en politisk grupp i Europaparlamentet och fem tidigare latinamerikanska presidenter.</w:t>
      </w:r>
    </w:p>
    <w:p w14:paraId="44D05D95" w14:textId="77777777" w:rsidR="002B2860" w:rsidRPr="000F4B0D" w:rsidRDefault="002B2860" w:rsidP="002B2860">
      <w:pPr>
        <w:pStyle w:val="NormalHanging12a"/>
      </w:pPr>
      <w:r w:rsidRPr="000F4B0D">
        <w:t>I.</w:t>
      </w:r>
      <w:r w:rsidRPr="000F4B0D">
        <w:tab/>
        <w:t>Valet den 28 juli 2024 ägde rum i en till stor del fredlig miljö och det venezuelanska folket gick och röstade i stort antal, vilket visade på ett enastående medborgerligt och demokratiskt uppträdande, trots regimens ständiga ansträngningar för att hindra valprocessen. En mängd rapporter inkom om begränsningar av tillträdet till många vallokaler för inhemska observatörer och vittnen från oppositionspartier. Påtryckningar mot väljare genom av regimen upprättade kontrollstationer rapporterades också från ett stort antal vallokaler. Stora oegentligheter upptäcktes under valnatten och överföringen av officiella rösträkningsresultat från vallokalerna till CNE avbröts när omkring 30 % av valprotokollen (</w:t>
      </w:r>
      <w:r w:rsidRPr="000F4B0D">
        <w:rPr>
          <w:i/>
          <w:iCs/>
        </w:rPr>
        <w:t>actas</w:t>
      </w:r>
      <w:r w:rsidRPr="000F4B0D">
        <w:t>) fanns tillgängliga.</w:t>
      </w:r>
    </w:p>
    <w:p w14:paraId="08A2ED88" w14:textId="77777777" w:rsidR="002B2860" w:rsidRPr="000F4B0D" w:rsidRDefault="002B2860" w:rsidP="002B2860">
      <w:pPr>
        <w:pStyle w:val="NormalHanging12a"/>
      </w:pPr>
      <w:r w:rsidRPr="000F4B0D">
        <w:t>J.</w:t>
      </w:r>
      <w:r w:rsidRPr="000F4B0D">
        <w:tab/>
        <w:t xml:space="preserve">De få trovärdiga och oberoende observatörsuppdrag som lyckades övervaka valet – team från FN och Carter Center – rapporterade att Venezuelas presidentval 2024 inte uppfyllde internationella normer för valintegritet och inte kan betraktas som demokratiskt, att de vare sig kan verifiera eller bekräfta valresultatet såsom det tillkännagetts av det regimkontrollerade CNE och att valmyndighetens underlåtenhet att redovisa delresultat per vallokal utgör ett allvarligt brott mot valprinciperna. I rapporten </w:t>
      </w:r>
      <w:r w:rsidRPr="000F4B0D">
        <w:lastRenderedPageBreak/>
        <w:t>från FN:s expertpanel angavs att det förtida tillkännagivandet av en vinnare inte hade något motstycke bland dagens demokratiska val och att valprocessen saknade grundläggande transparens och integritet. Valet var varken fritt eller rättvist.</w:t>
      </w:r>
    </w:p>
    <w:p w14:paraId="6D7F2A0F" w14:textId="77777777" w:rsidR="002B2860" w:rsidRPr="000F4B0D" w:rsidRDefault="002B2860" w:rsidP="002B2860">
      <w:pPr>
        <w:pStyle w:val="NormalHanging12a"/>
      </w:pPr>
      <w:r w:rsidRPr="000F4B0D">
        <w:t>K.</w:t>
      </w:r>
      <w:r w:rsidRPr="000F4B0D">
        <w:tab/>
        <w:t>Efter det att valet hade avslutats vägrade det regimkontrollerade CNE att offentliggöra den officiella sammanräkningen av valsedlar och förfalskade valresultatet varpå Maduros falska seger tillkännagavs. Detta utgör ett allvarligt brott mot valprinciperna. Detta innebar att det internationella samfundet inte kunde kontrollera eller bekräfta de resultat som CNE tillkännagett. CNE:s resultatförvaltningsprocess uppfyllde därför inte de grundläggande åtgärder för transparens och integritet som är nödvändiga för att hålla trovärdiga val.</w:t>
      </w:r>
    </w:p>
    <w:p w14:paraId="427D6F5F" w14:textId="77777777" w:rsidR="002B2860" w:rsidRPr="000F4B0D" w:rsidRDefault="002B2860" w:rsidP="002B2860">
      <w:pPr>
        <w:pStyle w:val="NormalHanging12a"/>
      </w:pPr>
      <w:r w:rsidRPr="000F4B0D">
        <w:t>L.</w:t>
      </w:r>
      <w:r w:rsidRPr="000F4B0D">
        <w:tab/>
        <w:t>Den demokratiska oppositionen lyckades få 83,5 % av de officiella valsedlarna och har på ett trovärdigt sätt visat att valets vinnare var Edmundo González Urrutia, med 67,08 % av de avgivna rösterna. I interimsrapporten från FN:s expertpanel om valet bekräftas äktheten hos de handlingar som oppositionen offentliggjort.</w:t>
      </w:r>
    </w:p>
    <w:p w14:paraId="612654F8" w14:textId="02AD41AD" w:rsidR="002B2860" w:rsidRPr="000F4B0D" w:rsidRDefault="002B2860" w:rsidP="002B2860">
      <w:pPr>
        <w:pStyle w:val="NormalHanging12a"/>
      </w:pPr>
      <w:r w:rsidRPr="000F4B0D">
        <w:t>M.</w:t>
      </w:r>
      <w:r w:rsidRPr="000F4B0D">
        <w:tab/>
        <w:t>EU och andra demokratiska länder och regionala och internationella organisationer har inte erkänt val</w:t>
      </w:r>
      <w:r w:rsidR="00CA0295" w:rsidRPr="000F4B0D">
        <w:t>et</w:t>
      </w:r>
      <w:r w:rsidRPr="000F4B0D">
        <w:t xml:space="preserve"> </w:t>
      </w:r>
      <w:r w:rsidR="00CA0295" w:rsidRPr="000F4B0D">
        <w:t xml:space="preserve">eller dess </w:t>
      </w:r>
      <w:r w:rsidRPr="000F4B0D">
        <w:t>resultat.</w:t>
      </w:r>
    </w:p>
    <w:p w14:paraId="1696968C" w14:textId="77777777" w:rsidR="002B2860" w:rsidRPr="000F4B0D" w:rsidRDefault="002B2860" w:rsidP="002B2860">
      <w:pPr>
        <w:pStyle w:val="NormalHanging12a"/>
      </w:pPr>
      <w:r w:rsidRPr="000F4B0D">
        <w:t>N.</w:t>
      </w:r>
      <w:r w:rsidRPr="000F4B0D">
        <w:tab/>
        <w:t>I efterdyningarna av valet ägde fredliga protester rum i hela landet mot Maduroregimens bedrägliga agerande. Dessa protester möttes med extremt våld och förtryck, vilket ledde till över 23 dödsfall och över 2 400 gripanden och påtvingade försvinnanden, däribland omkring 120 barn.</w:t>
      </w:r>
    </w:p>
    <w:p w14:paraId="2A1A3447" w14:textId="77777777" w:rsidR="002B2860" w:rsidRPr="000F4B0D" w:rsidRDefault="002B2860" w:rsidP="002B2860">
      <w:pPr>
        <w:pStyle w:val="NormalHanging12a"/>
      </w:pPr>
      <w:r w:rsidRPr="000F4B0D">
        <w:t>O.</w:t>
      </w:r>
      <w:r w:rsidRPr="000F4B0D">
        <w:tab/>
        <w:t>María Corina Machado har tvingats att gå under jorden av rädsla för repressalier från Maduroregimen, och Edmundo González Urrutia har tvingats i exil efter det att en arresteringsorder utfärdats mot honom och allvarliga dödshot riktats mot honom och hans anhöriga. Riksåklagaren Tarek William Saabs mandatperiod har sedermera löpt ut. Redan den 5 augusti 2024 inleddes en brottsutredning i Venezuela mot González och Machado för att ha tillkännagett en annan valvinnare än Maduro och för påstådd anstiftan till olydnad och uppror.</w:t>
      </w:r>
    </w:p>
    <w:p w14:paraId="4A546335" w14:textId="77777777" w:rsidR="002B2860" w:rsidRPr="000F4B0D" w:rsidRDefault="002B2860" w:rsidP="002B2860">
      <w:pPr>
        <w:pStyle w:val="NormalHanging12a"/>
      </w:pPr>
      <w:r w:rsidRPr="000F4B0D">
        <w:t>P.</w:t>
      </w:r>
      <w:r w:rsidRPr="000F4B0D">
        <w:tab/>
        <w:t>Den 14 september 2024 meddelade den venezuelanska regimen att den hade frihetsberövat sex utländska medborgare, däribland tre EU-medborgare (en tjeck och två spanjorer), på de tvivelaktiga grunderna att de planerade att ”destabilisera” landet. Regimtjänstemän har formulerat extremt allvarliga och uppenbart fiktiva anklagelser om spansk ”inblandning” via sin nationella underrättelsetjänst.</w:t>
      </w:r>
    </w:p>
    <w:p w14:paraId="226EB2CF" w14:textId="77777777" w:rsidR="002B2860" w:rsidRPr="000F4B0D" w:rsidRDefault="002B2860" w:rsidP="002B2860">
      <w:pPr>
        <w:pStyle w:val="NormalHanging12a"/>
      </w:pPr>
      <w:r w:rsidRPr="000F4B0D">
        <w:t>Q.</w:t>
      </w:r>
      <w:r w:rsidRPr="000F4B0D">
        <w:tab/>
        <w:t>I mitten av augusti utvisade den venezuelanska regimen de diplomatiska beskickningarna för sju latinamerikanska nationer – Argentina, Chile, Costa Rica, Peru, Panama, Dominikanska republiken och Uruguay – som hade uttryckt oro över de tillkännagivna resultaten.</w:t>
      </w:r>
    </w:p>
    <w:p w14:paraId="0BCE7EC7" w14:textId="77777777" w:rsidR="00B51747" w:rsidRPr="000F4B0D" w:rsidRDefault="00B51747" w:rsidP="002B2860">
      <w:pPr>
        <w:pStyle w:val="NormalHanging12a"/>
      </w:pPr>
      <w:r w:rsidRPr="000F4B0D">
        <w:t>1.</w:t>
      </w:r>
      <w:r w:rsidRPr="000F4B0D">
        <w:tab/>
        <w:t xml:space="preserve">Europaparlamentet kräver att Venezuelas valmyndigheter presenterar fullständiga, transparenta och detaljerade valresultat, inbegripet resultatet per vallokal. Parlamentet uppmanar de venezuelanska myndigheterna att respektera valresultatet och det venezuelanska folkets vilja. </w:t>
      </w:r>
    </w:p>
    <w:p w14:paraId="0BE24807" w14:textId="009D2753" w:rsidR="002B2860" w:rsidRPr="000F4B0D" w:rsidRDefault="00B51747" w:rsidP="008524CA">
      <w:pPr>
        <w:pStyle w:val="NormalHanging12a"/>
        <w:widowControl/>
      </w:pPr>
      <w:r w:rsidRPr="000F4B0D">
        <w:t>2</w:t>
      </w:r>
      <w:r w:rsidR="002B2860" w:rsidRPr="000F4B0D">
        <w:t>.</w:t>
      </w:r>
      <w:r w:rsidR="002B2860" w:rsidRPr="000F4B0D">
        <w:tab/>
        <w:t xml:space="preserve">Europaparlamentet erkänner Edmundo González Urrutia som Venezuelas legitima och demokratiskt valda president. Parlamentet erkänner också María Corina Machado som </w:t>
      </w:r>
      <w:r w:rsidR="002B2860" w:rsidRPr="000F4B0D">
        <w:lastRenderedPageBreak/>
        <w:t>ledare för de demokratiska krafterna i Venezuela eftersom hon under Enhetsplattformens primärval 2023 valdes med 92,35 % av rösterna.</w:t>
      </w:r>
    </w:p>
    <w:p w14:paraId="13ACCD05" w14:textId="77777777" w:rsidR="002B2860" w:rsidRPr="000F4B0D" w:rsidRDefault="002B2860" w:rsidP="002B2860">
      <w:pPr>
        <w:pStyle w:val="NormalHanging12a"/>
      </w:pPr>
      <w:r w:rsidRPr="000F4B0D">
        <w:t>3.</w:t>
      </w:r>
      <w:r w:rsidRPr="000F4B0D">
        <w:tab/>
        <w:t>Europaparlamentet uppmanar EU och dess medlemsstater att göra sitt yttersta för att se till att den legitima och demokratiskt valda presidenten kan tillträda den 10 januari 2025, i enlighet med Venezuelas konstitution.</w:t>
      </w:r>
    </w:p>
    <w:p w14:paraId="6741F44F" w14:textId="77777777" w:rsidR="002B2860" w:rsidRPr="000F4B0D" w:rsidRDefault="002B2860" w:rsidP="002B2860">
      <w:pPr>
        <w:pStyle w:val="NormalHanging12a"/>
        <w:widowControl/>
      </w:pPr>
      <w:r w:rsidRPr="000F4B0D">
        <w:t>4.</w:t>
      </w:r>
      <w:r w:rsidRPr="000F4B0D">
        <w:tab/>
        <w:t>Europaparlamentet fördömer och förkastar helt och hållet det valfusk som iscensattes av det regimkontrollerade CNE, som vägrade att offentliggöra det officiella resultatet genom att redovisa röstsammanräkningen från varje vallokal, trots upprepade uppmaningar från det internationella samfundet. Europaparlamentet betonar att den venezuelanska regimen underlåtit att respektera Barbadosavtalet i samband med presidentvalet, vilket gör det omöjligt att hålla fria och rättvisa val.</w:t>
      </w:r>
    </w:p>
    <w:p w14:paraId="68467415" w14:textId="77777777" w:rsidR="002B2860" w:rsidRPr="000F4B0D" w:rsidRDefault="002B2860" w:rsidP="002B2860">
      <w:pPr>
        <w:pStyle w:val="NormalHanging12a"/>
      </w:pPr>
      <w:r w:rsidRPr="000F4B0D">
        <w:t>5.</w:t>
      </w:r>
      <w:r w:rsidRPr="000F4B0D">
        <w:tab/>
        <w:t>Europaparlamentet noterar att internationella valobservatörsuppdrag i sina rapporter tydligt konstaterar att Venezuelas presidentval den 28 juli 2024 inte uppfyllde de internationella normerna vad gäller valintegritet. Parlamentet upprepar att det regimkontrollerade CNE inte har offentliggjort fullständiga och på ett oberoende sätt verifierbara valprotokoll (</w:t>
      </w:r>
      <w:r w:rsidRPr="000F4B0D">
        <w:rPr>
          <w:i/>
          <w:iCs/>
        </w:rPr>
        <w:t>actas</w:t>
      </w:r>
      <w:r w:rsidRPr="000F4B0D">
        <w:t>) från landets samtliga vallokaler.</w:t>
      </w:r>
    </w:p>
    <w:p w14:paraId="71E02D5B" w14:textId="77777777" w:rsidR="002B2860" w:rsidRPr="000F4B0D" w:rsidRDefault="002B2860" w:rsidP="002B2860">
      <w:pPr>
        <w:pStyle w:val="NormalHanging12a"/>
      </w:pPr>
      <w:r w:rsidRPr="000F4B0D">
        <w:t>6.</w:t>
      </w:r>
      <w:r w:rsidRPr="000F4B0D">
        <w:tab/>
        <w:t>Europaparlamentet betonar särskilt att interimsrapporten från FN:s expertpanel, som Venezuelas regimkontrollerade CNE hade uppmanat att bedöma det övergripande genomförandet av valet inom ramen för Barbadosavtalet, underströk att de resultat som tillkännagavs inte var underbyggda. Parlamentet påminner om att FN:s expertpanel kontrollerade ett urval av de valprotokoll (</w:t>
      </w:r>
      <w:r w:rsidRPr="000F4B0D">
        <w:rPr>
          <w:i/>
          <w:iCs/>
        </w:rPr>
        <w:t>actas</w:t>
      </w:r>
      <w:r w:rsidRPr="000F4B0D">
        <w:t>) som offentliggjorts av oppositionen och bekräftade att de innehåller samtliga säkerhetsdetaljer från originalvalprotokollen, vilket bevisar deras tillförlitlighet.</w:t>
      </w:r>
    </w:p>
    <w:p w14:paraId="4038F332" w14:textId="77777777" w:rsidR="002B2860" w:rsidRPr="000F4B0D" w:rsidRDefault="002B2860" w:rsidP="002B2860">
      <w:pPr>
        <w:pStyle w:val="NormalHanging12a"/>
      </w:pPr>
      <w:r w:rsidRPr="000F4B0D">
        <w:t>7.</w:t>
      </w:r>
      <w:r w:rsidRPr="000F4B0D">
        <w:tab/>
        <w:t>Europaparlamentet upprepar att respekten för det venezuelanska folkets vilja, såsom den uttrycktes i valet, är det enda sättet för Venezuela att återupprätta demokratin, möjliggöra en fredlig och verklig övergång och lösa den nuvarande humanitära och socioekonomiska krisen.</w:t>
      </w:r>
    </w:p>
    <w:p w14:paraId="63D697CF" w14:textId="77777777" w:rsidR="00B51747" w:rsidRPr="000F4B0D" w:rsidRDefault="00CA0295" w:rsidP="002B2860">
      <w:pPr>
        <w:pStyle w:val="NormalHanging12a"/>
      </w:pPr>
      <w:r w:rsidRPr="000F4B0D">
        <w:t>8</w:t>
      </w:r>
      <w:r w:rsidR="00B51747" w:rsidRPr="000F4B0D">
        <w:t>.</w:t>
      </w:r>
      <w:r w:rsidR="00B51747" w:rsidRPr="000F4B0D">
        <w:tab/>
        <w:t>Europaparlamentet understryker och välkomnar den roll som regeringarna i Brasilien, Colombia och Mexiko spelar. Parlamentet stöder det internationella samfundets alla ansträngningar för att nå fram till en fredlig, inkluderande och demokratisk lösning på den ihållande krisen i Venezuela. Parlamentet stöder de insatser som gjorts av Venezuelas grannländer för att hantera det stora antalet flyktingar som flyr från Venezuela.</w:t>
      </w:r>
    </w:p>
    <w:p w14:paraId="79126C27" w14:textId="759B2FA2" w:rsidR="002B2860" w:rsidRPr="000F4B0D" w:rsidRDefault="00CA0295" w:rsidP="002B2860">
      <w:pPr>
        <w:pStyle w:val="NormalHanging12a"/>
      </w:pPr>
      <w:r w:rsidRPr="000F4B0D">
        <w:t>9</w:t>
      </w:r>
      <w:r w:rsidR="002B2860" w:rsidRPr="000F4B0D">
        <w:t>.</w:t>
      </w:r>
      <w:r w:rsidR="002B2860" w:rsidRPr="000F4B0D">
        <w:tab/>
        <w:t>Europaparlamentet fördömer i starkast möjliga ordalag de mord, trakasserier, kränkningar och gripanden som har begåtts mot den demokratiska oppositionen till regimen, det venezuelanska folket och det civila samhället. Parlamentet efterlyser ett slut på de systematiska kränkningarna a</w:t>
      </w:r>
      <w:r w:rsidR="008524CA">
        <w:t xml:space="preserve">v de mänskliga rättigheterna. </w:t>
      </w:r>
      <w:r w:rsidRPr="000F4B0D">
        <w:t xml:space="preserve">Europaparlamentet kräver en omedelbar och villkorslös frigivning av alla politiska fångar och godtyckligt frihetsberövade personer samt att ersättning betalas ut till dem och deras familjer, samtidigt som deras fullständiga medborgerliga och politiska rättigheter återställs. Parlamentet kräver att Maduros regering upphör med sin repressiva politik och sina attacker mot det civila samhället och oppositionen. </w:t>
      </w:r>
    </w:p>
    <w:p w14:paraId="52CC0B27" w14:textId="49E379EF" w:rsidR="002B2860" w:rsidRPr="000F4B0D" w:rsidRDefault="00B51747" w:rsidP="008524CA">
      <w:pPr>
        <w:pStyle w:val="NormalHanging12a"/>
        <w:keepNext/>
      </w:pPr>
      <w:r w:rsidRPr="000F4B0D">
        <w:t>10</w:t>
      </w:r>
      <w:r w:rsidR="002B2860" w:rsidRPr="000F4B0D">
        <w:t>.</w:t>
      </w:r>
      <w:r w:rsidR="002B2860" w:rsidRPr="000F4B0D">
        <w:tab/>
        <w:t xml:space="preserve">Europaparlamentet stöder helhjärtat ICC:s och FN:s oberoende undersökningsuppdrags </w:t>
      </w:r>
      <w:r w:rsidR="002B2860" w:rsidRPr="000F4B0D">
        <w:lastRenderedPageBreak/>
        <w:t>utredningar av den venezuelanska regimens omfattande brott och förtryck, och uppmanar EU att stödja de utredningar som för närvarande övervägs inom ramen för Romstadgan av de påstådda brotten mot mänskligheten så att de ansvariga kan ställas till svars.</w:t>
      </w:r>
    </w:p>
    <w:p w14:paraId="78D4C216" w14:textId="208AFD32" w:rsidR="002B2860" w:rsidRPr="000F4B0D" w:rsidRDefault="002B2860" w:rsidP="002B2860">
      <w:pPr>
        <w:pStyle w:val="NormalHanging12a"/>
      </w:pPr>
      <w:r w:rsidRPr="000F4B0D">
        <w:t>1</w:t>
      </w:r>
      <w:r w:rsidR="00B51747" w:rsidRPr="000F4B0D">
        <w:t>1</w:t>
      </w:r>
      <w:r w:rsidRPr="000F4B0D">
        <w:t>.</w:t>
      </w:r>
      <w:r w:rsidRPr="000F4B0D">
        <w:tab/>
        <w:t>Europaparlamentet uppmanar FN:s råd för mänskliga rättig</w:t>
      </w:r>
      <w:r w:rsidR="008524CA">
        <w:t>heter att vid sitt 57:e möte (9 </w:t>
      </w:r>
      <w:r w:rsidRPr="000F4B0D">
        <w:t>september–9 oktober 2024) anta en resolution om förnyande av FN:s oberoende internationella undersökningsuppdrag om Venezuela oc</w:t>
      </w:r>
      <w:r w:rsidR="008524CA">
        <w:t>h närvaron av kontoret för FN:s </w:t>
      </w:r>
      <w:r w:rsidRPr="000F4B0D">
        <w:t>högkommissarie för mänskliga rättigheter (OHCHR) i Venezuela. Parlamentet kräver att OHCHR omedelbart återvänder till Venezuela och uppmanar med kraft Venezuela att se till att det finns nödvändiga förutsättningar för att OHCHR ska kunna utöva sitt mandat fullt ut.</w:t>
      </w:r>
    </w:p>
    <w:p w14:paraId="583D3EA2" w14:textId="77777777" w:rsidR="008524CA" w:rsidRDefault="002B2860" w:rsidP="002B2860">
      <w:pPr>
        <w:pStyle w:val="NormalHanging12a"/>
      </w:pPr>
      <w:r w:rsidRPr="000F4B0D">
        <w:t>1</w:t>
      </w:r>
      <w:r w:rsidR="00B51747" w:rsidRPr="000F4B0D">
        <w:t>2</w:t>
      </w:r>
      <w:r w:rsidRPr="000F4B0D">
        <w:t>.</w:t>
      </w:r>
      <w:r w:rsidRPr="000F4B0D">
        <w:tab/>
      </w:r>
      <w:r w:rsidR="00B51747" w:rsidRPr="000F4B0D">
        <w:t>Europaparlamentet uppmanar ICC att inkludera pågående kränkningar av de mänskliga rättigheterna och godtyckliga frihetsberövanden i sina utredningar av Maduroregimens påstådda brott mot mänskligheten och att ställa de ansvariga till svars.</w:t>
      </w:r>
    </w:p>
    <w:p w14:paraId="0CB650AB" w14:textId="218A787E" w:rsidR="00B51747" w:rsidRPr="000F4B0D" w:rsidRDefault="00CA0295" w:rsidP="002B2860">
      <w:pPr>
        <w:pStyle w:val="NormalHanging12a"/>
      </w:pPr>
      <w:r w:rsidRPr="000F4B0D">
        <w:t>13</w:t>
      </w:r>
      <w:r w:rsidR="00B51747" w:rsidRPr="000F4B0D">
        <w:t>.</w:t>
      </w:r>
      <w:r w:rsidR="00B51747" w:rsidRPr="000F4B0D">
        <w:tab/>
        <w:t>Europaparlamentet fördömer skarpt den venezuelanska regeringens utfärdande av en arresteringsorder för Edmundo González. Parlamentet framhåller den spanska regeringens beslut att välkomna González i Spanien i syfte att tillmötesgå hans begäran om politisk asyl, vilket kommer att göra det möjligt att skydda honom samt att upprätthålla rimliga utsikter för en lösning på det politiska dödläget.</w:t>
      </w:r>
    </w:p>
    <w:p w14:paraId="49416E9C" w14:textId="37CCBB39" w:rsidR="002B2860" w:rsidRPr="000F4B0D" w:rsidRDefault="00CA0295" w:rsidP="002B2860">
      <w:pPr>
        <w:pStyle w:val="NormalHanging12a"/>
      </w:pPr>
      <w:r w:rsidRPr="000F4B0D">
        <w:t>14</w:t>
      </w:r>
      <w:r w:rsidR="002B2860" w:rsidRPr="000F4B0D">
        <w:t>.</w:t>
      </w:r>
      <w:r w:rsidR="002B2860" w:rsidRPr="000F4B0D">
        <w:tab/>
        <w:t xml:space="preserve">Europaparlamentet erinrar om att EU i maj 2024 upphävde sina sanktioner mot medlemmar i CNE som ett uttryck för god vilja. Parlamentet understryker att denna åtgärd inte har gett några positiva effekter. Parlamentet uppmanar vice ordföranden/den höga representanten och rådet att återinföra dessa sanktioner mot medlemmarna i CNE. Parlamentet begär vidare att sanktionerna mot regimen förlängs och att deras tillämpningsområde utvidgas för att gälla riktade </w:t>
      </w:r>
      <w:r w:rsidR="008524CA">
        <w:t>sanktioner genom det globala EU</w:t>
      </w:r>
      <w:r w:rsidR="008524CA">
        <w:noBreakHyphen/>
      </w:r>
      <w:r w:rsidR="002B2860" w:rsidRPr="000F4B0D">
        <w:t>systemet för sanktioner avseende mänskliga rättigheter mot Nicolás Maduro och hans inre krets, däribland Jorge Rodríguez, deras familjer och alla de som är ansvariga för kränkningar av de mänskliga rättigheterna i landet.</w:t>
      </w:r>
    </w:p>
    <w:p w14:paraId="6E3D433E" w14:textId="14E090DF" w:rsidR="002B2860" w:rsidRPr="000F4B0D" w:rsidRDefault="00CA0295" w:rsidP="002B2860">
      <w:pPr>
        <w:pStyle w:val="NormalHanging12a"/>
      </w:pPr>
      <w:r w:rsidRPr="000F4B0D">
        <w:t>15</w:t>
      </w:r>
      <w:r w:rsidR="002B2860" w:rsidRPr="000F4B0D">
        <w:t>.</w:t>
      </w:r>
      <w:r w:rsidR="002B2860" w:rsidRPr="000F4B0D">
        <w:tab/>
        <w:t>Europaparlamentet beklagar djupt att ingen av de viktigaste rekommendationerna i slutrapporten från EU:s valobservatörsuppdrag om valet 2021 har genomförts. Parlamentet fördömer CNE:s beslut att dra tillbaka inbjudan till EU att sända ut ett valobservatörsuppdrag. Parlamentet fördömer vidare regimens beslut att hindra tillträde för eller utvisa internationella observatörer som bjudits in till valdagen av den demokratiska oppositionen, Comando Nacional de Campaña Con VZLA.</w:t>
      </w:r>
    </w:p>
    <w:p w14:paraId="3F4982EE" w14:textId="062276CF" w:rsidR="002B2860" w:rsidRPr="000F4B0D" w:rsidRDefault="00CA0295" w:rsidP="002B2860">
      <w:pPr>
        <w:pStyle w:val="NormalHanging12a"/>
      </w:pPr>
      <w:r w:rsidRPr="000F4B0D">
        <w:t>16</w:t>
      </w:r>
      <w:r w:rsidR="002B2860" w:rsidRPr="000F4B0D">
        <w:t>.</w:t>
      </w:r>
      <w:r w:rsidR="002B2860" w:rsidRPr="000F4B0D">
        <w:tab/>
        <w:t>Europaparlamentet uppmanar med kraft de regionala aktörerna och det internationella samfundet att utöva alla påtryckningar de kan mot Maduroregimen och Maduros inre krets så att de accepterar det venezuelanska folkets demokratiska vilja och erkänner Edmundo González Urrutia som Venezuelas legitima och demokratiskt valda president. Det är parlamentets övertygelse att om ett fredligt maktskifte och ett återupprättande av demokratin inte sker den 10 januari 2025 kommer en förnyad utvandringsvåg till andra länder i regionen att följa, liknande den som har lett till att nästan 8 miljoner venezuelaner har flytt landet under de senaste åren.</w:t>
      </w:r>
    </w:p>
    <w:p w14:paraId="0230C366" w14:textId="0B9E9755" w:rsidR="002B2860" w:rsidRPr="000F4B0D" w:rsidRDefault="00CA0295" w:rsidP="002B2860">
      <w:pPr>
        <w:pStyle w:val="NormalHanging12a"/>
      </w:pPr>
      <w:r w:rsidRPr="000F4B0D">
        <w:t>17</w:t>
      </w:r>
      <w:r w:rsidR="002B2860" w:rsidRPr="000F4B0D">
        <w:t>.</w:t>
      </w:r>
      <w:r w:rsidR="002B2860" w:rsidRPr="000F4B0D">
        <w:tab/>
        <w:t xml:space="preserve">Europaparlamentet uppdrar åt talmannen att översända denna resolution till rådet, kommissionen, vice ordföranden för kommissionen/unionens höga representant för </w:t>
      </w:r>
      <w:r w:rsidR="002B2860" w:rsidRPr="000F4B0D">
        <w:lastRenderedPageBreak/>
        <w:t>utrikes frågor och säkerhetspolitik, deltagarna i toppmötet mellan EU och Gemenskapen</w:t>
      </w:r>
      <w:r w:rsidR="008524CA">
        <w:t> </w:t>
      </w:r>
      <w:r w:rsidR="002B2860" w:rsidRPr="000F4B0D">
        <w:t>för Latinamerikas och Karibiens stater, den parlamentariska församlingen EU-Latinamerika, Amerikanska samarbetsorganisationen, FN:s generalsekreterare och den venezuelanska regimens myndigheter.</w:t>
      </w:r>
    </w:p>
    <w:p w14:paraId="23C4D8DA" w14:textId="77777777" w:rsidR="00E365E1" w:rsidRPr="000F4B0D" w:rsidRDefault="00E365E1" w:rsidP="00C3228A">
      <w:bookmarkStart w:id="7" w:name="TextBodyEnd"/>
      <w:bookmarkEnd w:id="7"/>
    </w:p>
    <w:sectPr w:rsidR="00E365E1" w:rsidRPr="000F4B0D" w:rsidSect="006A41D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79B28" w14:textId="77777777" w:rsidR="00C3228A" w:rsidRPr="006A41D0" w:rsidRDefault="00C3228A">
      <w:r w:rsidRPr="006A41D0">
        <w:separator/>
      </w:r>
    </w:p>
  </w:endnote>
  <w:endnote w:type="continuationSeparator" w:id="0">
    <w:p w14:paraId="13DF5E6F" w14:textId="77777777" w:rsidR="00C3228A" w:rsidRPr="006A41D0" w:rsidRDefault="00C3228A">
      <w:r w:rsidRPr="006A41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59962" w14:textId="77777777" w:rsidR="00064002" w:rsidRPr="006A41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6984C" w14:textId="77777777" w:rsidR="00064002" w:rsidRPr="006A41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DD2E6" w14:textId="77777777" w:rsidR="00064002" w:rsidRPr="006A41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D7C8F" w14:textId="77777777" w:rsidR="00C3228A" w:rsidRPr="006A41D0" w:rsidRDefault="00C3228A">
      <w:r w:rsidRPr="006A41D0">
        <w:separator/>
      </w:r>
    </w:p>
  </w:footnote>
  <w:footnote w:type="continuationSeparator" w:id="0">
    <w:p w14:paraId="5593A19A" w14:textId="77777777" w:rsidR="00C3228A" w:rsidRPr="006A41D0" w:rsidRDefault="00C3228A">
      <w:r w:rsidRPr="006A41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FE0E" w14:textId="77777777" w:rsidR="00064002" w:rsidRPr="006A41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8E6F9" w14:textId="77777777" w:rsidR="00064002" w:rsidRPr="006A41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F949A" w14:textId="77777777" w:rsidR="00064002" w:rsidRPr="006A41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w:docVar w:name="dvlangue" w:val="SV"/>
    <w:docVar w:name="dvnumam" w:val="0"/>
    <w:docVar w:name="dvpe" w:val="762.607"/>
    <w:docVar w:name="dvtitre" w:val="Europaparlamentets resolution av den xx xx 2024 om situationen i Venezuela(2024/2810(RSP))"/>
  </w:docVars>
  <w:rsids>
    <w:rsidRoot w:val="00C3228A"/>
    <w:rsid w:val="00002272"/>
    <w:rsid w:val="00064002"/>
    <w:rsid w:val="000677B9"/>
    <w:rsid w:val="00073D09"/>
    <w:rsid w:val="000831BA"/>
    <w:rsid w:val="000A42CC"/>
    <w:rsid w:val="000E7DD9"/>
    <w:rsid w:val="000F4B0D"/>
    <w:rsid w:val="0010095E"/>
    <w:rsid w:val="00125B37"/>
    <w:rsid w:val="00187494"/>
    <w:rsid w:val="001F32AE"/>
    <w:rsid w:val="002767FF"/>
    <w:rsid w:val="002B18FE"/>
    <w:rsid w:val="002B2860"/>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41D0"/>
    <w:rsid w:val="006F74FA"/>
    <w:rsid w:val="00731ADD"/>
    <w:rsid w:val="00734777"/>
    <w:rsid w:val="00747932"/>
    <w:rsid w:val="00751A4A"/>
    <w:rsid w:val="00756632"/>
    <w:rsid w:val="00762C74"/>
    <w:rsid w:val="00786EC0"/>
    <w:rsid w:val="007C50FB"/>
    <w:rsid w:val="007D1690"/>
    <w:rsid w:val="007E22AD"/>
    <w:rsid w:val="00817416"/>
    <w:rsid w:val="00842779"/>
    <w:rsid w:val="008524C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747"/>
    <w:rsid w:val="00B558F0"/>
    <w:rsid w:val="00BD48FE"/>
    <w:rsid w:val="00BD7BD8"/>
    <w:rsid w:val="00BE6ADC"/>
    <w:rsid w:val="00C05BFE"/>
    <w:rsid w:val="00C23CD4"/>
    <w:rsid w:val="00C3228A"/>
    <w:rsid w:val="00C61C0C"/>
    <w:rsid w:val="00C941CB"/>
    <w:rsid w:val="00CA029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D3CFE"/>
  <w15:chartTrackingRefBased/>
  <w15:docId w15:val="{4B5F37E1-076E-4106-98EB-0B29A04CD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B2860"/>
    <w:rPr>
      <w:b/>
    </w:rPr>
  </w:style>
  <w:style w:type="paragraph" w:customStyle="1" w:styleId="NormalHanging12a">
    <w:name w:val="NormalHanging12a"/>
    <w:basedOn w:val="Normal"/>
    <w:link w:val="NormalHanging12aChar"/>
    <w:rsid w:val="002B2860"/>
    <w:pPr>
      <w:spacing w:after="240"/>
      <w:ind w:left="567" w:hanging="567"/>
    </w:pPr>
  </w:style>
  <w:style w:type="paragraph" w:customStyle="1" w:styleId="EPComma">
    <w:name w:val="EPComma"/>
    <w:basedOn w:val="Normal"/>
    <w:link w:val="EPCommaChar"/>
    <w:rsid w:val="002B2860"/>
    <w:pPr>
      <w:spacing w:before="480" w:after="240"/>
    </w:pPr>
  </w:style>
  <w:style w:type="character" w:customStyle="1" w:styleId="EPCommaChar">
    <w:name w:val="EPComma Char"/>
    <w:basedOn w:val="DefaultParagraphFont"/>
    <w:link w:val="EPComma"/>
    <w:rsid w:val="002B2860"/>
    <w:rPr>
      <w:sz w:val="24"/>
      <w:lang w:val="sv-SE"/>
    </w:rPr>
  </w:style>
  <w:style w:type="character" w:customStyle="1" w:styleId="NormalHanging12aChar">
    <w:name w:val="NormalHanging12a Char"/>
    <w:basedOn w:val="DefaultParagraphFont"/>
    <w:link w:val="NormalHanging12a"/>
    <w:locked/>
    <w:rsid w:val="002B2860"/>
    <w:rPr>
      <w:sz w:val="24"/>
      <w:lang w:val="sv-SE"/>
    </w:rPr>
  </w:style>
  <w:style w:type="paragraph" w:styleId="BalloonText">
    <w:name w:val="Balloon Text"/>
    <w:basedOn w:val="Normal"/>
    <w:link w:val="BalloonTextChar"/>
    <w:rsid w:val="007C50FB"/>
    <w:rPr>
      <w:rFonts w:ascii="Segoe UI" w:hAnsi="Segoe UI" w:cs="Segoe UI"/>
      <w:sz w:val="18"/>
      <w:szCs w:val="18"/>
    </w:rPr>
  </w:style>
  <w:style w:type="character" w:customStyle="1" w:styleId="BalloonTextChar">
    <w:name w:val="Balloon Text Char"/>
    <w:basedOn w:val="DefaultParagraphFont"/>
    <w:link w:val="BalloonText"/>
    <w:rsid w:val="007C50FB"/>
    <w:rPr>
      <w:rFonts w:ascii="Segoe UI" w:hAnsi="Segoe UI" w:cs="Segoe UI"/>
      <w:sz w:val="18"/>
      <w:szCs w:val="18"/>
      <w:lang w:val="sv-SE"/>
    </w:rPr>
  </w:style>
  <w:style w:type="character" w:styleId="CommentReference">
    <w:name w:val="annotation reference"/>
    <w:basedOn w:val="DefaultParagraphFont"/>
    <w:rsid w:val="00B51747"/>
    <w:rPr>
      <w:sz w:val="16"/>
      <w:szCs w:val="16"/>
    </w:rPr>
  </w:style>
  <w:style w:type="paragraph" w:styleId="CommentText">
    <w:name w:val="annotation text"/>
    <w:basedOn w:val="Normal"/>
    <w:link w:val="CommentTextChar"/>
    <w:rsid w:val="00B51747"/>
    <w:rPr>
      <w:sz w:val="20"/>
    </w:rPr>
  </w:style>
  <w:style w:type="character" w:customStyle="1" w:styleId="CommentTextChar">
    <w:name w:val="Comment Text Char"/>
    <w:basedOn w:val="DefaultParagraphFont"/>
    <w:link w:val="CommentText"/>
    <w:rsid w:val="00B51747"/>
    <w:rPr>
      <w:lang w:val="sv-SE"/>
    </w:rPr>
  </w:style>
  <w:style w:type="paragraph" w:styleId="CommentSubject">
    <w:name w:val="annotation subject"/>
    <w:basedOn w:val="CommentText"/>
    <w:next w:val="CommentText"/>
    <w:link w:val="CommentSubjectChar"/>
    <w:rsid w:val="00B51747"/>
    <w:rPr>
      <w:b/>
      <w:bCs/>
    </w:rPr>
  </w:style>
  <w:style w:type="character" w:customStyle="1" w:styleId="CommentSubjectChar">
    <w:name w:val="Comment Subject Char"/>
    <w:basedOn w:val="CommentTextChar"/>
    <w:link w:val="CommentSubject"/>
    <w:rsid w:val="00B51747"/>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B417F-A94D-43B3-9C2F-BF63C97C8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2475</Words>
  <Characters>16143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2024-10-18T06:16:00Z</dcterms:created>
  <dcterms:modified xsi:type="dcterms:W3CDTF">2024-10-18T06:16:00Z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B10-0023/2024</vt:lpwstr>
  </property>
  <property fmtid="{D5CDD505-2E9C-101B-9397-08002B2CF9AE}" pid="4" name="&lt;Type&gt;">
    <vt:lpwstr>RR</vt:lpwstr>
  </property>
</Properties>
</file>