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AC1" w:rsidTr="0010095E">
        <w:trPr>
          <w:trHeight w:hRule="exact" w:val="1418"/>
        </w:trPr>
        <w:tc>
          <w:tcPr>
            <w:tcW w:w="6804" w:type="dxa"/>
            <w:shd w:val="clear" w:color="auto" w:fill="auto"/>
            <w:vAlign w:val="center"/>
          </w:tcPr>
          <w:p w:rsidR="00751A4A" w:rsidRPr="008E3AC1" w:rsidRDefault="00953DDC" w:rsidP="0010095E">
            <w:pPr>
              <w:pStyle w:val="EPName"/>
            </w:pPr>
            <w:bookmarkStart w:id="0" w:name="_GoBack"/>
            <w:bookmarkEnd w:id="0"/>
            <w:r w:rsidRPr="008E3AC1">
              <w:t>Ευρωπαϊκό Κοινοβούλιο</w:t>
            </w:r>
          </w:p>
          <w:p w:rsidR="00751A4A" w:rsidRPr="008E3AC1" w:rsidRDefault="005F1B17" w:rsidP="005F1B17">
            <w:pPr>
              <w:pStyle w:val="EPTerm"/>
              <w:rPr>
                <w:rStyle w:val="HideTWBExt"/>
                <w:noProof w:val="0"/>
                <w:vanish w:val="0"/>
                <w:color w:val="auto"/>
              </w:rPr>
            </w:pPr>
            <w:r w:rsidRPr="008E3AC1">
              <w:t>2024</w:t>
            </w:r>
            <w:r w:rsidR="00817416" w:rsidRPr="008E3AC1">
              <w:t>-202</w:t>
            </w:r>
            <w:r w:rsidRPr="008E3AC1">
              <w:t>9</w:t>
            </w:r>
          </w:p>
        </w:tc>
        <w:tc>
          <w:tcPr>
            <w:tcW w:w="2268" w:type="dxa"/>
            <w:shd w:val="clear" w:color="auto" w:fill="auto"/>
          </w:tcPr>
          <w:p w:rsidR="00751A4A" w:rsidRPr="008E3AC1" w:rsidRDefault="00187494" w:rsidP="0010095E">
            <w:pPr>
              <w:pStyle w:val="EPLogo"/>
            </w:pPr>
            <w:r w:rsidRPr="008E3A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3AC1" w:rsidRDefault="00D058B8" w:rsidP="004C5D52">
      <w:pPr>
        <w:pStyle w:val="LineTop"/>
      </w:pPr>
    </w:p>
    <w:p w:rsidR="00680577" w:rsidRPr="008E3AC1" w:rsidRDefault="00953DDC" w:rsidP="00680577">
      <w:pPr>
        <w:pStyle w:val="EPBodyTA1"/>
      </w:pPr>
      <w:r w:rsidRPr="008E3AC1">
        <w:t>ΚΕΙΜΕΝΑ ΠΟΥ ΕΓΚΡΙΘΗΚΑΝ</w:t>
      </w:r>
    </w:p>
    <w:p w:rsidR="00D058B8" w:rsidRPr="008E3AC1" w:rsidRDefault="00D058B8" w:rsidP="00D058B8">
      <w:pPr>
        <w:pStyle w:val="LineBottom"/>
      </w:pPr>
    </w:p>
    <w:p w:rsidR="00953DDC" w:rsidRPr="008E3AC1" w:rsidRDefault="00953DDC" w:rsidP="00953DDC">
      <w:pPr>
        <w:pStyle w:val="ATHeading1"/>
      </w:pPr>
      <w:bookmarkStart w:id="1" w:name="TANumber"/>
      <w:r w:rsidRPr="008E3AC1">
        <w:t>P10_TA(2024)00</w:t>
      </w:r>
      <w:r w:rsidR="00FA6BDD" w:rsidRPr="008E3AC1">
        <w:t>18</w:t>
      </w:r>
      <w:bookmarkEnd w:id="1"/>
    </w:p>
    <w:p w:rsidR="00953DDC" w:rsidRPr="008E3AC1" w:rsidRDefault="00953DDC" w:rsidP="00953DDC">
      <w:pPr>
        <w:pStyle w:val="ATHeading2"/>
      </w:pPr>
      <w:bookmarkStart w:id="2" w:name="title"/>
      <w:r w:rsidRPr="008E3AC1">
        <w:t xml:space="preserve">Η περίπτωση του </w:t>
      </w:r>
      <w:proofErr w:type="spellStart"/>
      <w:r w:rsidRPr="008E3AC1">
        <w:t>Bülent</w:t>
      </w:r>
      <w:proofErr w:type="spellEnd"/>
      <w:r w:rsidRPr="008E3AC1">
        <w:t xml:space="preserve"> </w:t>
      </w:r>
      <w:proofErr w:type="spellStart"/>
      <w:r w:rsidRPr="008E3AC1">
        <w:t>Mumay</w:t>
      </w:r>
      <w:proofErr w:type="spellEnd"/>
      <w:r w:rsidRPr="008E3AC1">
        <w:t xml:space="preserve"> στην Τουρκία</w:t>
      </w:r>
      <w:bookmarkEnd w:id="2"/>
    </w:p>
    <w:p w:rsidR="00953DDC" w:rsidRPr="008E3AC1" w:rsidRDefault="00953DDC" w:rsidP="00953DDC">
      <w:pPr>
        <w:rPr>
          <w:i/>
          <w:vanish/>
        </w:rPr>
      </w:pPr>
      <w:r w:rsidRPr="008E3AC1">
        <w:rPr>
          <w:i/>
        </w:rPr>
        <w:fldChar w:fldCharType="begin"/>
      </w:r>
      <w:r w:rsidRPr="008E3AC1">
        <w:rPr>
          <w:i/>
        </w:rPr>
        <w:instrText xml:space="preserve"> TC"(</w:instrText>
      </w:r>
      <w:bookmarkStart w:id="3" w:name="DocNumber"/>
      <w:r w:rsidRPr="008E3AC1">
        <w:rPr>
          <w:i/>
        </w:rPr>
        <w:instrText>B10-0095</w:instrText>
      </w:r>
      <w:r w:rsidR="00F6199B" w:rsidRPr="008E3AC1">
        <w:rPr>
          <w:i/>
        </w:rPr>
        <w:instrText>, 0096, 0097, 0098, 0099 και 0100</w:instrText>
      </w:r>
      <w:r w:rsidRPr="008E3AC1">
        <w:rPr>
          <w:i/>
        </w:rPr>
        <w:instrText>/2024</w:instrText>
      </w:r>
      <w:bookmarkEnd w:id="3"/>
      <w:r w:rsidRPr="008E3AC1">
        <w:rPr>
          <w:i/>
        </w:rPr>
        <w:instrText xml:space="preserve">)"\l3 \n&gt; \* MERGEFORMAT </w:instrText>
      </w:r>
      <w:r w:rsidRPr="008E3AC1">
        <w:rPr>
          <w:i/>
        </w:rPr>
        <w:fldChar w:fldCharType="end"/>
      </w:r>
    </w:p>
    <w:p w:rsidR="00953DDC" w:rsidRPr="008E3AC1" w:rsidRDefault="00953DDC" w:rsidP="00953DDC">
      <w:pPr>
        <w:rPr>
          <w:vanish/>
        </w:rPr>
      </w:pPr>
      <w:bookmarkStart w:id="4" w:name="PE"/>
      <w:r w:rsidRPr="008E3AC1">
        <w:rPr>
          <w:vanish/>
        </w:rPr>
        <w:t>PE764.113</w:t>
      </w:r>
      <w:bookmarkEnd w:id="4"/>
    </w:p>
    <w:p w:rsidR="00953DDC" w:rsidRPr="008E3AC1" w:rsidRDefault="00953DDC" w:rsidP="00953DDC">
      <w:pPr>
        <w:pStyle w:val="ATHeading3"/>
      </w:pPr>
      <w:bookmarkStart w:id="5" w:name="Sujet"/>
      <w:r w:rsidRPr="008E3AC1">
        <w:t xml:space="preserve">Ψήφισμα του Ευρωπαϊκού Κοινοβουλίου </w:t>
      </w:r>
      <w:r w:rsidR="00F6199B" w:rsidRPr="008E3AC1">
        <w:t xml:space="preserve">της 10ης Οκτωβρίου 2024 </w:t>
      </w:r>
      <w:r w:rsidRPr="008E3AC1">
        <w:t xml:space="preserve">σχετικά με την περίπτωση του </w:t>
      </w:r>
      <w:proofErr w:type="spellStart"/>
      <w:r w:rsidRPr="008E3AC1">
        <w:t>Bülent</w:t>
      </w:r>
      <w:proofErr w:type="spellEnd"/>
      <w:r w:rsidRPr="008E3AC1">
        <w:t xml:space="preserve"> </w:t>
      </w:r>
      <w:proofErr w:type="spellStart"/>
      <w:r w:rsidRPr="008E3AC1">
        <w:t>Mumay</w:t>
      </w:r>
      <w:proofErr w:type="spellEnd"/>
      <w:r w:rsidRPr="008E3AC1">
        <w:t xml:space="preserve"> στην Τουρκία</w:t>
      </w:r>
      <w:bookmarkEnd w:id="5"/>
      <w:r w:rsidRPr="008E3AC1">
        <w:t xml:space="preserve"> </w:t>
      </w:r>
      <w:bookmarkStart w:id="6" w:name="References"/>
      <w:r w:rsidRPr="008E3AC1">
        <w:t>(2024/2856(RSP))</w:t>
      </w:r>
      <w:bookmarkEnd w:id="6"/>
    </w:p>
    <w:p w:rsidR="005B5852" w:rsidRPr="008E3AC1" w:rsidRDefault="005B5852" w:rsidP="005B5852">
      <w:pPr>
        <w:pStyle w:val="EPComma"/>
      </w:pPr>
      <w:bookmarkStart w:id="7" w:name="TextBodyBegin"/>
      <w:bookmarkEnd w:id="7"/>
      <w:r w:rsidRPr="008E3AC1">
        <w:rPr>
          <w:i/>
          <w:iCs/>
        </w:rPr>
        <w:t>Το Ευρωπαϊκό Κοινοβούλιο,</w:t>
      </w:r>
    </w:p>
    <w:p w:rsidR="005B5852" w:rsidRPr="008E3AC1" w:rsidRDefault="005B5852" w:rsidP="00F6199B">
      <w:pPr>
        <w:pStyle w:val="NormalHanging12a"/>
        <w:widowControl/>
      </w:pPr>
      <w:r w:rsidRPr="008E3AC1">
        <w:t>–</w:t>
      </w:r>
      <w:r w:rsidRPr="008E3AC1">
        <w:tab/>
        <w:t>έχοντας υπόψη τις προηγούμενες εκθέσεις και τα ψηφίσματά του σχετικά με την Τουρκία,</w:t>
      </w:r>
    </w:p>
    <w:p w:rsidR="005B5852" w:rsidRPr="008E3AC1" w:rsidRDefault="005B5852" w:rsidP="00F6199B">
      <w:pPr>
        <w:pStyle w:val="NormalHanging12a"/>
        <w:widowControl/>
      </w:pPr>
      <w:r w:rsidRPr="008E3AC1">
        <w:t>–</w:t>
      </w:r>
      <w:r w:rsidRPr="008E3AC1">
        <w:tab/>
        <w:t xml:space="preserve">έχοντας υπόψη τον Παγκόσμιο Δείκτη Ελευθερίας του Τύπου για το 2024, ο οποίος κατατάσσει την Τουρκία στην 158η θέση μεταξύ 180 χωρών, </w:t>
      </w:r>
    </w:p>
    <w:p w:rsidR="005B5852" w:rsidRPr="008E3AC1" w:rsidRDefault="005B5852" w:rsidP="00F6199B">
      <w:pPr>
        <w:pStyle w:val="NormalHanging12a"/>
        <w:widowControl/>
      </w:pPr>
      <w:r w:rsidRPr="008E3AC1">
        <w:t>–</w:t>
      </w:r>
      <w:r w:rsidRPr="008E3AC1">
        <w:tab/>
        <w:t>έχοντας υπόψη το άρθρο 150 παράγραφος 5 και το άρθρο 136 παράγραφος 4 του Κανονισμού του,</w:t>
      </w:r>
    </w:p>
    <w:p w:rsidR="005B5852" w:rsidRPr="008E3AC1" w:rsidRDefault="005B5852" w:rsidP="00F6199B">
      <w:pPr>
        <w:pStyle w:val="NormalHanging12a"/>
        <w:widowControl/>
      </w:pPr>
      <w:r w:rsidRPr="008E3AC1">
        <w:t>Α.</w:t>
      </w:r>
      <w:r w:rsidRPr="008E3AC1">
        <w:tab/>
        <w:t xml:space="preserve">λαμβάνοντας υπόψη ότι, στις 6 Μαΐου 2023, ο </w:t>
      </w:r>
      <w:proofErr w:type="spellStart"/>
      <w:r w:rsidRPr="008E3AC1">
        <w:t>Bülent</w:t>
      </w:r>
      <w:proofErr w:type="spellEnd"/>
      <w:r w:rsidRPr="008E3AC1">
        <w:t xml:space="preserve"> </w:t>
      </w:r>
      <w:proofErr w:type="spellStart"/>
      <w:r w:rsidRPr="008E3AC1">
        <w:t>Mumay</w:t>
      </w:r>
      <w:proofErr w:type="spellEnd"/>
      <w:r w:rsidRPr="008E3AC1">
        <w:t xml:space="preserve">, Τούρκος δημοσιογράφος και συντονιστής του γραφείου της Κωνσταντινούπολης στην τουρκική συντακτική υπηρεσία της </w:t>
      </w:r>
      <w:proofErr w:type="spellStart"/>
      <w:r w:rsidRPr="008E3AC1">
        <w:t>Deutsche</w:t>
      </w:r>
      <w:proofErr w:type="spellEnd"/>
      <w:r w:rsidRPr="008E3AC1">
        <w:t xml:space="preserve"> </w:t>
      </w:r>
      <w:proofErr w:type="spellStart"/>
      <w:r w:rsidRPr="008E3AC1">
        <w:t>Welle</w:t>
      </w:r>
      <w:proofErr w:type="spellEnd"/>
      <w:r w:rsidRPr="008E3AC1">
        <w:t xml:space="preserve">, καταδικάστηκε σε φυλάκιση 20 μηνών για αναρτήσεις στα μέσα κοινωνικής δικτύωσης που αφορούσαν την κατάσχεση κονδυλίων του δήμου της Κωνσταντινούπολης που προορίζονταν για το μετρό από φιλοκυβερνητική εταιρεία κατά την περίοδο διακυβέρνησης του AKP· λαμβάνοντας υπόψη ότι η έφεσή του απορρίφθηκε και τα </w:t>
      </w:r>
      <w:proofErr w:type="spellStart"/>
      <w:r w:rsidRPr="008E3AC1">
        <w:t>tweets</w:t>
      </w:r>
      <w:proofErr w:type="spellEnd"/>
      <w:r w:rsidRPr="008E3AC1">
        <w:t xml:space="preserve"> του διαγράφηκαν·</w:t>
      </w:r>
    </w:p>
    <w:p w:rsidR="005B5852" w:rsidRPr="008E3AC1" w:rsidRDefault="005B5852" w:rsidP="00F6199B">
      <w:pPr>
        <w:pStyle w:val="NormalHanging12a"/>
        <w:widowControl/>
      </w:pPr>
      <w:r w:rsidRPr="008E3AC1">
        <w:t>Β.</w:t>
      </w:r>
      <w:r w:rsidRPr="008E3AC1">
        <w:tab/>
        <w:t xml:space="preserve">λαμβάνοντας υπόψη ότι, στις 20 Αυγούστου 2024, το 26ο πρωτοδικείο της Κωνσταντινούπολης, ενεργώντας ως δευτεροβάθμιο δικαστήριο, επικύρωσε την ποινή και διέταξε την Αρχή για τις Τεχνολογίες Πληροφοριών και Επικοινωνιών να εμποδίσει την πρόσβαση σε ειδησεογραφικά ρεπορτάζ σχετικά με την επιβληθείσα ποινή φυλάκισης· </w:t>
      </w:r>
    </w:p>
    <w:p w:rsidR="005B5852" w:rsidRPr="008E3AC1" w:rsidRDefault="005B5852" w:rsidP="00F6199B">
      <w:pPr>
        <w:pStyle w:val="NormalHanging12a"/>
        <w:widowControl/>
      </w:pPr>
      <w:r w:rsidRPr="008E3AC1">
        <w:t>Γ.</w:t>
      </w:r>
      <w:r w:rsidRPr="008E3AC1">
        <w:tab/>
        <w:t xml:space="preserve">λαμβάνοντας υπόψη ότι η ετυμηγορία, σε συνδυασμό με επανειλημμένη λογοκρισία, καταδεικνύει την αυξανόμενη πίεση στην ελευθερία του Τύπου στην Τουρκία, με την υπόθεση του </w:t>
      </w:r>
      <w:proofErr w:type="spellStart"/>
      <w:r w:rsidRPr="008E3AC1">
        <w:t>Bülent</w:t>
      </w:r>
      <w:proofErr w:type="spellEnd"/>
      <w:r w:rsidRPr="008E3AC1">
        <w:t xml:space="preserve"> </w:t>
      </w:r>
      <w:proofErr w:type="spellStart"/>
      <w:r w:rsidRPr="008E3AC1">
        <w:t>Mumay</w:t>
      </w:r>
      <w:proofErr w:type="spellEnd"/>
      <w:r w:rsidRPr="008E3AC1">
        <w:t xml:space="preserve"> να μην αποτελεί μεμονωμένο περιστατικό αλλά μέρος ενός ευρύτερου μοτίβου δικαστικής παρενόχλησης και λογοκρισίας έναντι των ανεξάρτητων μέσων ενημέρωσης της Τουρκίας· </w:t>
      </w:r>
    </w:p>
    <w:p w:rsidR="005B5852" w:rsidRPr="008E3AC1" w:rsidRDefault="005B5852" w:rsidP="00F6199B">
      <w:pPr>
        <w:pStyle w:val="NormalHanging12a"/>
        <w:widowControl/>
      </w:pPr>
      <w:r w:rsidRPr="008E3AC1">
        <w:lastRenderedPageBreak/>
        <w:t>Δ.</w:t>
      </w:r>
      <w:r w:rsidRPr="008E3AC1">
        <w:tab/>
        <w:t>λαμβάνοντας υπόψη ότι η Τουρκία, ως μέλος του Συμβουλίου της Ευρώπης και υποψήφια προς ένταξη στην ΕΕ χώρα, υποχρεούται να εφαρμόζει τα υψηλότερα δημοκρατικά πρότυπα και πρακτικές, συμπεριλαμβανομένου του σεβασμού των ανθρωπίνων δικαιωμάτων, του κράτους δικαίου, των θεμελιωδών ελευθεριών (όπως η ελευθερία του Τύπου και η ελευθερία της έκφρασης), του οικουμενικού δικαιώματος σε δίκαιη δίκη και του αυστηρού σεβασμού της αρχής του τεκμηρίου αθωότητας και της τήρησης της νόμιμης διαδικασίας·</w:t>
      </w:r>
    </w:p>
    <w:p w:rsidR="005B5852" w:rsidRPr="008E3AC1" w:rsidRDefault="005B5852" w:rsidP="00F6199B">
      <w:pPr>
        <w:pStyle w:val="NormalHanging12a"/>
        <w:widowControl/>
      </w:pPr>
      <w:r w:rsidRPr="008E3AC1">
        <w:t>1.</w:t>
      </w:r>
      <w:r w:rsidRPr="008E3AC1">
        <w:tab/>
        <w:t xml:space="preserve">καταγγέλλει την καταδίκη του </w:t>
      </w:r>
      <w:proofErr w:type="spellStart"/>
      <w:r w:rsidRPr="008E3AC1">
        <w:t>Bülent</w:t>
      </w:r>
      <w:proofErr w:type="spellEnd"/>
      <w:r w:rsidRPr="008E3AC1">
        <w:t xml:space="preserve"> </w:t>
      </w:r>
      <w:proofErr w:type="spellStart"/>
      <w:r w:rsidRPr="008E3AC1">
        <w:t>Mumay</w:t>
      </w:r>
      <w:proofErr w:type="spellEnd"/>
      <w:r w:rsidRPr="008E3AC1">
        <w:t xml:space="preserve">, η οποία ακολουθεί ένα ευρύτερο μοτίβο φίμωσης της κριτικής δημοσιογραφίας· καλεί τις τουρκικές αρχές να αποσύρουν τις κατηγορίες κατά του </w:t>
      </w:r>
      <w:proofErr w:type="spellStart"/>
      <w:r w:rsidRPr="008E3AC1">
        <w:t>Bülent</w:t>
      </w:r>
      <w:proofErr w:type="spellEnd"/>
      <w:r w:rsidRPr="008E3AC1">
        <w:t xml:space="preserve"> </w:t>
      </w:r>
      <w:proofErr w:type="spellStart"/>
      <w:r w:rsidRPr="008E3AC1">
        <w:t>Mumay</w:t>
      </w:r>
      <w:proofErr w:type="spellEnd"/>
      <w:r w:rsidRPr="008E3AC1">
        <w:t xml:space="preserve"> και όλων των αυθαίρετα κρατουμένων εργαζομένων στα μέσα ενημέρωσης και δημοσιογράφων</w:t>
      </w:r>
      <w:r w:rsidR="00C07212" w:rsidRPr="008E3AC1">
        <w:t>, καθώς και αντιπολιτευόμενων, υπερασπιστών των ανθρωπίνων δικαιωμάτων, δημόσιων υπαλλήλων και πανεπιστημιακών</w:t>
      </w:r>
      <w:r w:rsidRPr="008E3AC1">
        <w:t xml:space="preserve">· </w:t>
      </w:r>
    </w:p>
    <w:p w:rsidR="005B5852" w:rsidRPr="008E3AC1" w:rsidRDefault="005B5852" w:rsidP="00F6199B">
      <w:pPr>
        <w:pStyle w:val="NormalHanging12a"/>
        <w:widowControl/>
      </w:pPr>
      <w:r w:rsidRPr="008E3AC1">
        <w:t>2.</w:t>
      </w:r>
      <w:r w:rsidRPr="008E3AC1">
        <w:tab/>
        <w:t xml:space="preserve">εκφράζει τη βαθιά του ανησυχία για τη συνεχιζόμενη επιδείνωση των δημοκρατικών προτύπων στην Τουρκία, την αδιάκοπη καταστολή κάθε επικριτικής φωνής και τη στοχοποίηση ανεξάρτητων δημοσιογράφων, ακτιβιστών και μελών της αντιπολίτευσης, καθώς και για συχνές αναφορές νομικού εκφοβισμού, λογοκρισίας και οικονομικού καταναγκασμού που χρησιμοποιούνται για την καταστολή της κριτικής και της ερευνητικής δημοσιογραφίας· </w:t>
      </w:r>
    </w:p>
    <w:p w:rsidR="005B5852" w:rsidRPr="008E3AC1" w:rsidRDefault="005B5852" w:rsidP="00F6199B">
      <w:pPr>
        <w:pStyle w:val="NormalHanging12a"/>
        <w:widowControl/>
      </w:pPr>
      <w:r w:rsidRPr="008E3AC1">
        <w:t>3.</w:t>
      </w:r>
      <w:r w:rsidRPr="008E3AC1">
        <w:tab/>
        <w:t>εκφράζει τη λύπη του για το γεγονός ότι η τουρκική κυβέρνηση, μέσω διαφόρων νόμων, συμπεριλαμβανομένου του νόμου του 2020 για τα μέσα κοινωνικής δικτύωσης, του νόμου του 2021 για την καταπολέμηση της νομιμοποίησης εσόδων από παράνομες δραστηριότητες και του νόμου του 2022 για την παραπληροφόρηση, έχει δημιουργήσει ένα σύνθετο πλέγμα νομοθεσίας που χρησιμεύει ως εργαλείο για τον συστηματικό έλεγχο και τη φίμωση δημοσιογράφων· εκφράζει έντονη ανησυχία για τον νέο «κανονισμό για τους ξένους πράκτορες» που πρόκειται να θεσπιστεί έως το τέλος του 2024·</w:t>
      </w:r>
    </w:p>
    <w:p w:rsidR="005B5852" w:rsidRPr="008E3AC1" w:rsidRDefault="005B5852" w:rsidP="00F6199B">
      <w:pPr>
        <w:pStyle w:val="NormalHanging12a"/>
        <w:widowControl/>
      </w:pPr>
      <w:r w:rsidRPr="008E3AC1">
        <w:t>4.</w:t>
      </w:r>
      <w:r w:rsidRPr="008E3AC1">
        <w:tab/>
        <w:t>εξακολουθεί να καταδικάζει την έλλειψη ανεξαρτησίας της εισαγγελίας και της δικαστικής εξουσίας, και την πολιτική εργαλειοποίηση του δικαστικού συστήματος στην Τουρκία, και καλεί τις τουρκικές αρχές να αποκαταστήσουν την ανεξαρτησία της δικαστικής εξουσίας, να σεβαστούν την ελευθερία του Τύπου και να διασφαλίσουν τη συμμόρφωση με τις διεθνείς υποχρεώσεις στον τομέα των ανθρωπίνων δικαιωμάτων·</w:t>
      </w:r>
    </w:p>
    <w:p w:rsidR="005B5852" w:rsidRPr="008E3AC1" w:rsidRDefault="005B5852" w:rsidP="00F6199B">
      <w:pPr>
        <w:pStyle w:val="NormalHanging12a"/>
        <w:widowControl/>
      </w:pPr>
      <w:r w:rsidRPr="008E3AC1">
        <w:t>5.</w:t>
      </w:r>
      <w:r w:rsidRPr="008E3AC1">
        <w:tab/>
        <w:t>καλεί την ΕΥΕΔ να παράσχει κατάλληλη υποστήριξη στην αντιπροσωπεία της ΕΕ στην Τουρκία για την περαιτέρω παρακολούθηση και τη συνεργασία με τις τουρκικές αρχές σε όλα τα επίπεδα σχετικά με τις δίκες κρατουμένων δημοσιογράφων και εργαζομένων στα μέσα ενημέρωσης, διατηρώντας παράλληλα στενές σχέσεις με την κοινωνία των πολιτών·</w:t>
      </w:r>
    </w:p>
    <w:p w:rsidR="005B5852" w:rsidRPr="008E3AC1" w:rsidRDefault="005B5852" w:rsidP="00F6199B">
      <w:pPr>
        <w:pStyle w:val="NormalHanging12a"/>
        <w:widowControl/>
      </w:pPr>
      <w:r w:rsidRPr="008E3AC1">
        <w:t>6.</w:t>
      </w:r>
      <w:r w:rsidRPr="008E3AC1">
        <w:tab/>
        <w:t>αναθέτει στην Πρόεδρό του να διαβιβάσει το παρόν ψήφισμα στο Συμβούλιο, στην Επιτροπή, στην ΕΥΕΔ και στον πρόεδρο, την κυβέρνηση και το κοινοβούλιο της Τουρκίας και να το μεταφράσει στα τουρκικά.</w:t>
      </w:r>
    </w:p>
    <w:p w:rsidR="005B5852" w:rsidRPr="008E3AC1" w:rsidRDefault="005B5852" w:rsidP="00F6199B">
      <w:pPr>
        <w:widowControl/>
        <w:spacing w:after="240"/>
        <w:ind w:left="567" w:hanging="567"/>
      </w:pPr>
    </w:p>
    <w:sectPr w:rsidR="005B5852" w:rsidRPr="008E3AC1" w:rsidSect="00BC0B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DDC" w:rsidRPr="00BC0B4B" w:rsidRDefault="00953DDC">
      <w:r w:rsidRPr="00BC0B4B">
        <w:separator/>
      </w:r>
    </w:p>
  </w:endnote>
  <w:endnote w:type="continuationSeparator" w:id="0">
    <w:p w:rsidR="00953DDC" w:rsidRPr="00BC0B4B" w:rsidRDefault="00953DDC">
      <w:r w:rsidRPr="00BC0B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B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B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B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DDC" w:rsidRPr="00BC0B4B" w:rsidRDefault="00953DDC">
      <w:r w:rsidRPr="00BC0B4B">
        <w:separator/>
      </w:r>
    </w:p>
  </w:footnote>
  <w:footnote w:type="continuationSeparator" w:id="0">
    <w:p w:rsidR="00953DDC" w:rsidRPr="00BC0B4B" w:rsidRDefault="00953DDC">
      <w:r w:rsidRPr="00BC0B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B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B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B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EL"/>
    <w:docVar w:name="dvnumam" w:val="0"/>
    <w:docVar w:name="dvpe" w:val="764.113"/>
    <w:docVar w:name="dvtitre" w:val="Ψήφισμα του Ευρωπαϊκού Κοινοβουλίου σχετικά με την περίπτωση του Bülent Mumay στην Τουρκία(2024/2856(RSP))"/>
  </w:docVars>
  <w:rsids>
    <w:rsidRoot w:val="00953D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85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358"/>
    <w:rsid w:val="00865F67"/>
    <w:rsid w:val="00881A7B"/>
    <w:rsid w:val="008840E5"/>
    <w:rsid w:val="00887B3E"/>
    <w:rsid w:val="008C2AC6"/>
    <w:rsid w:val="008E3AC1"/>
    <w:rsid w:val="00930C23"/>
    <w:rsid w:val="0093193B"/>
    <w:rsid w:val="009509D8"/>
    <w:rsid w:val="00950B64"/>
    <w:rsid w:val="00953DDC"/>
    <w:rsid w:val="00981893"/>
    <w:rsid w:val="00A1687D"/>
    <w:rsid w:val="00A43E52"/>
    <w:rsid w:val="00A4678D"/>
    <w:rsid w:val="00A778C7"/>
    <w:rsid w:val="00AB441E"/>
    <w:rsid w:val="00AB6293"/>
    <w:rsid w:val="00AE0928"/>
    <w:rsid w:val="00AF3B82"/>
    <w:rsid w:val="00B12E95"/>
    <w:rsid w:val="00B22876"/>
    <w:rsid w:val="00B558F0"/>
    <w:rsid w:val="00BC0B4B"/>
    <w:rsid w:val="00BD48FE"/>
    <w:rsid w:val="00BD7BD8"/>
    <w:rsid w:val="00BE6ADC"/>
    <w:rsid w:val="00C05BFE"/>
    <w:rsid w:val="00C0721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99B"/>
    <w:rsid w:val="00F74202"/>
    <w:rsid w:val="00F87713"/>
    <w:rsid w:val="00FA6BD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80F54F-E7EC-47F3-B8E4-419837A2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B5852"/>
    <w:rPr>
      <w:b/>
    </w:rPr>
  </w:style>
  <w:style w:type="paragraph" w:customStyle="1" w:styleId="NormalHanging12a">
    <w:name w:val="NormalHanging12a"/>
    <w:basedOn w:val="Normal"/>
    <w:link w:val="NormalHanging12aChar"/>
    <w:rsid w:val="005B5852"/>
    <w:pPr>
      <w:spacing w:after="240"/>
      <w:ind w:left="567" w:hanging="567"/>
    </w:pPr>
  </w:style>
  <w:style w:type="paragraph" w:customStyle="1" w:styleId="EPComma">
    <w:name w:val="EPComma"/>
    <w:basedOn w:val="Normal"/>
    <w:rsid w:val="005B5852"/>
    <w:pPr>
      <w:spacing w:before="480" w:after="240"/>
    </w:pPr>
  </w:style>
  <w:style w:type="character" w:customStyle="1" w:styleId="NormalHanging12aChar">
    <w:name w:val="NormalHanging12a Char"/>
    <w:basedOn w:val="DefaultParagraphFont"/>
    <w:link w:val="NormalHanging12a"/>
    <w:locked/>
    <w:rsid w:val="005B585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7438A-62F2-4FF6-8C76-84C8D2376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656</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 Amalia</dc:creator>
  <cp:keywords/>
  <cp:lastModifiedBy>COR Amalia</cp:lastModifiedBy>
  <cp:revision>2</cp:revision>
  <cp:lastPrinted>2004-11-19T15:42:00Z</cp:lastPrinted>
  <dcterms:created xsi:type="dcterms:W3CDTF">2024-10-10T11:33:00Z</dcterms:created>
  <dcterms:modified xsi:type="dcterms:W3CDTF">2024-10-10T11:33:00Z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B10-0095/2024</vt:lpwstr>
  </property>
  <property fmtid="{D5CDD505-2E9C-101B-9397-08002B2CF9AE}" pid="4" name="&lt;Type&gt;">
    <vt:lpwstr>RR</vt:lpwstr>
  </property>
</Properties>
</file>