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3E93" w:rsidTr="0010095E">
        <w:trPr>
          <w:trHeight w:hRule="exact" w:val="1418"/>
        </w:trPr>
        <w:tc>
          <w:tcPr>
            <w:tcW w:w="6804" w:type="dxa"/>
            <w:shd w:val="clear" w:color="auto" w:fill="auto"/>
            <w:vAlign w:val="center"/>
          </w:tcPr>
          <w:p w:rsidR="00751A4A" w:rsidRPr="00403E93" w:rsidRDefault="00CF4064" w:rsidP="0010095E">
            <w:pPr>
              <w:pStyle w:val="EPName"/>
            </w:pPr>
            <w:r w:rsidRPr="00403E93">
              <w:t>Europees Parlement</w:t>
            </w:r>
          </w:p>
          <w:p w:rsidR="00751A4A" w:rsidRPr="00403E93" w:rsidRDefault="005F1B17" w:rsidP="005F1B17">
            <w:pPr>
              <w:pStyle w:val="EPTerm"/>
              <w:rPr>
                <w:rStyle w:val="HideTWBExt"/>
                <w:noProof w:val="0"/>
                <w:vanish w:val="0"/>
                <w:color w:val="auto"/>
              </w:rPr>
            </w:pPr>
            <w:r w:rsidRPr="00403E93">
              <w:t>2024</w:t>
            </w:r>
            <w:r w:rsidR="00817416" w:rsidRPr="00403E93">
              <w:t>-202</w:t>
            </w:r>
            <w:r w:rsidRPr="00403E93">
              <w:t>9</w:t>
            </w:r>
          </w:p>
        </w:tc>
        <w:tc>
          <w:tcPr>
            <w:tcW w:w="2268" w:type="dxa"/>
            <w:shd w:val="clear" w:color="auto" w:fill="auto"/>
          </w:tcPr>
          <w:p w:rsidR="00751A4A" w:rsidRPr="00403E93" w:rsidRDefault="00187494" w:rsidP="0010095E">
            <w:pPr>
              <w:pStyle w:val="EPLogo"/>
            </w:pPr>
            <w:r w:rsidRPr="00403E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3E93" w:rsidRDefault="00D058B8" w:rsidP="004C5D52">
      <w:pPr>
        <w:pStyle w:val="LineTop"/>
      </w:pPr>
    </w:p>
    <w:p w:rsidR="00680577" w:rsidRPr="00403E93" w:rsidRDefault="00CF4064" w:rsidP="00680577">
      <w:pPr>
        <w:pStyle w:val="EPBodyTA1"/>
      </w:pPr>
      <w:r w:rsidRPr="00403E93">
        <w:t>AANGENOMEN TEKSTEN</w:t>
      </w:r>
    </w:p>
    <w:p w:rsidR="00D058B8" w:rsidRPr="00403E93" w:rsidRDefault="00D058B8" w:rsidP="00D058B8">
      <w:pPr>
        <w:pStyle w:val="LineBottom"/>
      </w:pPr>
    </w:p>
    <w:p w:rsidR="00CF4064" w:rsidRPr="00403E93" w:rsidRDefault="00CF4064" w:rsidP="00CF4064">
      <w:pPr>
        <w:pStyle w:val="ATHeading1"/>
      </w:pPr>
      <w:bookmarkStart w:id="0" w:name="TANumber"/>
      <w:r w:rsidRPr="00403E93">
        <w:t>P10_</w:t>
      </w:r>
      <w:proofErr w:type="gramStart"/>
      <w:r w:rsidRPr="00403E93">
        <w:t>TA(</w:t>
      </w:r>
      <w:proofErr w:type="gramEnd"/>
      <w:r w:rsidRPr="00403E93">
        <w:t>2024)00</w:t>
      </w:r>
      <w:r w:rsidR="004011C3" w:rsidRPr="00403E93">
        <w:t>18</w:t>
      </w:r>
      <w:bookmarkStart w:id="1" w:name="_GoBack"/>
      <w:bookmarkEnd w:id="0"/>
      <w:bookmarkEnd w:id="1"/>
    </w:p>
    <w:p w:rsidR="00CF4064" w:rsidRPr="00403E93" w:rsidRDefault="00CF4064" w:rsidP="00CF4064">
      <w:pPr>
        <w:pStyle w:val="ATHeading2"/>
      </w:pPr>
      <w:bookmarkStart w:id="2" w:name="title"/>
      <w:r w:rsidRPr="00403E93">
        <w:t>De zaak van Bülent Mumay in Turkije</w:t>
      </w:r>
      <w:bookmarkEnd w:id="2"/>
    </w:p>
    <w:p w:rsidR="00CF4064" w:rsidRPr="00403E93" w:rsidRDefault="00CF4064" w:rsidP="00CF4064">
      <w:pPr>
        <w:rPr>
          <w:i/>
          <w:vanish/>
        </w:rPr>
      </w:pPr>
      <w:r w:rsidRPr="00403E93">
        <w:rPr>
          <w:i/>
        </w:rPr>
        <w:fldChar w:fldCharType="begin"/>
      </w:r>
      <w:r w:rsidRPr="00403E93">
        <w:rPr>
          <w:i/>
        </w:rPr>
        <w:instrText xml:space="preserve"> TC"(</w:instrText>
      </w:r>
      <w:bookmarkStart w:id="3" w:name="DocNumber"/>
      <w:r w:rsidRPr="00403E93">
        <w:rPr>
          <w:i/>
        </w:rPr>
        <w:instrText>B10-0095, 0096, 0097, 0098, 0099 en 0100/2024</w:instrText>
      </w:r>
      <w:bookmarkEnd w:id="3"/>
      <w:r w:rsidRPr="00403E93">
        <w:rPr>
          <w:i/>
        </w:rPr>
        <w:instrText xml:space="preserve">)"\l3 \n&gt; \* MERGEFORMAT </w:instrText>
      </w:r>
      <w:r w:rsidRPr="00403E93">
        <w:rPr>
          <w:i/>
        </w:rPr>
        <w:fldChar w:fldCharType="end"/>
      </w:r>
    </w:p>
    <w:p w:rsidR="00CF4064" w:rsidRPr="00403E93" w:rsidRDefault="00CF4064" w:rsidP="00CF4064">
      <w:pPr>
        <w:rPr>
          <w:vanish/>
        </w:rPr>
      </w:pPr>
      <w:bookmarkStart w:id="4" w:name="PE"/>
      <w:r w:rsidRPr="00403E93">
        <w:rPr>
          <w:vanish/>
        </w:rPr>
        <w:t>PE764.113</w:t>
      </w:r>
      <w:bookmarkEnd w:id="4"/>
    </w:p>
    <w:p w:rsidR="00CF4064" w:rsidRPr="00403E93" w:rsidRDefault="00CF4064" w:rsidP="00CF4064">
      <w:pPr>
        <w:pStyle w:val="ATHeading3"/>
      </w:pPr>
      <w:bookmarkStart w:id="5" w:name="Sujet"/>
      <w:r w:rsidRPr="00403E93">
        <w:t>Resolutie van het Europees Parlement van 10 oktober 2024 over de zaak van Bülent Mumay in Turkije</w:t>
      </w:r>
      <w:bookmarkEnd w:id="5"/>
      <w:r w:rsidRPr="00403E93">
        <w:t xml:space="preserve"> </w:t>
      </w:r>
      <w:bookmarkStart w:id="6" w:name="References"/>
      <w:r w:rsidRPr="00403E93">
        <w:t>(2024/2856(RSP))</w:t>
      </w:r>
      <w:bookmarkEnd w:id="6"/>
    </w:p>
    <w:p w:rsidR="00BE46BC" w:rsidRPr="00403E93" w:rsidRDefault="00BE46BC" w:rsidP="00BE46BC">
      <w:pPr>
        <w:pStyle w:val="EPComma"/>
      </w:pPr>
      <w:bookmarkStart w:id="7" w:name="TextBodyBegin"/>
      <w:bookmarkEnd w:id="7"/>
      <w:r w:rsidRPr="00403E93">
        <w:rPr>
          <w:i/>
          <w:iCs/>
        </w:rPr>
        <w:t>Het Europees Parlement</w:t>
      </w:r>
      <w:r w:rsidRPr="00403E93">
        <w:t>,</w:t>
      </w:r>
    </w:p>
    <w:p w:rsidR="00BE46BC" w:rsidRPr="00403E93" w:rsidRDefault="00BE46BC" w:rsidP="00BE46BC">
      <w:pPr>
        <w:pStyle w:val="NormalHanging12a"/>
      </w:pPr>
      <w:r w:rsidRPr="00403E93">
        <w:t>–</w:t>
      </w:r>
      <w:r w:rsidRPr="00403E93">
        <w:tab/>
        <w:t>gezien zijn eerdere verslagen en resoluties over Turkije,</w:t>
      </w:r>
    </w:p>
    <w:p w:rsidR="00BE46BC" w:rsidRPr="00403E93" w:rsidRDefault="00BE46BC" w:rsidP="00BE46BC">
      <w:pPr>
        <w:pStyle w:val="NormalHanging12a"/>
      </w:pPr>
      <w:r w:rsidRPr="00403E93">
        <w:t>–</w:t>
      </w:r>
      <w:r w:rsidRPr="00403E93">
        <w:tab/>
        <w:t xml:space="preserve">gezien de World Press Freedom Index (wereldindex voor persvrijheid) van 2024, waarop Turkije op de 158e plaats staat van in totaal 180 landen, </w:t>
      </w:r>
    </w:p>
    <w:p w:rsidR="00BE46BC" w:rsidRPr="00403E93" w:rsidRDefault="00BE46BC" w:rsidP="00BE46BC">
      <w:pPr>
        <w:pStyle w:val="NormalHanging12a"/>
      </w:pPr>
      <w:r w:rsidRPr="00403E93">
        <w:t>–</w:t>
      </w:r>
      <w:r w:rsidRPr="00403E93">
        <w:tab/>
        <w:t>gezien artikel 150, lid 5, en artikel 136, lid 4, van zijn Reglement,</w:t>
      </w:r>
    </w:p>
    <w:p w:rsidR="00BE46BC" w:rsidRPr="00403E93" w:rsidRDefault="00BE46BC" w:rsidP="00BE46BC">
      <w:pPr>
        <w:pStyle w:val="NormalHanging12a"/>
      </w:pPr>
      <w:r w:rsidRPr="00403E93">
        <w:t>A.</w:t>
      </w:r>
      <w:r w:rsidRPr="00403E93">
        <w:tab/>
        <w:t>overwegende dat Bülent Mumay, een Turkse journalist en het hoofd van het bureau in Istanbul van Deutsche Welle Turkije, op 6 mei 2023 tot 20 maanden gevangenisstraf is veroordeeld vanwege berichten die hij op sociale media had geplaatst over een schandaal waarbij een bedrijf met nauwe banden met de regering zich in de periode dat de AKP aan de macht was heeft verrijkt met geld dat voor de metro van de stad Istanbul bestemd was; overwegende dat het door hem aangetekende beroep is afgewezen en zijn tweets zijn verwijderd;</w:t>
      </w:r>
    </w:p>
    <w:p w:rsidR="00BE46BC" w:rsidRPr="00403E93" w:rsidRDefault="00BE46BC" w:rsidP="00BE46BC">
      <w:pPr>
        <w:pStyle w:val="NormalHanging12a"/>
      </w:pPr>
      <w:r w:rsidRPr="00403E93">
        <w:t>B.</w:t>
      </w:r>
      <w:r w:rsidRPr="00403E93">
        <w:tab/>
        <w:t xml:space="preserve">overwegen dat de 26e arrondissementsrechtbank van Istanbul, waar het beroep diende, de veroordeling op 20 augustus 2024 heeft bekrachtigd en de Autoriteit voor informatie- en communicatietechnologieën opdracht heeft gegeven de toegang tot nieuwsberichten over de bekrachtiging van de eerdere uitspraak te blokkeren; </w:t>
      </w:r>
    </w:p>
    <w:p w:rsidR="00BE46BC" w:rsidRPr="00403E93" w:rsidRDefault="00BE46BC" w:rsidP="00BE46BC">
      <w:pPr>
        <w:pStyle w:val="NormalHanging12a"/>
      </w:pPr>
      <w:r w:rsidRPr="00403E93">
        <w:t>C.</w:t>
      </w:r>
      <w:r w:rsidRPr="00403E93">
        <w:tab/>
        <w:t xml:space="preserve">overwegende dat de uitspraak en de zich steeds opnieuw voordoende gevallen van censuur de escalerende druk op de persvrijheid in Turkije blootleggen, waarbij de zaak van Bülent Mumay niet op zichzelf staat, maar past in een breder patroon van gerechtelijke intimidatie en censuur tegen de onafhankelijke media in Turkije; </w:t>
      </w:r>
    </w:p>
    <w:p w:rsidR="00BE46BC" w:rsidRPr="00403E93" w:rsidRDefault="00BE46BC" w:rsidP="00BE46BC">
      <w:pPr>
        <w:pStyle w:val="NormalHanging12a"/>
      </w:pPr>
      <w:r w:rsidRPr="00403E93">
        <w:t>D.</w:t>
      </w:r>
      <w:r w:rsidRPr="00403E93">
        <w:tab/>
        <w:t xml:space="preserve">overwegende dat Turkije, als lid van de Raad van Europa en kandidaat-lidstaat van de EU, gehouden is uitvoering te geven aan de hoogste democratische normen en praktijken, waaronder eerbiediging van mensenrechten, de rechtsstaat, fundamentele vrijheden (zoals de persvrijheid en de vrijheid van meningsuiting), het universele recht op een eerlijk proces en strikte eerbiediging van het beginsel van het vermoeden van </w:t>
      </w:r>
      <w:r w:rsidRPr="00403E93">
        <w:lastRenderedPageBreak/>
        <w:t>onschuld en het recht op een eerlijke procesgang;</w:t>
      </w:r>
    </w:p>
    <w:p w:rsidR="00BE46BC" w:rsidRPr="00403E93" w:rsidRDefault="00BE46BC" w:rsidP="00BE46BC">
      <w:pPr>
        <w:pStyle w:val="NormalHanging12a"/>
      </w:pPr>
      <w:r w:rsidRPr="00403E93">
        <w:t>1.</w:t>
      </w:r>
      <w:r w:rsidRPr="00403E93">
        <w:tab/>
        <w:t>veroordeelt de uitspraak tegen Bülent Mumay, die past in een breder patroon van het monddood maken van kritische journalisten; verzoekt de Turkse autoriteiten de aanklacht tegen Bülent Mumay en alle willekeurig vastgehouden mediawerkers en journalisten</w:t>
      </w:r>
      <w:r w:rsidR="004011C3" w:rsidRPr="00403E93">
        <w:t>, alsook politieke tegenstanders, mensenrechtenverdedigers, ambtenaren en academici,</w:t>
      </w:r>
      <w:r w:rsidRPr="00403E93">
        <w:t xml:space="preserve"> te laten vallen; </w:t>
      </w:r>
    </w:p>
    <w:p w:rsidR="00BE46BC" w:rsidRPr="00403E93" w:rsidRDefault="00BE46BC" w:rsidP="00BE46BC">
      <w:pPr>
        <w:pStyle w:val="NormalHanging12a"/>
      </w:pPr>
      <w:r w:rsidRPr="00403E93">
        <w:t>2.</w:t>
      </w:r>
      <w:r w:rsidRPr="00403E93">
        <w:tab/>
        <w:t xml:space="preserve">maakt zich grote zorgen over de steeds verdere verslechtering van de democratische normen in Turkije, de nietsontziende onderdrukking van elk kritisch geluid en de repressie tegen onafhankelijke journalisten, activisten en leden van de oppositie, zoals naar voren komt uit de vele meldingen van juridische intimidatie, censuur en financiële dwang als middel om kritische en onderzoeksjournalistiek het zwijgen op te leggen; </w:t>
      </w:r>
    </w:p>
    <w:p w:rsidR="00BE46BC" w:rsidRPr="00403E93" w:rsidRDefault="00BE46BC" w:rsidP="00BE46BC">
      <w:pPr>
        <w:pStyle w:val="NormalHanging12a"/>
      </w:pPr>
      <w:r w:rsidRPr="00403E93">
        <w:t>3.</w:t>
      </w:r>
      <w:r w:rsidRPr="00403E93">
        <w:tab/>
        <w:t>betreurt het feit dat de Turkse regering een ingewikkeld web aan wetgeving, zoals de socialemediawet van 2020, de antiwitwaswet van 2021 en de desinformatiewet van 2022, heeft ontwikkeld als instrument om journalisten stelselmatig te controleren en het zwijgen op te leggen; maakt zich grote zorgen over de nieuwe “regeling inzake buitenlandse agenten”, die naar verluidt nog dit jaar van kracht zal worden;</w:t>
      </w:r>
    </w:p>
    <w:p w:rsidR="00BE46BC" w:rsidRPr="00403E93" w:rsidRDefault="00BE46BC" w:rsidP="00BE46BC">
      <w:pPr>
        <w:pStyle w:val="NormalHanging12a"/>
      </w:pPr>
      <w:r w:rsidRPr="00403E93">
        <w:t>4.</w:t>
      </w:r>
      <w:r w:rsidRPr="00403E93">
        <w:tab/>
        <w:t>veroordeelt eens te meer het gebrek aan onafhankelijkheid van het openbaar ministerie en justitie, alsook de politieke instrumentalisering van het justitieel apparaat in Turkije, en roept de Turkse autoriteiten op terug te keren naar een situatie waarin de rechtbanken onafhankelijk zijn, de persvrijheid gegarandeerd is, en de internationale mensenrechtenverplichtingen worden nageleefd;</w:t>
      </w:r>
    </w:p>
    <w:p w:rsidR="00BE46BC" w:rsidRPr="00403E93" w:rsidRDefault="00BE46BC" w:rsidP="00BE46BC">
      <w:pPr>
        <w:pStyle w:val="NormalHanging12a"/>
      </w:pPr>
      <w:r w:rsidRPr="00403E93">
        <w:t>5.</w:t>
      </w:r>
      <w:r w:rsidRPr="00403E93">
        <w:tab/>
        <w:t>verzoekt de EDEO passende steun te bieden aan de EU-delegatie in Turkije met het oog op een intensievere observatie van vastgehouden journalisten en mediawerkers en het bij de Turkse autoriteiten op alle niveaus onder de aandacht brengen van hun dossiers, naast het onderhouden van nauwe contacten met het maatschappelijk middenveld;</w:t>
      </w:r>
    </w:p>
    <w:p w:rsidR="00BE46BC" w:rsidRPr="00403E93" w:rsidRDefault="00BE46BC" w:rsidP="000744DE">
      <w:pPr>
        <w:ind w:left="567" w:hanging="567"/>
      </w:pPr>
      <w:r w:rsidRPr="00403E93">
        <w:t>6.</w:t>
      </w:r>
      <w:r w:rsidRPr="00403E93">
        <w:tab/>
        <w:t>verzoekt zijn Voorzitter deze resolutie te doen toekomen aan de Raad, de Commissie, de EDEO, alsmede aan de president, de regering en het parlement van Turkije, en deze in het Turks te laten vertalen.</w:t>
      </w:r>
    </w:p>
    <w:p w:rsidR="00E365E1" w:rsidRPr="00403E93" w:rsidRDefault="00E365E1" w:rsidP="00CF4064">
      <w:bookmarkStart w:id="8" w:name="TextBodyEnd"/>
      <w:bookmarkEnd w:id="8"/>
    </w:p>
    <w:sectPr w:rsidR="00E365E1" w:rsidRPr="00403E93" w:rsidSect="001D4F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064" w:rsidRPr="001D4F0C" w:rsidRDefault="00CF4064">
      <w:r w:rsidRPr="001D4F0C">
        <w:separator/>
      </w:r>
    </w:p>
  </w:endnote>
  <w:endnote w:type="continuationSeparator" w:id="0">
    <w:p w:rsidR="00CF4064" w:rsidRPr="001D4F0C" w:rsidRDefault="00CF4064">
      <w:r w:rsidRPr="001D4F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F0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F0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F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064" w:rsidRPr="001D4F0C" w:rsidRDefault="00CF4064">
      <w:r w:rsidRPr="001D4F0C">
        <w:separator/>
      </w:r>
    </w:p>
  </w:footnote>
  <w:footnote w:type="continuationSeparator" w:id="0">
    <w:p w:rsidR="00CF4064" w:rsidRPr="001D4F0C" w:rsidRDefault="00CF4064">
      <w:r w:rsidRPr="001D4F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F0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F0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F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 0096, 0097, 0098, 0099 en 0100/2024"/>
    <w:docVar w:name="dvlangue" w:val="NL"/>
    <w:docVar w:name="dvnumam" w:val="0"/>
    <w:docVar w:name="dvpe" w:val="764.113"/>
    <w:docVar w:name="dvtitre" w:val="Resolutie van het Europees Parlement van 10 oktober 2024 over de zaak van Bülent Mumay in Turkije(2024/2856(RSP))"/>
  </w:docVars>
  <w:rsids>
    <w:rsidRoot w:val="00CF4064"/>
    <w:rsid w:val="00002272"/>
    <w:rsid w:val="00064002"/>
    <w:rsid w:val="000677B9"/>
    <w:rsid w:val="000744DE"/>
    <w:rsid w:val="000831BA"/>
    <w:rsid w:val="000A42CC"/>
    <w:rsid w:val="000E4428"/>
    <w:rsid w:val="000E7DD9"/>
    <w:rsid w:val="0010095E"/>
    <w:rsid w:val="00125B37"/>
    <w:rsid w:val="00187494"/>
    <w:rsid w:val="001D4F0C"/>
    <w:rsid w:val="001F32AE"/>
    <w:rsid w:val="002767FF"/>
    <w:rsid w:val="002B18FE"/>
    <w:rsid w:val="002B5493"/>
    <w:rsid w:val="00343214"/>
    <w:rsid w:val="00361C00"/>
    <w:rsid w:val="00395FA1"/>
    <w:rsid w:val="003E15D4"/>
    <w:rsid w:val="004011C3"/>
    <w:rsid w:val="00403E9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E80"/>
    <w:rsid w:val="00B12E95"/>
    <w:rsid w:val="00B22876"/>
    <w:rsid w:val="00B558F0"/>
    <w:rsid w:val="00BD48FE"/>
    <w:rsid w:val="00BD7BD8"/>
    <w:rsid w:val="00BE46BC"/>
    <w:rsid w:val="00BE6ADC"/>
    <w:rsid w:val="00C05BFE"/>
    <w:rsid w:val="00C23CD4"/>
    <w:rsid w:val="00C61C0C"/>
    <w:rsid w:val="00C941CB"/>
    <w:rsid w:val="00CC2357"/>
    <w:rsid w:val="00CF071A"/>
    <w:rsid w:val="00CF4064"/>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F0671C-48F9-4981-A76A-AB5C330AB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E46BC"/>
    <w:pPr>
      <w:spacing w:after="240"/>
      <w:ind w:left="567" w:hanging="567"/>
    </w:pPr>
  </w:style>
  <w:style w:type="paragraph" w:customStyle="1" w:styleId="EPComma">
    <w:name w:val="EPComma"/>
    <w:basedOn w:val="Normal"/>
    <w:rsid w:val="00BE46BC"/>
    <w:pPr>
      <w:spacing w:before="480" w:after="240"/>
    </w:pPr>
  </w:style>
  <w:style w:type="character" w:customStyle="1" w:styleId="NormalHanging12aChar">
    <w:name w:val="NormalHanging12a Char"/>
    <w:basedOn w:val="DefaultParagraphFont"/>
    <w:link w:val="NormalHanging12a"/>
    <w:locked/>
    <w:rsid w:val="00BE46B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91286-638A-4C54-B890-31A8F0A41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2024-10-10T13:10:00Z</dcterms:created>
  <dcterms:modified xsi:type="dcterms:W3CDTF">2024-10-10T13:10:00Z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B10-0095, 0096, 0097, 0098, 0099 en 0100/2024</vt:lpwstr>
  </property>
  <property fmtid="{D5CDD505-2E9C-101B-9397-08002B2CF9AE}" pid="4" name="&lt;Type&gt;">
    <vt:lpwstr>RR</vt:lpwstr>
  </property>
</Properties>
</file>