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34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341C" w:rsidRDefault="009A7345" w:rsidP="0010095E">
            <w:pPr>
              <w:pStyle w:val="EPName"/>
            </w:pPr>
            <w:bookmarkStart w:id="0" w:name="_GoBack"/>
            <w:bookmarkEnd w:id="0"/>
            <w:r w:rsidRPr="0001341C">
              <w:t>Parlamentul European</w:t>
            </w:r>
          </w:p>
          <w:p w:rsidR="00751A4A" w:rsidRPr="000134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341C">
              <w:t>2024</w:t>
            </w:r>
            <w:r w:rsidR="00817416" w:rsidRPr="0001341C">
              <w:t>-202</w:t>
            </w:r>
            <w:r w:rsidRPr="000134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341C" w:rsidRDefault="00187494" w:rsidP="0010095E">
            <w:pPr>
              <w:pStyle w:val="EPLogo"/>
            </w:pPr>
            <w:r w:rsidRPr="0001341C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341C" w:rsidRDefault="00D058B8" w:rsidP="004C5D52">
      <w:pPr>
        <w:pStyle w:val="LineTop"/>
      </w:pPr>
    </w:p>
    <w:p w:rsidR="00680577" w:rsidRPr="0001341C" w:rsidRDefault="009A7345" w:rsidP="00680577">
      <w:pPr>
        <w:pStyle w:val="EPBodyTA1"/>
      </w:pPr>
      <w:r w:rsidRPr="0001341C">
        <w:t>TEXTE ADOPTATE</w:t>
      </w:r>
    </w:p>
    <w:p w:rsidR="00D058B8" w:rsidRPr="0001341C" w:rsidRDefault="00D058B8" w:rsidP="00D058B8">
      <w:pPr>
        <w:pStyle w:val="LineBottom"/>
      </w:pPr>
    </w:p>
    <w:p w:rsidR="009A7345" w:rsidRPr="0001341C" w:rsidRDefault="009A7345" w:rsidP="009A7345">
      <w:pPr>
        <w:pStyle w:val="ATHeading1"/>
      </w:pPr>
      <w:bookmarkStart w:id="1" w:name="TANumber"/>
      <w:r w:rsidRPr="0001341C">
        <w:t>P10_TA(2024)00</w:t>
      </w:r>
      <w:bookmarkEnd w:id="1"/>
      <w:r w:rsidR="00D52042" w:rsidRPr="0001341C">
        <w:t>18</w:t>
      </w:r>
    </w:p>
    <w:p w:rsidR="009A7345" w:rsidRPr="0001341C" w:rsidRDefault="009A7345" w:rsidP="009A7345">
      <w:pPr>
        <w:pStyle w:val="ATHeading2"/>
      </w:pPr>
      <w:bookmarkStart w:id="2" w:name="title"/>
      <w:r w:rsidRPr="0001341C">
        <w:t xml:space="preserve">Cazul lui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 din Turcia</w:t>
      </w:r>
      <w:bookmarkEnd w:id="2"/>
    </w:p>
    <w:p w:rsidR="009A7345" w:rsidRPr="0001341C" w:rsidRDefault="009A7345" w:rsidP="009A7345">
      <w:pPr>
        <w:rPr>
          <w:i/>
          <w:vanish/>
        </w:rPr>
      </w:pPr>
      <w:r w:rsidRPr="0001341C">
        <w:rPr>
          <w:i/>
        </w:rPr>
        <w:fldChar w:fldCharType="begin"/>
      </w:r>
      <w:r w:rsidRPr="0001341C">
        <w:rPr>
          <w:i/>
        </w:rPr>
        <w:instrText xml:space="preserve"> TC"(</w:instrText>
      </w:r>
      <w:bookmarkStart w:id="3" w:name="DocNumber"/>
      <w:r w:rsidR="000E7563" w:rsidRPr="0001341C">
        <w:rPr>
          <w:i/>
        </w:rPr>
        <w:instrText>B10-0095</w:instrText>
      </w:r>
      <w:bookmarkEnd w:id="3"/>
      <w:r w:rsidR="000E7563" w:rsidRPr="0001341C">
        <w:rPr>
          <w:i/>
        </w:rPr>
        <w:instrText>, 0096, 0097, 0098, 0099 și 0100/2024</w:instrText>
      </w:r>
      <w:r w:rsidRPr="0001341C">
        <w:rPr>
          <w:i/>
        </w:rPr>
        <w:instrText xml:space="preserve">)"\l3 \n&gt; \* MERGEFORMAT </w:instrText>
      </w:r>
      <w:r w:rsidRPr="0001341C">
        <w:rPr>
          <w:i/>
        </w:rPr>
        <w:fldChar w:fldCharType="end"/>
      </w:r>
    </w:p>
    <w:p w:rsidR="009A7345" w:rsidRPr="0001341C" w:rsidRDefault="009A7345" w:rsidP="009A7345">
      <w:pPr>
        <w:rPr>
          <w:vanish/>
        </w:rPr>
      </w:pPr>
      <w:bookmarkStart w:id="4" w:name="PE"/>
      <w:r w:rsidRPr="0001341C">
        <w:rPr>
          <w:vanish/>
        </w:rPr>
        <w:t>PE764.113</w:t>
      </w:r>
      <w:bookmarkEnd w:id="4"/>
    </w:p>
    <w:p w:rsidR="009A7345" w:rsidRPr="0001341C" w:rsidRDefault="009A7345" w:rsidP="000E7563">
      <w:pPr>
        <w:pStyle w:val="ATHeading3"/>
      </w:pPr>
      <w:bookmarkStart w:id="5" w:name="Sujet"/>
      <w:r w:rsidRPr="0001341C">
        <w:t xml:space="preserve">Rezoluția Parlamentului European din 10 octombrie 2024 referitoare la cazul lui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 din Turcia</w:t>
      </w:r>
      <w:bookmarkEnd w:id="5"/>
      <w:r w:rsidRPr="0001341C">
        <w:t xml:space="preserve"> </w:t>
      </w:r>
      <w:bookmarkStart w:id="6" w:name="References"/>
      <w:r w:rsidRPr="0001341C">
        <w:t>(2024/2856(RSP))</w:t>
      </w:r>
      <w:bookmarkEnd w:id="6"/>
    </w:p>
    <w:p w:rsidR="00E6630C" w:rsidRPr="0001341C" w:rsidRDefault="00E6630C" w:rsidP="00E6630C">
      <w:pPr>
        <w:pStyle w:val="EPComma"/>
      </w:pPr>
      <w:bookmarkStart w:id="7" w:name="TextBodyBegin"/>
      <w:bookmarkEnd w:id="7"/>
      <w:r w:rsidRPr="0001341C">
        <w:rPr>
          <w:i/>
          <w:iCs/>
        </w:rPr>
        <w:t>Parlamentul European</w:t>
      </w:r>
      <w:r w:rsidRPr="0001341C">
        <w:t>,</w:t>
      </w:r>
    </w:p>
    <w:p w:rsidR="00E6630C" w:rsidRPr="0001341C" w:rsidRDefault="00E6630C" w:rsidP="00E6630C">
      <w:pPr>
        <w:pStyle w:val="NormalHanging12a"/>
      </w:pPr>
      <w:r w:rsidRPr="0001341C">
        <w:t>–</w:t>
      </w:r>
      <w:r w:rsidRPr="0001341C">
        <w:tab/>
        <w:t>având în vedere rapoartele și rezoluțiile sale anterioare referitoare la Turcia,</w:t>
      </w:r>
    </w:p>
    <w:p w:rsidR="00E6630C" w:rsidRPr="0001341C" w:rsidRDefault="00E6630C" w:rsidP="00E6630C">
      <w:pPr>
        <w:pStyle w:val="NormalHanging12a"/>
      </w:pPr>
      <w:r w:rsidRPr="0001341C">
        <w:t>–</w:t>
      </w:r>
      <w:r w:rsidRPr="0001341C">
        <w:tab/>
        <w:t xml:space="preserve">având în vedere clasamentul mondial al libertății presei din 2024, care plasează Turcia pe locul 158 din 180 de țări, </w:t>
      </w:r>
    </w:p>
    <w:p w:rsidR="00E6630C" w:rsidRPr="0001341C" w:rsidRDefault="00E6630C" w:rsidP="00E6630C">
      <w:pPr>
        <w:pStyle w:val="NormalHanging12a"/>
      </w:pPr>
      <w:r w:rsidRPr="0001341C">
        <w:t>–</w:t>
      </w:r>
      <w:r w:rsidRPr="0001341C">
        <w:tab/>
        <w:t>având în vedere articolul 150 alineatul (5) și articolul 136 alineatul (4) din Regulamentul său de procedură,</w:t>
      </w:r>
    </w:p>
    <w:p w:rsidR="00E6630C" w:rsidRPr="0001341C" w:rsidRDefault="00E6630C" w:rsidP="00E6630C">
      <w:pPr>
        <w:pStyle w:val="NormalHanging12a"/>
      </w:pPr>
      <w:r w:rsidRPr="0001341C">
        <w:t>A.</w:t>
      </w:r>
      <w:r w:rsidRPr="0001341C">
        <w:tab/>
        <w:t xml:space="preserve">întrucât, pe 6 mai 2023,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, jurnalist turc și coordonator al biroului de la Istanbul al redacției Deutsche Welle din Turcia, a fost condamnat la 20 de luni de închisoare pentru postările lui de pe platformele de comunicare socială despre confiscarea de către o societate pro-guvernamentală a fondurilor pentru metrou ale municipalității Istanbul în perioada în care AKP a guvernat țara; întrucât recursul său a fost respins și mesajele sale de pe </w:t>
      </w:r>
      <w:proofErr w:type="spellStart"/>
      <w:r w:rsidRPr="0001341C">
        <w:t>Twitter</w:t>
      </w:r>
      <w:proofErr w:type="spellEnd"/>
      <w:r w:rsidRPr="0001341C">
        <w:t xml:space="preserve"> au fost eliminate;</w:t>
      </w:r>
    </w:p>
    <w:p w:rsidR="00E6630C" w:rsidRPr="0001341C" w:rsidRDefault="00E6630C" w:rsidP="00E6630C">
      <w:pPr>
        <w:pStyle w:val="NormalHanging12a"/>
      </w:pPr>
      <w:r w:rsidRPr="0001341C">
        <w:t>B.</w:t>
      </w:r>
      <w:r w:rsidRPr="0001341C">
        <w:tab/>
        <w:t xml:space="preserve">întrucât, pe 20 august 2024, cea de a 26-a Curte Regională din Istanbul, acționând în calitate de instanță de apel, a confirmat sentința și a dispus ca autoritatea pentru tehnologiile informației și comunicațiilor să blocheze accesul la reportajele de știri despre pedeapsa cu închisoarea confirmată; </w:t>
      </w:r>
    </w:p>
    <w:p w:rsidR="00E6630C" w:rsidRPr="0001341C" w:rsidRDefault="00E6630C" w:rsidP="00E6630C">
      <w:pPr>
        <w:pStyle w:val="NormalHanging12a"/>
      </w:pPr>
      <w:r w:rsidRPr="0001341C">
        <w:t>C.</w:t>
      </w:r>
      <w:r w:rsidRPr="0001341C">
        <w:tab/>
        <w:t xml:space="preserve">întrucât verdictul, la care se adaugă cenzura repetată, demonstrează creșterea presiunii asupra libertății presei în Turcia, deoarece cazul lui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 nu este un incident izolat, ci face parte dintr-o tendință mai răspândită de hărțuire judiciară și cenzură împotriva mass-mediei independente din Turcia; </w:t>
      </w:r>
    </w:p>
    <w:p w:rsidR="00E6630C" w:rsidRPr="0001341C" w:rsidRDefault="00E6630C" w:rsidP="00E6630C">
      <w:pPr>
        <w:pStyle w:val="NormalHanging12a"/>
      </w:pPr>
      <w:r w:rsidRPr="0001341C">
        <w:t>D.</w:t>
      </w:r>
      <w:r w:rsidRPr="0001341C">
        <w:tab/>
        <w:t>întrucât Turcia, în calitate de membră a Consiliului Europei și de țară candidată la aderarea la UE, trebuie să aplice cele mai înalte standarde și practici democratice, printre care respectarea drepturilor omului, a statului de drept, a libertăților fundamentale (precum libertatea presei și libertatea de exprimare), a dreptului universal la un proces echitabil și respectarea strictă a principiului prezumției de nevinovăție și a dreptului la un proces corect,</w:t>
      </w:r>
    </w:p>
    <w:p w:rsidR="00E6630C" w:rsidRPr="0001341C" w:rsidRDefault="00E6630C" w:rsidP="00E6630C">
      <w:pPr>
        <w:pStyle w:val="NormalHanging12a"/>
      </w:pPr>
      <w:r w:rsidRPr="0001341C">
        <w:t>1.</w:t>
      </w:r>
      <w:r w:rsidRPr="0001341C">
        <w:tab/>
        <w:t xml:space="preserve">condamnă sentința pronunțată împotriva lui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, care se încadrează într-o </w:t>
      </w:r>
      <w:r w:rsidRPr="0001341C">
        <w:lastRenderedPageBreak/>
        <w:t xml:space="preserve">tendință mai răspândită de a reduce la tăcere jurnalismul critic; invită autoritățile turce să renunțe la acuzațiile împotriva lui </w:t>
      </w:r>
      <w:proofErr w:type="spellStart"/>
      <w:r w:rsidRPr="0001341C">
        <w:t>Bülent</w:t>
      </w:r>
      <w:proofErr w:type="spellEnd"/>
      <w:r w:rsidRPr="0001341C">
        <w:t xml:space="preserve"> </w:t>
      </w:r>
      <w:proofErr w:type="spellStart"/>
      <w:r w:rsidRPr="0001341C">
        <w:t>Mumay</w:t>
      </w:r>
      <w:proofErr w:type="spellEnd"/>
      <w:r w:rsidRPr="0001341C">
        <w:t xml:space="preserve"> și a jurnaliștilor și lucrătorilor din mass-media deținuți în mod arbitrar</w:t>
      </w:r>
      <w:r w:rsidR="00D52042" w:rsidRPr="0001341C">
        <w:t>, precum și împotriva oponenților politici, a apărătorilor drepturilor omului, a funcționarilor publici și a cadrelor universitare</w:t>
      </w:r>
      <w:r w:rsidRPr="0001341C">
        <w:t xml:space="preserve">; </w:t>
      </w:r>
    </w:p>
    <w:p w:rsidR="00E6630C" w:rsidRPr="0001341C" w:rsidRDefault="00E6630C" w:rsidP="00E6630C">
      <w:pPr>
        <w:pStyle w:val="NormalHanging12a"/>
      </w:pPr>
      <w:r w:rsidRPr="0001341C">
        <w:t>2.</w:t>
      </w:r>
      <w:r w:rsidRPr="0001341C">
        <w:tab/>
        <w:t xml:space="preserve">este profund îngrijorat de deteriorarea continuă a standardelor democratice în Turcia, de reprimarea fără încetare a tuturor vocilor critice și de persecutarea jurnaliștilor independenți, a activiștilor și a membrilor opoziției, în contextul creșterii numărului de relatări care denunță intimidarea juridică, cenzura și constrângerea financiară ca modalități de a elimina criticile și jurnalismul de investigație; </w:t>
      </w:r>
    </w:p>
    <w:p w:rsidR="00E6630C" w:rsidRPr="0001341C" w:rsidRDefault="00E6630C" w:rsidP="00E6630C">
      <w:pPr>
        <w:pStyle w:val="NormalHanging12a"/>
      </w:pPr>
      <w:r w:rsidRPr="0001341C">
        <w:t>3.</w:t>
      </w:r>
      <w:r w:rsidRPr="0001341C">
        <w:tab/>
        <w:t>regretă faptul că guvernul turc, printr-o serie de legi, inclusiv prin Legea din 2020 privind platformele de comunicare socială, Legea din 2021 privind combaterea spălării banilor și Legea din 2022 privind dezinformarea, a construit o rețea complexă de legislație care servește drept instrument pentru a controla și reduce la tăcere jurnaliștii în mod sistematic; își exprimă profunda îngrijorare cu privire la noua „reglementare privind agenții străini”, care urmează să fie introdusă până la sfârșitul anului 2024;</w:t>
      </w:r>
    </w:p>
    <w:p w:rsidR="00E6630C" w:rsidRPr="0001341C" w:rsidRDefault="00E6630C" w:rsidP="00E6630C">
      <w:pPr>
        <w:pStyle w:val="NormalHanging12a"/>
      </w:pPr>
      <w:r w:rsidRPr="0001341C">
        <w:t>4.</w:t>
      </w:r>
      <w:r w:rsidRPr="0001341C">
        <w:tab/>
        <w:t>condamnă în continuare lipsa de independență a parchetelor și a sistemului judiciar și instrumentalizarea politică a sistemului judiciar din Turcia, invitând totodată autoritățile turce să restabilească independența sistemului judiciar, să respecte libertatea presei și să garanteze îndeplinirea obligațiilor internaționale în materie de drepturi ale omului;</w:t>
      </w:r>
    </w:p>
    <w:p w:rsidR="00E6630C" w:rsidRPr="0001341C" w:rsidRDefault="00E6630C" w:rsidP="00E6630C">
      <w:pPr>
        <w:pStyle w:val="NormalHanging12a"/>
      </w:pPr>
      <w:r w:rsidRPr="0001341C">
        <w:t>5.</w:t>
      </w:r>
      <w:r w:rsidRPr="0001341C">
        <w:tab/>
        <w:t>invită SEAE să sprijine în mod adecvat Delegația UE în Turcia în legătură cu intensificarea observării proceselor împotriva jurnaliștilor și a lucrătorilor din mass-media aflați în detenție și cu apărarea acestor cazuri împreună cu autoritățile turce de la toate nivelurile, menținând, în același timp, relații strânse cu societatea civilă;</w:t>
      </w:r>
    </w:p>
    <w:p w:rsidR="00E6630C" w:rsidRPr="0001341C" w:rsidRDefault="00E6630C" w:rsidP="00E6630C">
      <w:pPr>
        <w:pStyle w:val="NormalHanging12a"/>
      </w:pPr>
      <w:r w:rsidRPr="0001341C">
        <w:t>6.</w:t>
      </w:r>
      <w:r w:rsidRPr="0001341C">
        <w:tab/>
        <w:t>încredințează Președintei sarcina de a transmite prezenta rezoluție Consiliului, Comisiei, SEAE, precum și președintelui, guvernului și parlamentului din Turcia și de a asigura traducerea ei în limba turcă.</w:t>
      </w:r>
    </w:p>
    <w:p w:rsidR="00E365E1" w:rsidRPr="0001341C" w:rsidRDefault="00E365E1" w:rsidP="009A7345">
      <w:bookmarkStart w:id="8" w:name="TextBodyEnd"/>
      <w:bookmarkEnd w:id="8"/>
    </w:p>
    <w:sectPr w:rsidR="00E365E1" w:rsidRPr="0001341C" w:rsidSect="00FC12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345" w:rsidRPr="00FC1241" w:rsidRDefault="009A7345">
      <w:r w:rsidRPr="00FC1241">
        <w:separator/>
      </w:r>
    </w:p>
  </w:endnote>
  <w:endnote w:type="continuationSeparator" w:id="0">
    <w:p w:rsidR="009A7345" w:rsidRPr="00FC1241" w:rsidRDefault="009A7345">
      <w:r w:rsidRPr="00FC12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345" w:rsidRPr="00FC1241" w:rsidRDefault="009A7345">
      <w:r w:rsidRPr="00FC1241">
        <w:separator/>
      </w:r>
    </w:p>
  </w:footnote>
  <w:footnote w:type="continuationSeparator" w:id="0">
    <w:p w:rsidR="009A7345" w:rsidRPr="00FC1241" w:rsidRDefault="009A7345">
      <w:r w:rsidRPr="00FC12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C12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/2024"/>
    <w:docVar w:name="dvlangue" w:val="RO"/>
    <w:docVar w:name="dvnumam" w:val="0"/>
    <w:docVar w:name="dvpe" w:val="764.113"/>
    <w:docVar w:name="dvtitre" w:val="Rezoluția Parlamentului European din 10 octombrie 2024 referitoare la cazul lui Bülent Mumay din Turcia(2024/2856(RSP))"/>
  </w:docVars>
  <w:rsids>
    <w:rsidRoot w:val="009A7345"/>
    <w:rsid w:val="00002272"/>
    <w:rsid w:val="0001341C"/>
    <w:rsid w:val="00064002"/>
    <w:rsid w:val="000677B9"/>
    <w:rsid w:val="000831BA"/>
    <w:rsid w:val="000A42CC"/>
    <w:rsid w:val="000E756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34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042"/>
    <w:rsid w:val="00D56C11"/>
    <w:rsid w:val="00D834A0"/>
    <w:rsid w:val="00D872DF"/>
    <w:rsid w:val="00D91E21"/>
    <w:rsid w:val="00DA7FCD"/>
    <w:rsid w:val="00E365E1"/>
    <w:rsid w:val="00E663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24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6BD28-54D4-43A8-8BF3-473AC954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6630C"/>
    <w:pPr>
      <w:spacing w:after="240"/>
      <w:ind w:left="567" w:hanging="567"/>
    </w:pPr>
  </w:style>
  <w:style w:type="paragraph" w:customStyle="1" w:styleId="EPComma">
    <w:name w:val="EPComma"/>
    <w:basedOn w:val="Normal"/>
    <w:rsid w:val="00E6630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630C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893D9-0139-47FE-B070-5CB10FA0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2024-10-10T12:26:00Z</dcterms:created>
  <dcterms:modified xsi:type="dcterms:W3CDTF">2024-10-10T12:26:00Z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B10-0095/2024</vt:lpwstr>
  </property>
  <property fmtid="{D5CDD505-2E9C-101B-9397-08002B2CF9AE}" pid="4" name="&lt;Type&gt;">
    <vt:lpwstr>RR</vt:lpwstr>
  </property>
</Properties>
</file>