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293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52938" w:rsidRDefault="00F57EC7" w:rsidP="0010095E">
            <w:pPr>
              <w:pStyle w:val="EPName"/>
            </w:pPr>
            <w:r w:rsidRPr="00A52938">
              <w:t>Evropský parlament</w:t>
            </w:r>
          </w:p>
          <w:p w:rsidR="00751A4A" w:rsidRPr="00A529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2938">
              <w:t>2024</w:t>
            </w:r>
            <w:r w:rsidR="00817416" w:rsidRPr="00A52938">
              <w:t>-202</w:t>
            </w:r>
            <w:r w:rsidRPr="00A5293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52938" w:rsidRDefault="00187494" w:rsidP="0010095E">
            <w:pPr>
              <w:pStyle w:val="EPLogo"/>
            </w:pPr>
            <w:r w:rsidRPr="00A5293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52938" w:rsidRDefault="00D058B8" w:rsidP="004C5D52">
      <w:pPr>
        <w:pStyle w:val="LineTop"/>
      </w:pPr>
    </w:p>
    <w:p w:rsidR="00680577" w:rsidRPr="00A52938" w:rsidRDefault="00F57EC7" w:rsidP="00680577">
      <w:pPr>
        <w:pStyle w:val="EPBodyTA1"/>
      </w:pPr>
      <w:r w:rsidRPr="00A52938">
        <w:t>PŘIJATÉ TEXTY</w:t>
      </w:r>
    </w:p>
    <w:p w:rsidR="00D058B8" w:rsidRPr="00A52938" w:rsidRDefault="00D058B8" w:rsidP="00D058B8">
      <w:pPr>
        <w:pStyle w:val="LineBottom"/>
      </w:pPr>
    </w:p>
    <w:p w:rsidR="00F57EC7" w:rsidRPr="00A52938" w:rsidRDefault="00F57EC7" w:rsidP="00F57EC7">
      <w:pPr>
        <w:pStyle w:val="ATHeading1"/>
      </w:pPr>
      <w:bookmarkStart w:id="0" w:name="TANumber"/>
      <w:r w:rsidRPr="00A52938">
        <w:t>P10_TA(2024)00</w:t>
      </w:r>
      <w:bookmarkEnd w:id="0"/>
      <w:r w:rsidR="00502F93">
        <w:t>19</w:t>
      </w:r>
      <w:bookmarkStart w:id="1" w:name="_GoBack"/>
      <w:bookmarkEnd w:id="1"/>
    </w:p>
    <w:p w:rsidR="00F57EC7" w:rsidRPr="00A52938" w:rsidRDefault="00F57EC7" w:rsidP="00F57EC7">
      <w:pPr>
        <w:pStyle w:val="ATHeading2"/>
      </w:pPr>
      <w:bookmarkStart w:id="2" w:name="title"/>
      <w:r w:rsidRPr="00A52938">
        <w:t xml:space="preserve">Případy nespravedlivě vězněných </w:t>
      </w:r>
      <w:proofErr w:type="spellStart"/>
      <w:r w:rsidRPr="00A52938">
        <w:t>Ujgurů</w:t>
      </w:r>
      <w:proofErr w:type="spellEnd"/>
      <w:r w:rsidRPr="00A52938">
        <w:t xml:space="preserve"> v Číně, zejména </w:t>
      </w:r>
      <w:proofErr w:type="spellStart"/>
      <w:r w:rsidRPr="00A52938">
        <w:t>Ilhama</w:t>
      </w:r>
      <w:proofErr w:type="spellEnd"/>
      <w:r w:rsidRPr="00A52938">
        <w:t xml:space="preserve"> </w:t>
      </w:r>
      <w:proofErr w:type="spellStart"/>
      <w:r w:rsidRPr="00A52938">
        <w:t>Tohtiho</w:t>
      </w:r>
      <w:proofErr w:type="spellEnd"/>
      <w:r w:rsidRPr="00A52938">
        <w:t xml:space="preserve"> a </w:t>
      </w:r>
      <w:proofErr w:type="spellStart"/>
      <w:r w:rsidRPr="00A52938">
        <w:t>Gulšany</w:t>
      </w:r>
      <w:proofErr w:type="spellEnd"/>
      <w:r w:rsidRPr="00A52938">
        <w:t xml:space="preserve"> </w:t>
      </w:r>
      <w:proofErr w:type="spellStart"/>
      <w:r w:rsidRPr="00A52938">
        <w:t>Abbásové</w:t>
      </w:r>
      <w:bookmarkEnd w:id="2"/>
      <w:proofErr w:type="spellEnd"/>
    </w:p>
    <w:p w:rsidR="00F57EC7" w:rsidRPr="00A52938" w:rsidRDefault="00F57EC7" w:rsidP="00F57EC7">
      <w:pPr>
        <w:rPr>
          <w:i/>
          <w:vanish/>
        </w:rPr>
      </w:pPr>
      <w:r w:rsidRPr="00A52938">
        <w:rPr>
          <w:i/>
        </w:rPr>
        <w:fldChar w:fldCharType="begin"/>
      </w:r>
      <w:r w:rsidRPr="00A52938">
        <w:rPr>
          <w:i/>
        </w:rPr>
        <w:instrText xml:space="preserve"> TC"(</w:instrText>
      </w:r>
      <w:bookmarkStart w:id="3" w:name="DocNumber"/>
      <w:r w:rsidRPr="00A52938">
        <w:rPr>
          <w:i/>
        </w:rPr>
        <w:instrText>B10-0101, 0115, 0116, 0117 a 0118/2024</w:instrText>
      </w:r>
      <w:bookmarkEnd w:id="3"/>
      <w:r w:rsidRPr="00A52938">
        <w:rPr>
          <w:i/>
        </w:rPr>
        <w:instrText xml:space="preserve">)"\l3 \n&gt; \* MERGEFORMAT </w:instrText>
      </w:r>
      <w:r w:rsidRPr="00A52938">
        <w:rPr>
          <w:i/>
        </w:rPr>
        <w:fldChar w:fldCharType="end"/>
      </w:r>
    </w:p>
    <w:p w:rsidR="00F57EC7" w:rsidRPr="00A52938" w:rsidRDefault="00F57EC7" w:rsidP="00F57EC7">
      <w:pPr>
        <w:rPr>
          <w:vanish/>
        </w:rPr>
      </w:pPr>
      <w:bookmarkStart w:id="4" w:name="PE"/>
      <w:r w:rsidRPr="00A52938">
        <w:rPr>
          <w:vanish/>
        </w:rPr>
        <w:t>PE764.119</w:t>
      </w:r>
      <w:bookmarkEnd w:id="4"/>
    </w:p>
    <w:p w:rsidR="00F57EC7" w:rsidRPr="00A52938" w:rsidRDefault="00F57EC7" w:rsidP="00F57EC7">
      <w:pPr>
        <w:pStyle w:val="ATHeading3"/>
      </w:pPr>
      <w:bookmarkStart w:id="5" w:name="Sujet"/>
      <w:r w:rsidRPr="00A52938">
        <w:t xml:space="preserve">Usnesení </w:t>
      </w:r>
      <w:r w:rsidR="0069126C">
        <w:t>Evropského parlamentu ze dne 10. října</w:t>
      </w:r>
      <w:r w:rsidRPr="00A52938">
        <w:t xml:space="preserve"> 2024 o případech nespravedlivě vězněných </w:t>
      </w:r>
      <w:proofErr w:type="spellStart"/>
      <w:r w:rsidRPr="00A52938">
        <w:t>Ujgurů</w:t>
      </w:r>
      <w:proofErr w:type="spellEnd"/>
      <w:r w:rsidRPr="00A52938">
        <w:t xml:space="preserve"> v Číně, zejména </w:t>
      </w:r>
      <w:proofErr w:type="spellStart"/>
      <w:r w:rsidRPr="00A52938">
        <w:t>Ilhama</w:t>
      </w:r>
      <w:proofErr w:type="spellEnd"/>
      <w:r w:rsidRPr="00A52938">
        <w:t xml:space="preserve"> </w:t>
      </w:r>
      <w:proofErr w:type="spellStart"/>
      <w:r w:rsidRPr="00A52938">
        <w:t>Tohtiho</w:t>
      </w:r>
      <w:proofErr w:type="spellEnd"/>
      <w:r w:rsidRPr="00A52938">
        <w:t xml:space="preserve"> a </w:t>
      </w:r>
      <w:proofErr w:type="spellStart"/>
      <w:r w:rsidRPr="00A52938">
        <w:t>Gulšany</w:t>
      </w:r>
      <w:proofErr w:type="spellEnd"/>
      <w:r w:rsidRPr="00A52938">
        <w:t xml:space="preserve"> </w:t>
      </w:r>
      <w:proofErr w:type="spellStart"/>
      <w:r w:rsidRPr="00A52938">
        <w:t>Abbásové</w:t>
      </w:r>
      <w:bookmarkEnd w:id="5"/>
      <w:proofErr w:type="spellEnd"/>
      <w:r w:rsidRPr="00A52938">
        <w:t xml:space="preserve"> </w:t>
      </w:r>
      <w:bookmarkStart w:id="6" w:name="References"/>
      <w:r w:rsidRPr="00A52938">
        <w:t>(2024/2857(RSP))</w:t>
      </w:r>
      <w:bookmarkEnd w:id="6"/>
    </w:p>
    <w:p w:rsidR="009A55DB" w:rsidRPr="00A52938" w:rsidRDefault="009A55DB" w:rsidP="009A55DB">
      <w:pPr>
        <w:pStyle w:val="EPComma"/>
      </w:pPr>
      <w:bookmarkStart w:id="7" w:name="TextBodyBegin"/>
      <w:bookmarkEnd w:id="7"/>
      <w:r w:rsidRPr="00A52938">
        <w:rPr>
          <w:i/>
        </w:rPr>
        <w:t>Evropský parlament</w:t>
      </w:r>
      <w:r w:rsidRPr="00A52938">
        <w:t>,</w:t>
      </w:r>
    </w:p>
    <w:p w:rsidR="009A55DB" w:rsidRPr="00A52938" w:rsidRDefault="009A55DB" w:rsidP="009A55DB">
      <w:pPr>
        <w:pStyle w:val="NormalHanging12a"/>
      </w:pPr>
      <w:r w:rsidRPr="00A52938">
        <w:t>–</w:t>
      </w:r>
      <w:r w:rsidRPr="00A52938">
        <w:tab/>
        <w:t>s ohledem na článek 4 a článek 36 Ústavy Čínské lidové republiky (ČLR),</w:t>
      </w:r>
    </w:p>
    <w:p w:rsidR="009A55DB" w:rsidRPr="00A52938" w:rsidRDefault="009A55DB" w:rsidP="009A55DB">
      <w:pPr>
        <w:pStyle w:val="NormalHanging12a"/>
      </w:pPr>
      <w:r w:rsidRPr="00A52938">
        <w:t>–</w:t>
      </w:r>
      <w:r w:rsidRPr="00A52938">
        <w:tab/>
        <w:t>s ohledem na čl. 150 odst. 5 a čl. 136 odst. 4 jednacího řádu,</w:t>
      </w:r>
    </w:p>
    <w:p w:rsidR="009A55DB" w:rsidRPr="00A52938" w:rsidRDefault="009A55DB" w:rsidP="009A55DB">
      <w:pPr>
        <w:pStyle w:val="NormalHanging12a"/>
        <w:rPr>
          <w:szCs w:val="24"/>
        </w:rPr>
      </w:pPr>
      <w:r w:rsidRPr="00A52938">
        <w:t>A.</w:t>
      </w:r>
      <w:r w:rsidRPr="00A52938">
        <w:tab/>
        <w:t xml:space="preserve">vzhledem k tomu, že </w:t>
      </w:r>
      <w:proofErr w:type="spellStart"/>
      <w:r w:rsidRPr="00A52938">
        <w:t>Ilham</w:t>
      </w:r>
      <w:proofErr w:type="spellEnd"/>
      <w:r w:rsidRPr="00A52938">
        <w:t xml:space="preserve"> </w:t>
      </w:r>
      <w:proofErr w:type="spellStart"/>
      <w:r w:rsidRPr="00A52938">
        <w:t>Tohti</w:t>
      </w:r>
      <w:proofErr w:type="spellEnd"/>
      <w:r w:rsidRPr="00A52938">
        <w:t xml:space="preserve"> byl v roce 2014 odsouzen k doživotnímu odnětí svobody na základě politicky motivovaných obvinění ze „separatismu“; vzhledem k tomu, že usiloval o rozvoj dialogu mezi </w:t>
      </w:r>
      <w:proofErr w:type="spellStart"/>
      <w:r w:rsidRPr="00A52938">
        <w:t>Ujgury</w:t>
      </w:r>
      <w:proofErr w:type="spellEnd"/>
      <w:r w:rsidRPr="00A52938">
        <w:t xml:space="preserve"> a etnickými Číňany (</w:t>
      </w:r>
      <w:proofErr w:type="spellStart"/>
      <w:r w:rsidRPr="00A52938">
        <w:t>Chany</w:t>
      </w:r>
      <w:proofErr w:type="spellEnd"/>
      <w:r w:rsidRPr="00A52938">
        <w:t xml:space="preserve">); vzhledem k tomu, že mu v roce 2019 byla udělena </w:t>
      </w:r>
      <w:proofErr w:type="spellStart"/>
      <w:r w:rsidRPr="00A52938">
        <w:t>Sacharovova</w:t>
      </w:r>
      <w:proofErr w:type="spellEnd"/>
      <w:r w:rsidRPr="00A52938">
        <w:t xml:space="preserve"> cena;</w:t>
      </w:r>
    </w:p>
    <w:p w:rsidR="009A55DB" w:rsidRPr="00A52938" w:rsidRDefault="009A55DB" w:rsidP="009A55DB">
      <w:pPr>
        <w:pStyle w:val="NormalHanging12a"/>
        <w:rPr>
          <w:szCs w:val="24"/>
        </w:rPr>
      </w:pPr>
      <w:r w:rsidRPr="00A52938">
        <w:t>B.</w:t>
      </w:r>
      <w:r w:rsidRPr="00A52938">
        <w:tab/>
        <w:t xml:space="preserve">vzhledem k tomu, že </w:t>
      </w:r>
      <w:proofErr w:type="spellStart"/>
      <w:r w:rsidRPr="00A52938">
        <w:t>Gulšana</w:t>
      </w:r>
      <w:proofErr w:type="spellEnd"/>
      <w:r w:rsidRPr="00A52938">
        <w:t xml:space="preserve"> </w:t>
      </w:r>
      <w:proofErr w:type="spellStart"/>
      <w:r w:rsidRPr="00A52938">
        <w:t>Abbásová</w:t>
      </w:r>
      <w:proofErr w:type="spellEnd"/>
      <w:r w:rsidRPr="00A52938">
        <w:t xml:space="preserve"> je ve výkonu dvacetiletého trestu odnětí svobody, ke kterému byla odsouzena na základě falešných obvinění z terorismu v souvislosti s činností její sestry, která je obránkyní lidských práv pronásledovaných </w:t>
      </w:r>
      <w:proofErr w:type="spellStart"/>
      <w:r w:rsidRPr="00A52938">
        <w:t>Ujgurů</w:t>
      </w:r>
      <w:proofErr w:type="spellEnd"/>
      <w:r w:rsidRPr="00A52938">
        <w:t xml:space="preserve"> v ČLR;</w:t>
      </w:r>
    </w:p>
    <w:p w:rsidR="009A55DB" w:rsidRPr="00A52938" w:rsidRDefault="009A55DB" w:rsidP="009A55DB">
      <w:pPr>
        <w:pStyle w:val="NormalHanging12a"/>
        <w:rPr>
          <w:szCs w:val="24"/>
        </w:rPr>
      </w:pPr>
      <w:r w:rsidRPr="00A52938">
        <w:t>C.</w:t>
      </w:r>
      <w:r w:rsidRPr="00A52938">
        <w:tab/>
        <w:t xml:space="preserve">vzhledem k tomu, že to poukazuje na skutečnost, že orgány ČLR systematicky utlačují </w:t>
      </w:r>
      <w:proofErr w:type="spellStart"/>
      <w:r w:rsidRPr="00A52938">
        <w:t>Ujgury</w:t>
      </w:r>
      <w:proofErr w:type="spellEnd"/>
      <w:r w:rsidRPr="00A52938">
        <w:t xml:space="preserve"> v Ujgurské autonomní oblasti Sin-</w:t>
      </w:r>
      <w:proofErr w:type="spellStart"/>
      <w:r w:rsidRPr="00A52938">
        <w:t>ťiang</w:t>
      </w:r>
      <w:proofErr w:type="spellEnd"/>
      <w:r w:rsidRPr="00A52938">
        <w:t xml:space="preserve">; vzhledem k tomu, že </w:t>
      </w:r>
      <w:proofErr w:type="spellStart"/>
      <w:r w:rsidRPr="00A52938">
        <w:t>Ujgurové</w:t>
      </w:r>
      <w:proofErr w:type="spellEnd"/>
      <w:r w:rsidRPr="00A52938">
        <w:t xml:space="preserve"> jsou svévolně zadržováni v internačních táborech a nuceni vzdát se své etnické identity a náboženského vyznání;</w:t>
      </w:r>
    </w:p>
    <w:p w:rsidR="009A55DB" w:rsidRPr="00A52938" w:rsidRDefault="009A55DB" w:rsidP="009A55DB">
      <w:pPr>
        <w:pStyle w:val="NormalHanging12a"/>
        <w:rPr>
          <w:szCs w:val="24"/>
        </w:rPr>
      </w:pPr>
      <w:r w:rsidRPr="00A52938">
        <w:t>D.</w:t>
      </w:r>
      <w:r w:rsidRPr="00A52938">
        <w:tab/>
        <w:t>vzhledem k tomu, že obrana lidských práv, demokracie a právního státu by měla být ústředním prvkem vztahů mezi EU a ČLR;</w:t>
      </w:r>
    </w:p>
    <w:p w:rsidR="009A55DB" w:rsidRPr="00A52938" w:rsidRDefault="009A55DB" w:rsidP="009A55DB">
      <w:pPr>
        <w:pStyle w:val="NormalHanging12a"/>
        <w:rPr>
          <w:szCs w:val="24"/>
        </w:rPr>
      </w:pPr>
      <w:r w:rsidRPr="00A52938">
        <w:t>1.</w:t>
      </w:r>
      <w:r w:rsidRPr="00A52938">
        <w:tab/>
        <w:t xml:space="preserve">důrazně odsuzuje, že ČLR porušuje lidská práva </w:t>
      </w:r>
      <w:proofErr w:type="spellStart"/>
      <w:r w:rsidRPr="00A52938">
        <w:t>Ujgurů</w:t>
      </w:r>
      <w:proofErr w:type="spellEnd"/>
      <w:r w:rsidRPr="00A52938">
        <w:t xml:space="preserve"> a obyvatel Tibetu, Hongkongu, Macaa a pevninské Číny;</w:t>
      </w:r>
    </w:p>
    <w:p w:rsidR="009A55DB" w:rsidRPr="00A52938" w:rsidRDefault="009A55DB" w:rsidP="009A55DB">
      <w:pPr>
        <w:pStyle w:val="NormalHanging12a"/>
        <w:rPr>
          <w:szCs w:val="24"/>
        </w:rPr>
      </w:pPr>
      <w:r w:rsidRPr="00A52938">
        <w:t>2.</w:t>
      </w:r>
      <w:r w:rsidRPr="00A52938">
        <w:tab/>
        <w:t xml:space="preserve">vyzývá ČLR, aby okamžitě a bezpodmínečně propustila </w:t>
      </w:r>
      <w:proofErr w:type="spellStart"/>
      <w:r w:rsidRPr="00A52938">
        <w:t>Ilhama</w:t>
      </w:r>
      <w:proofErr w:type="spellEnd"/>
      <w:r w:rsidRPr="00A52938">
        <w:t xml:space="preserve"> </w:t>
      </w:r>
      <w:proofErr w:type="spellStart"/>
      <w:r w:rsidRPr="00A52938">
        <w:t>Tohtiho</w:t>
      </w:r>
      <w:proofErr w:type="spellEnd"/>
      <w:r w:rsidRPr="00A52938">
        <w:t xml:space="preserve"> a </w:t>
      </w:r>
      <w:proofErr w:type="spellStart"/>
      <w:r w:rsidRPr="00A52938">
        <w:t>Gulšanu</w:t>
      </w:r>
      <w:proofErr w:type="spellEnd"/>
      <w:r w:rsidRPr="00A52938">
        <w:t xml:space="preserve"> </w:t>
      </w:r>
      <w:proofErr w:type="spellStart"/>
      <w:r w:rsidRPr="00A52938">
        <w:t>Abbásovou</w:t>
      </w:r>
      <w:proofErr w:type="spellEnd"/>
      <w:r w:rsidRPr="00A52938">
        <w:t xml:space="preserve">, jakož i osoby svévolně zadržované v Číně a ty, které EU zmínila na 57. zasedání Rady OSN pro lidská práva, aby jim zaručila přístup ke zdravotní péči </w:t>
      </w:r>
      <w:r w:rsidRPr="00A52938">
        <w:lastRenderedPageBreak/>
        <w:t>a právníkům, podala informace o místě jejich pobytu a zajistila jejich rodinám právo je navštěvovat; vyzývá EU a členské státy, aby v tomto ohledu vyvíjely tlak v rámci veškerých kontaktů na vysoké úrovni;</w:t>
      </w:r>
    </w:p>
    <w:p w:rsidR="009A55DB" w:rsidRPr="00A52938" w:rsidRDefault="009A55DB" w:rsidP="009A55DB">
      <w:pPr>
        <w:pStyle w:val="NormalHanging12a"/>
        <w:rPr>
          <w:szCs w:val="24"/>
        </w:rPr>
      </w:pPr>
      <w:r w:rsidRPr="00A52938">
        <w:t>3.</w:t>
      </w:r>
      <w:r w:rsidRPr="00A52938">
        <w:tab/>
        <w:t>vyzývá EU a členské státy, aby přijaly další sankce proti vysoce postaveným činitelům a subjektům zapojeným do porušování lidských práv v ČLR;</w:t>
      </w:r>
    </w:p>
    <w:p w:rsidR="009A55DB" w:rsidRPr="00A52938" w:rsidRDefault="009A55DB" w:rsidP="009A55DB">
      <w:pPr>
        <w:pStyle w:val="NormalHanging12a"/>
        <w:rPr>
          <w:szCs w:val="24"/>
        </w:rPr>
      </w:pPr>
      <w:r w:rsidRPr="00A52938">
        <w:t>4.</w:t>
      </w:r>
      <w:r w:rsidRPr="00A52938">
        <w:tab/>
        <w:t xml:space="preserve">požaduje, aby orgány ČLR zastavily represe </w:t>
      </w:r>
      <w:proofErr w:type="spellStart"/>
      <w:r w:rsidRPr="00A52938">
        <w:t>Ujgurů</w:t>
      </w:r>
      <w:proofErr w:type="spellEnd"/>
      <w:r w:rsidRPr="00A52938">
        <w:t xml:space="preserve"> a přestaly na ně útočit prostřednictvím nelítostné politiky, včetně intenzivního sledování, nucené práce, sterilizace, opatření k omezení porodnosti a ničení ujgurské identity, což představuje zločin proti lidskosti a vážné riziko genocidy; vyzývá k uzavření všech internačních táborů;</w:t>
      </w:r>
    </w:p>
    <w:p w:rsidR="009A55DB" w:rsidRPr="00A52938" w:rsidRDefault="009A55DB" w:rsidP="009A55DB">
      <w:pPr>
        <w:pStyle w:val="NormalHanging12a"/>
        <w:rPr>
          <w:szCs w:val="24"/>
        </w:rPr>
      </w:pPr>
      <w:r w:rsidRPr="00A52938">
        <w:t>5.</w:t>
      </w:r>
      <w:r w:rsidRPr="00A52938">
        <w:tab/>
        <w:t>důrazně odsuzuje ČLR za to, že neprovedla doporučení Úřadu vysokého komisaře OSN pro lidská práva; vyzývá ČLR, aby Úřadu vysokého komisaře OSN pro lidská práva umožnila nezávislý přístup do Sin-</w:t>
      </w:r>
      <w:proofErr w:type="spellStart"/>
      <w:r w:rsidRPr="00A52938">
        <w:t>ťiangu</w:t>
      </w:r>
      <w:proofErr w:type="spellEnd"/>
      <w:r w:rsidRPr="00A52938">
        <w:t>, a vyzývá tento úřad, aby vydal komplexní aktualizaci situace v této oblasti a představil akční plán pro pohnání ČLR k odpovědnosti;</w:t>
      </w:r>
    </w:p>
    <w:p w:rsidR="009A55DB" w:rsidRPr="00A52938" w:rsidRDefault="009A55DB" w:rsidP="009A55DB">
      <w:pPr>
        <w:pStyle w:val="NormalHanging12a"/>
        <w:rPr>
          <w:szCs w:val="24"/>
        </w:rPr>
      </w:pPr>
      <w:r w:rsidRPr="00A52938">
        <w:t>6.</w:t>
      </w:r>
      <w:r w:rsidRPr="00A52938">
        <w:tab/>
        <w:t>vyjadřuje politování nad nedostatečným zájmem ČLR o dialog o lidských právech a nad tím, že v tomto ohledu nebylo dosaženo žádných výsledků;</w:t>
      </w:r>
    </w:p>
    <w:p w:rsidR="009A55DB" w:rsidRPr="00A52938" w:rsidRDefault="009A55DB" w:rsidP="009A55DB">
      <w:pPr>
        <w:pStyle w:val="NormalHanging12a"/>
        <w:rPr>
          <w:szCs w:val="24"/>
        </w:rPr>
      </w:pPr>
      <w:r w:rsidRPr="00A52938">
        <w:t>7.</w:t>
      </w:r>
      <w:r w:rsidRPr="00A52938">
        <w:tab/>
        <w:t>vyzývá členské státy a mezinárodní společenství, aby pozastavily platnost smluv o vydávání s ČLR a Hongkongem, dodržovaly zásadu nenavracení a provedly doporučení uvedená ve zprávě Úřadu vysokého komisaře OSN pro lidská práva;</w:t>
      </w:r>
    </w:p>
    <w:p w:rsidR="009A55DB" w:rsidRPr="00A52938" w:rsidRDefault="009A55DB" w:rsidP="009A55DB">
      <w:pPr>
        <w:pStyle w:val="NormalHanging12a"/>
        <w:rPr>
          <w:szCs w:val="24"/>
        </w:rPr>
      </w:pPr>
      <w:r w:rsidRPr="00A52938">
        <w:t>8.</w:t>
      </w:r>
      <w:r w:rsidRPr="00A52938">
        <w:tab/>
        <w:t>vyzývá členské státy, aby řešily problematiku nadnárodních represí vůči čínským disidentům a </w:t>
      </w:r>
      <w:proofErr w:type="spellStart"/>
      <w:r w:rsidRPr="00A52938">
        <w:t>Ujgurům</w:t>
      </w:r>
      <w:proofErr w:type="spellEnd"/>
      <w:r w:rsidRPr="00A52938">
        <w:t xml:space="preserve"> na svém území a stíhaly osoby, které jsou za ně odpovědné;</w:t>
      </w:r>
    </w:p>
    <w:p w:rsidR="009A55DB" w:rsidRPr="00A52938" w:rsidRDefault="009A55DB" w:rsidP="009A55DB">
      <w:pPr>
        <w:pStyle w:val="NormalHanging12a"/>
        <w:rPr>
          <w:szCs w:val="24"/>
        </w:rPr>
      </w:pPr>
      <w:r w:rsidRPr="00A52938">
        <w:t>9.</w:t>
      </w:r>
      <w:r w:rsidRPr="00A52938">
        <w:tab/>
        <w:t>vítá nařízení EU o nucené práci a trvá na jeho plném uplatňování; vyzývá podniky působící v ČLR, zejména v Sin-</w:t>
      </w:r>
      <w:proofErr w:type="spellStart"/>
      <w:r w:rsidRPr="00A52938">
        <w:t>ťiangu</w:t>
      </w:r>
      <w:proofErr w:type="spellEnd"/>
      <w:r w:rsidRPr="00A52938">
        <w:t>, aby dodržovaly své povinnosti náležité péče v oblasti lidských zdrojů;</w:t>
      </w:r>
    </w:p>
    <w:p w:rsidR="009A55DB" w:rsidRPr="00A52938" w:rsidRDefault="009A55DB" w:rsidP="009A55DB">
      <w:pPr>
        <w:pStyle w:val="NormalHanging12a"/>
      </w:pPr>
      <w:r w:rsidRPr="00A52938">
        <w:t>10.</w:t>
      </w:r>
      <w:r w:rsidRPr="00A52938">
        <w:tab/>
        <w:t>pověřuje svou předsedkyni, aby toto usnesení předala orgánům ČLR, místopředsedovi Komise, vysokému představiteli, Komisi, členským státům a OSN.</w:t>
      </w:r>
    </w:p>
    <w:p w:rsidR="009A55DB" w:rsidRPr="00A52938" w:rsidRDefault="009A55DB" w:rsidP="009A55DB">
      <w:pPr>
        <w:pStyle w:val="NormalHanging12a"/>
      </w:pPr>
    </w:p>
    <w:sectPr w:rsidR="009A55DB" w:rsidRPr="00A52938" w:rsidSect="00A529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EC7" w:rsidRPr="00A52938" w:rsidRDefault="00F57EC7">
      <w:r w:rsidRPr="00A52938">
        <w:separator/>
      </w:r>
    </w:p>
  </w:endnote>
  <w:endnote w:type="continuationSeparator" w:id="0">
    <w:p w:rsidR="00F57EC7" w:rsidRPr="00A52938" w:rsidRDefault="00F57EC7">
      <w:r w:rsidRPr="00A529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29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29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29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EC7" w:rsidRPr="00A52938" w:rsidRDefault="00F57EC7">
      <w:r w:rsidRPr="00A52938">
        <w:separator/>
      </w:r>
    </w:p>
  </w:footnote>
  <w:footnote w:type="continuationSeparator" w:id="0">
    <w:p w:rsidR="00F57EC7" w:rsidRPr="00A52938" w:rsidRDefault="00F57EC7">
      <w:r w:rsidRPr="00A5293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29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29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529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, 0115, 0116, 0117 a 0118/2024"/>
    <w:docVar w:name="dvlangue" w:val="CS"/>
    <w:docVar w:name="dvnumam" w:val="0"/>
    <w:docVar w:name="dvpe" w:val="764.119"/>
    <w:docVar w:name="dvtitre" w:val="Usnesení Evropského parlamentu ze dne.... 2024 o případech nespravedlivě vězněných Ujgurů v Číně, zejména Ilhama Tohtiho a Gulšany Abbásové(2024/2857(RSP))"/>
  </w:docVars>
  <w:rsids>
    <w:rsidRoot w:val="00F57EC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F93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12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55DB"/>
    <w:rsid w:val="00A1687D"/>
    <w:rsid w:val="00A43E52"/>
    <w:rsid w:val="00A4678D"/>
    <w:rsid w:val="00A5293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EC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77D7DD"/>
  <w15:chartTrackingRefBased/>
  <w15:docId w15:val="{2447CA49-31F0-4B01-AB24-ED54F67B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A55DB"/>
    <w:pPr>
      <w:spacing w:after="240"/>
      <w:ind w:left="567" w:hanging="567"/>
    </w:pPr>
  </w:style>
  <w:style w:type="paragraph" w:customStyle="1" w:styleId="EPComma">
    <w:name w:val="EPComma"/>
    <w:basedOn w:val="Normal"/>
    <w:rsid w:val="009A55D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A55D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9FFD1-D729-4C47-997D-22AB14166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573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2024-10-10T10:36:00Z</dcterms:created>
  <dcterms:modified xsi:type="dcterms:W3CDTF">2024-10-10T10:36:00Z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B10-0101, 0115, 0116, 0117 a 0118/2024</vt:lpwstr>
  </property>
  <property fmtid="{D5CDD505-2E9C-101B-9397-08002B2CF9AE}" pid="4" name="&lt;Type&gt;">
    <vt:lpwstr>RR</vt:lpwstr>
  </property>
</Properties>
</file>