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0ED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40ED0" w:rsidRDefault="00184649" w:rsidP="0010095E">
            <w:pPr>
              <w:pStyle w:val="EPName"/>
            </w:pPr>
            <w:r w:rsidRPr="00240ED0">
              <w:t>Parlament Europejski</w:t>
            </w:r>
          </w:p>
          <w:p w:rsidR="00751A4A" w:rsidRPr="00240E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0ED0">
              <w:t>2024</w:t>
            </w:r>
            <w:r w:rsidR="00817416" w:rsidRPr="00240ED0">
              <w:t>-202</w:t>
            </w:r>
            <w:r w:rsidRPr="00240ED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40ED0" w:rsidRDefault="00187494" w:rsidP="0010095E">
            <w:pPr>
              <w:pStyle w:val="EPLogo"/>
            </w:pPr>
            <w:r w:rsidRPr="00240ED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40ED0" w:rsidRDefault="00D058B8" w:rsidP="004C5D52">
      <w:pPr>
        <w:pStyle w:val="LineTop"/>
      </w:pPr>
    </w:p>
    <w:p w:rsidR="00680577" w:rsidRPr="00240ED0" w:rsidRDefault="00184649" w:rsidP="00680577">
      <w:pPr>
        <w:pStyle w:val="EPBodyTA1"/>
      </w:pPr>
      <w:r w:rsidRPr="00240ED0">
        <w:t>TEKSTY PRZYJĘTE</w:t>
      </w:r>
    </w:p>
    <w:p w:rsidR="00D058B8" w:rsidRPr="00240ED0" w:rsidRDefault="00D058B8" w:rsidP="00D058B8">
      <w:pPr>
        <w:pStyle w:val="LineBottom"/>
      </w:pPr>
    </w:p>
    <w:p w:rsidR="00184649" w:rsidRPr="00240ED0" w:rsidRDefault="00184649" w:rsidP="00184649">
      <w:pPr>
        <w:pStyle w:val="ATHeading1"/>
      </w:pPr>
      <w:bookmarkStart w:id="0" w:name="TANumber"/>
      <w:r w:rsidRPr="00240ED0">
        <w:t>P10_TA(2024)00</w:t>
      </w:r>
      <w:bookmarkEnd w:id="0"/>
      <w:r w:rsidR="00874A3C">
        <w:t>19</w:t>
      </w:r>
      <w:bookmarkStart w:id="1" w:name="_GoBack"/>
      <w:bookmarkEnd w:id="1"/>
    </w:p>
    <w:p w:rsidR="00184649" w:rsidRPr="00240ED0" w:rsidRDefault="00E028F5" w:rsidP="00E028F5">
      <w:pPr>
        <w:pStyle w:val="ATHeading2"/>
      </w:pPr>
      <w:r w:rsidRPr="00E028F5">
        <w:rPr>
          <w:bCs/>
        </w:rPr>
        <w:t xml:space="preserve">Sprawy niesłusznie uwięzionych osób pochodzenia ujgurskiego w Chinach, w szczególności </w:t>
      </w:r>
      <w:proofErr w:type="spellStart"/>
      <w:r w:rsidRPr="00E028F5">
        <w:rPr>
          <w:bCs/>
        </w:rPr>
        <w:t>Ilhama</w:t>
      </w:r>
      <w:proofErr w:type="spellEnd"/>
      <w:r>
        <w:rPr>
          <w:bCs/>
        </w:rPr>
        <w:t xml:space="preserve"> </w:t>
      </w:r>
      <w:proofErr w:type="spellStart"/>
      <w:r w:rsidRPr="00E028F5">
        <w:rPr>
          <w:bCs/>
        </w:rPr>
        <w:t>Tohtiego</w:t>
      </w:r>
      <w:proofErr w:type="spellEnd"/>
      <w:r w:rsidRPr="00E028F5">
        <w:rPr>
          <w:bCs/>
        </w:rPr>
        <w:t xml:space="preserve"> i </w:t>
      </w:r>
      <w:proofErr w:type="spellStart"/>
      <w:r w:rsidRPr="00E028F5">
        <w:rPr>
          <w:bCs/>
        </w:rPr>
        <w:t>Gulshan</w:t>
      </w:r>
      <w:proofErr w:type="spellEnd"/>
      <w:r w:rsidRPr="00E028F5">
        <w:rPr>
          <w:bCs/>
        </w:rPr>
        <w:t xml:space="preserve"> Abbas</w:t>
      </w:r>
    </w:p>
    <w:p w:rsidR="00184649" w:rsidRPr="00240ED0" w:rsidRDefault="00184649" w:rsidP="00184649">
      <w:pPr>
        <w:rPr>
          <w:i/>
          <w:vanish/>
        </w:rPr>
      </w:pPr>
      <w:r w:rsidRPr="00240ED0">
        <w:rPr>
          <w:i/>
        </w:rPr>
        <w:fldChar w:fldCharType="begin"/>
      </w:r>
      <w:r w:rsidRPr="00240ED0">
        <w:rPr>
          <w:i/>
        </w:rPr>
        <w:instrText xml:space="preserve"> TC"(</w:instrText>
      </w:r>
      <w:bookmarkStart w:id="2" w:name="DocNumber"/>
      <w:r w:rsidRPr="00240ED0">
        <w:rPr>
          <w:i/>
        </w:rPr>
        <w:instrText>B10-0101</w:instrText>
      </w:r>
      <w:r w:rsidR="00E028F5">
        <w:rPr>
          <w:i/>
        </w:rPr>
        <w:instrText>, 0115, 0116, 0117 oraz</w:instrText>
      </w:r>
      <w:proofErr w:type="gramStart"/>
      <w:r w:rsidR="00E028F5">
        <w:rPr>
          <w:i/>
        </w:rPr>
        <w:instrText xml:space="preserve"> 0118</w:instrText>
      </w:r>
      <w:r w:rsidRPr="00240ED0">
        <w:rPr>
          <w:i/>
        </w:rPr>
        <w:instrText>/2024</w:instrText>
      </w:r>
      <w:bookmarkEnd w:id="2"/>
      <w:r w:rsidRPr="00240ED0">
        <w:rPr>
          <w:i/>
        </w:rPr>
        <w:instrText>)"\l</w:instrText>
      </w:r>
      <w:proofErr w:type="gramEnd"/>
      <w:r w:rsidRPr="00240ED0">
        <w:rPr>
          <w:i/>
        </w:rPr>
        <w:instrText xml:space="preserve">3 \n&gt; \* MERGEFORMAT </w:instrText>
      </w:r>
      <w:r w:rsidRPr="00240ED0">
        <w:rPr>
          <w:i/>
        </w:rPr>
        <w:fldChar w:fldCharType="end"/>
      </w:r>
    </w:p>
    <w:p w:rsidR="00184649" w:rsidRPr="00240ED0" w:rsidRDefault="00184649" w:rsidP="00184649">
      <w:pPr>
        <w:rPr>
          <w:vanish/>
        </w:rPr>
      </w:pPr>
      <w:bookmarkStart w:id="3" w:name="PE"/>
      <w:r w:rsidRPr="00240ED0">
        <w:rPr>
          <w:vanish/>
        </w:rPr>
        <w:t>PE764.119</w:t>
      </w:r>
      <w:bookmarkEnd w:id="3"/>
    </w:p>
    <w:p w:rsidR="00184649" w:rsidRPr="00240ED0" w:rsidRDefault="00184649" w:rsidP="00184649">
      <w:pPr>
        <w:pStyle w:val="ATHeading3"/>
      </w:pPr>
      <w:bookmarkStart w:id="4" w:name="Sujet"/>
      <w:r w:rsidRPr="00240ED0">
        <w:t xml:space="preserve">Rezolucja Parlamentu Europejskiego z dnia </w:t>
      </w:r>
      <w:r w:rsidR="00E028F5">
        <w:t>10 października</w:t>
      </w:r>
      <w:r w:rsidRPr="00240ED0">
        <w:t xml:space="preserve"> 2024 r. w sprawie niesłusznie uwięzionych Ujgurów w Chinach, w szczególności </w:t>
      </w:r>
      <w:proofErr w:type="spellStart"/>
      <w:r w:rsidRPr="00240ED0">
        <w:t>Ilhama</w:t>
      </w:r>
      <w:proofErr w:type="spellEnd"/>
      <w:r w:rsidRPr="00240ED0">
        <w:t xml:space="preserve"> </w:t>
      </w:r>
      <w:proofErr w:type="spellStart"/>
      <w:r w:rsidRPr="00240ED0">
        <w:t>Tohtiego</w:t>
      </w:r>
      <w:proofErr w:type="spellEnd"/>
      <w:r w:rsidRPr="00240ED0">
        <w:t xml:space="preserve"> i </w:t>
      </w:r>
      <w:proofErr w:type="spellStart"/>
      <w:r w:rsidRPr="00240ED0">
        <w:t>Gulshan</w:t>
      </w:r>
      <w:proofErr w:type="spellEnd"/>
      <w:r w:rsidRPr="00240ED0">
        <w:t xml:space="preserve"> Abbas</w:t>
      </w:r>
      <w:bookmarkEnd w:id="4"/>
      <w:r w:rsidRPr="00240ED0">
        <w:t xml:space="preserve"> </w:t>
      </w:r>
      <w:bookmarkStart w:id="5" w:name="References"/>
      <w:r w:rsidRPr="00240ED0">
        <w:t>(2024/2857(RSP))</w:t>
      </w:r>
      <w:bookmarkEnd w:id="5"/>
    </w:p>
    <w:p w:rsidR="00184649" w:rsidRPr="00240ED0" w:rsidRDefault="00184649" w:rsidP="00184649"/>
    <w:p w:rsidR="00477645" w:rsidRPr="00240ED0" w:rsidRDefault="00477645" w:rsidP="00477645">
      <w:pPr>
        <w:pStyle w:val="EPComma"/>
      </w:pPr>
      <w:bookmarkStart w:id="6" w:name="TextBodyBegin"/>
      <w:bookmarkEnd w:id="6"/>
      <w:r w:rsidRPr="00240ED0">
        <w:rPr>
          <w:i/>
        </w:rPr>
        <w:t>Parlament Europejski</w:t>
      </w:r>
      <w:r w:rsidRPr="00240ED0">
        <w:t>,</w:t>
      </w:r>
    </w:p>
    <w:p w:rsidR="00477645" w:rsidRPr="00240ED0" w:rsidRDefault="00477645" w:rsidP="00477645">
      <w:pPr>
        <w:pStyle w:val="NormalHanging12a"/>
      </w:pPr>
      <w:r w:rsidRPr="00240ED0">
        <w:t>–</w:t>
      </w:r>
      <w:r w:rsidRPr="00240ED0">
        <w:tab/>
        <w:t>uwzględniając art. 4 i 36 konstytucji Chińskiej Republiki Ludowej (ChRL),</w:t>
      </w:r>
    </w:p>
    <w:p w:rsidR="00477645" w:rsidRPr="00240ED0" w:rsidRDefault="00477645" w:rsidP="00477645">
      <w:pPr>
        <w:pStyle w:val="NormalHanging12a"/>
      </w:pPr>
      <w:r w:rsidRPr="00240ED0">
        <w:t>–</w:t>
      </w:r>
      <w:r w:rsidRPr="00240ED0">
        <w:tab/>
        <w:t>uwzględniając art. 150 ust. 5 i art. 136 ust. 4 Regulaminu,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A.</w:t>
      </w:r>
      <w:r w:rsidRPr="00240ED0">
        <w:tab/>
      </w:r>
      <w:proofErr w:type="gramStart"/>
      <w:r w:rsidRPr="00240ED0">
        <w:t>mając</w:t>
      </w:r>
      <w:proofErr w:type="gramEnd"/>
      <w:r w:rsidRPr="00240ED0">
        <w:t xml:space="preserve"> na uwadze, że w 2014 r. </w:t>
      </w:r>
      <w:proofErr w:type="spellStart"/>
      <w:r w:rsidRPr="00240ED0">
        <w:t>Ilham</w:t>
      </w:r>
      <w:proofErr w:type="spellEnd"/>
      <w:r w:rsidRPr="00240ED0">
        <w:t xml:space="preserve"> </w:t>
      </w:r>
      <w:proofErr w:type="spellStart"/>
      <w:r w:rsidRPr="00240ED0">
        <w:t>Tohti</w:t>
      </w:r>
      <w:proofErr w:type="spellEnd"/>
      <w:r w:rsidRPr="00240ED0">
        <w:t xml:space="preserve"> został skazany na podstawie politycznie motywowanych zarzutów „separatyzmu” i skazany na karę dożywotniego pozbawienia wolności; mając na uwadze, że pracował on nad wspieraniem dialogu między Ujgurami a Chińczykami </w:t>
      </w:r>
      <w:proofErr w:type="spellStart"/>
      <w:r w:rsidRPr="00240ED0">
        <w:t>Han</w:t>
      </w:r>
      <w:proofErr w:type="spellEnd"/>
      <w:r w:rsidRPr="00240ED0">
        <w:t>; mając na uwadze, że w 2019 r. przyznano mu Nagrodę im. Sacharowa;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B.</w:t>
      </w:r>
      <w:r w:rsidRPr="00240ED0">
        <w:tab/>
        <w:t xml:space="preserve">mając na uwadze, że </w:t>
      </w:r>
      <w:proofErr w:type="spellStart"/>
      <w:r w:rsidRPr="00240ED0">
        <w:t>Gulshan</w:t>
      </w:r>
      <w:proofErr w:type="spellEnd"/>
      <w:r w:rsidRPr="00240ED0">
        <w:t xml:space="preserve"> Abbas odbywa 20-letni wyrok więzienia na podstawie fałszywych zarzutów terroryzmu związanych z działalnością jej siostry, obrończyni praw człowieka Ujgurów prześladowanych w ChRL;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C.</w:t>
      </w:r>
      <w:r w:rsidRPr="00240ED0">
        <w:tab/>
      </w:r>
      <w:proofErr w:type="gramStart"/>
      <w:r w:rsidRPr="00240ED0">
        <w:t>mając</w:t>
      </w:r>
      <w:proofErr w:type="gramEnd"/>
      <w:r w:rsidRPr="00240ED0">
        <w:t xml:space="preserve"> na uwadze, że okoliczności te są odzwierciedleniem systemowych represji stosowanych przez władze ChRL wobec Ujgurów w Regionie Autonomicznym </w:t>
      </w:r>
      <w:proofErr w:type="spellStart"/>
      <w:r w:rsidRPr="00240ED0">
        <w:t>Sinciang</w:t>
      </w:r>
      <w:proofErr w:type="spellEnd"/>
      <w:r w:rsidRPr="00240ED0">
        <w:t>-Ujgur (XUAR); mając na uwadze, że Ujgurzy są arbitralnie przetrzymywani w obozach internowania i zmuszani do wyparcia się swojej tożsamości etnicznej i przekonań religijnych;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D.</w:t>
      </w:r>
      <w:r w:rsidRPr="00240ED0">
        <w:tab/>
      </w:r>
      <w:proofErr w:type="gramStart"/>
      <w:r w:rsidRPr="00240ED0">
        <w:t>mając</w:t>
      </w:r>
      <w:proofErr w:type="gramEnd"/>
      <w:r w:rsidRPr="00240ED0">
        <w:t xml:space="preserve"> na uwadze, że problematyka praw człowieka, demokracji i rządów prawa powinna stanowić centralny punkt stosunków UE–ChRL;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1.</w:t>
      </w:r>
      <w:r w:rsidRPr="00240ED0">
        <w:tab/>
      </w:r>
      <w:proofErr w:type="gramStart"/>
      <w:r w:rsidRPr="00240ED0">
        <w:t>zdecydowanie</w:t>
      </w:r>
      <w:proofErr w:type="gramEnd"/>
      <w:r w:rsidRPr="00240ED0">
        <w:t xml:space="preserve"> potępia naruszanie przez ChRL praw człowieka Ujgurów i mieszkańców Tybetu, Hongkongu, Makau i Chin kontynentalnych;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2.</w:t>
      </w:r>
      <w:r w:rsidRPr="00240ED0">
        <w:tab/>
      </w:r>
      <w:proofErr w:type="gramStart"/>
      <w:r w:rsidRPr="00240ED0">
        <w:t>wzywa</w:t>
      </w:r>
      <w:proofErr w:type="gramEnd"/>
      <w:r w:rsidRPr="00240ED0">
        <w:t xml:space="preserve"> ChRL do natychmiastowego i bezwarunkowego uwolnienia </w:t>
      </w:r>
      <w:proofErr w:type="spellStart"/>
      <w:r w:rsidRPr="00240ED0">
        <w:t>Ilhama</w:t>
      </w:r>
      <w:proofErr w:type="spellEnd"/>
      <w:r w:rsidRPr="00240ED0">
        <w:t xml:space="preserve"> </w:t>
      </w:r>
      <w:proofErr w:type="spellStart"/>
      <w:r w:rsidRPr="00240ED0">
        <w:t>Tohtiego</w:t>
      </w:r>
      <w:proofErr w:type="spellEnd"/>
      <w:r w:rsidRPr="00240ED0">
        <w:t xml:space="preserve"> i </w:t>
      </w:r>
      <w:proofErr w:type="spellStart"/>
      <w:r w:rsidRPr="00240ED0">
        <w:lastRenderedPageBreak/>
        <w:t>Gulshan</w:t>
      </w:r>
      <w:proofErr w:type="spellEnd"/>
      <w:r w:rsidRPr="00240ED0">
        <w:t xml:space="preserve"> Abbas, a także osób arbitralnie więzionych w Chinach i osób wymienionych przez UE podczas 57. </w:t>
      </w:r>
      <w:proofErr w:type="gramStart"/>
      <w:r w:rsidRPr="00240ED0">
        <w:t>sesji</w:t>
      </w:r>
      <w:proofErr w:type="gramEnd"/>
      <w:r w:rsidRPr="00240ED0">
        <w:t xml:space="preserve"> Rady Praw Człowieka ONZ, zagwarantowania im dostępu do opieki medycznej i prawników, udzielenia informacji na temat ich miejsca pobytu oraz zapewnienia rodzinom prawa do odwiedzin; wzywa UE i państwa członkowskie do wywierania presji w tym względzie przy każdym kontakcie na wysokim szczeblu;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3.</w:t>
      </w:r>
      <w:r w:rsidRPr="00240ED0">
        <w:tab/>
      </w:r>
      <w:proofErr w:type="gramStart"/>
      <w:r w:rsidRPr="00240ED0">
        <w:t>wzywa</w:t>
      </w:r>
      <w:proofErr w:type="gramEnd"/>
      <w:r w:rsidRPr="00240ED0">
        <w:t xml:space="preserve"> UE i państwa członkowskie do nałożenia dodatkowych sankcji na wysokich rangą urzędników i podmioty zaangażowane w łamanie praw człowieka w ChRL;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4.</w:t>
      </w:r>
      <w:r w:rsidRPr="00240ED0">
        <w:tab/>
      </w:r>
      <w:proofErr w:type="gramStart"/>
      <w:r w:rsidRPr="00240ED0">
        <w:t>domaga</w:t>
      </w:r>
      <w:proofErr w:type="gramEnd"/>
      <w:r w:rsidRPr="00240ED0">
        <w:t xml:space="preserve"> się, aby władze ChRL zaprzestały represji i ataków na Ujgurów w ramach polityki nadużyć, w tym intensywnego nadzoru, pracy przymusowej, sterylizacji, środków zapobiegania urodzeniom i niszczenia tożsamości ujgurskiej, które stanowią zbrodnie przeciwko ludzkości i wiążą się z poważnym ryzykiem ludobójstwa; apeluje o zamknięcie wszystkich obozów internowania;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5.</w:t>
      </w:r>
      <w:r w:rsidRPr="00240ED0">
        <w:tab/>
      </w:r>
      <w:proofErr w:type="gramStart"/>
      <w:r w:rsidRPr="00240ED0">
        <w:t>zdecydowanie</w:t>
      </w:r>
      <w:proofErr w:type="gramEnd"/>
      <w:r w:rsidRPr="00240ED0">
        <w:t xml:space="preserve"> potępia ChRL za brak realizacji zaleceń Biura Wysokiego Komisarza Narodów Zjednoczonych ds. Praw Człowieka (OHCHR); wzywa ChRL, aby umożliwiła OHCHR niezależny dostęp do XUAR, i zwraca się do OHCHR o wydanie kompleksowej aktualizacji sytuacji i planu działania w celu pociągnięcia ChRL do odpowiedzialności;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6.</w:t>
      </w:r>
      <w:r w:rsidRPr="00240ED0">
        <w:tab/>
      </w:r>
      <w:proofErr w:type="gramStart"/>
      <w:r w:rsidRPr="00240ED0">
        <w:t>ubolewa</w:t>
      </w:r>
      <w:proofErr w:type="gramEnd"/>
      <w:r w:rsidRPr="00240ED0">
        <w:t xml:space="preserve"> nad brakiem zaangażowania ChRL w dialog dotyczący praw człowieka oraz nad brakiem wyników;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7.</w:t>
      </w:r>
      <w:r w:rsidRPr="00240ED0">
        <w:tab/>
      </w:r>
      <w:proofErr w:type="gramStart"/>
      <w:r w:rsidRPr="00240ED0">
        <w:t>wzywa</w:t>
      </w:r>
      <w:proofErr w:type="gramEnd"/>
      <w:r w:rsidRPr="00240ED0">
        <w:t xml:space="preserve"> państwa członkowskie i społeczność międzynarodową do zawieszenia traktatów o ekstradycji z ChRL i Hongkongiem, przestrzegania zasady non-</w:t>
      </w:r>
      <w:proofErr w:type="spellStart"/>
      <w:r w:rsidRPr="00240ED0">
        <w:t>refoulement</w:t>
      </w:r>
      <w:proofErr w:type="spellEnd"/>
      <w:r w:rsidRPr="00240ED0">
        <w:t xml:space="preserve"> oraz wdrożenia sprawozdania OHCHR;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8.</w:t>
      </w:r>
      <w:r w:rsidRPr="00240ED0">
        <w:tab/>
      </w:r>
      <w:proofErr w:type="gramStart"/>
      <w:r w:rsidRPr="00240ED0">
        <w:t>wzywa</w:t>
      </w:r>
      <w:proofErr w:type="gramEnd"/>
      <w:r w:rsidRPr="00240ED0">
        <w:t xml:space="preserve"> państwa członkowskie do reagowania na transnarodowe represje wobec chińskich dysydentów i Ujgurów na ich terytoriach oraz do ścigania osób odpowiedzialnych za te represje;</w:t>
      </w:r>
    </w:p>
    <w:p w:rsidR="00477645" w:rsidRPr="00240ED0" w:rsidRDefault="00477645" w:rsidP="00477645">
      <w:pPr>
        <w:pStyle w:val="NormalHanging12a"/>
        <w:rPr>
          <w:szCs w:val="24"/>
        </w:rPr>
      </w:pPr>
      <w:r w:rsidRPr="00240ED0">
        <w:t>9.</w:t>
      </w:r>
      <w:r w:rsidRPr="00240ED0">
        <w:tab/>
      </w:r>
      <w:proofErr w:type="gramStart"/>
      <w:r w:rsidRPr="00240ED0">
        <w:t>z</w:t>
      </w:r>
      <w:proofErr w:type="gramEnd"/>
      <w:r w:rsidRPr="00240ED0">
        <w:t xml:space="preserve"> zadowoleniem przyjmuje unijne rozporządzenie w sprawie pracy przymusowej i nalega na jego pełne wdrożenie; wzywa przedsiębiorstwa działające w ChRL, w szczególności w XUAR, do przestrzegania obowiązków w zakresie należytej staranności w zakresie praw człowieka;</w:t>
      </w:r>
    </w:p>
    <w:p w:rsidR="00477645" w:rsidRPr="00240ED0" w:rsidRDefault="00477645" w:rsidP="00477645">
      <w:pPr>
        <w:pStyle w:val="NormalHanging12a"/>
      </w:pPr>
      <w:r w:rsidRPr="00240ED0">
        <w:t>10.</w:t>
      </w:r>
      <w:r w:rsidRPr="00240ED0">
        <w:tab/>
      </w:r>
      <w:proofErr w:type="gramStart"/>
      <w:r w:rsidRPr="00240ED0">
        <w:t>zobowiązuje</w:t>
      </w:r>
      <w:proofErr w:type="gramEnd"/>
      <w:r w:rsidRPr="00240ED0">
        <w:t xml:space="preserve"> swoją przewodniczącą do przekazania niniejszej rezolucji władzom ChRL, wiceprzewodniczącemu / wysokiemu przedstawicielowi, Komisji, państwom członkowskim i Organizacji Narodów Zjednoczonych.</w:t>
      </w:r>
    </w:p>
    <w:p w:rsidR="00E365E1" w:rsidRPr="00240ED0" w:rsidRDefault="00E365E1" w:rsidP="00184649">
      <w:bookmarkStart w:id="7" w:name="TextBodyEnd"/>
      <w:bookmarkEnd w:id="7"/>
    </w:p>
    <w:sectPr w:rsidR="00E365E1" w:rsidRPr="00240ED0" w:rsidSect="00240E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649" w:rsidRPr="00240ED0" w:rsidRDefault="00184649">
      <w:r w:rsidRPr="00240ED0">
        <w:separator/>
      </w:r>
    </w:p>
  </w:endnote>
  <w:endnote w:type="continuationSeparator" w:id="0">
    <w:p w:rsidR="00184649" w:rsidRPr="00240ED0" w:rsidRDefault="00184649">
      <w:r w:rsidRPr="00240E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0E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0E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0E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649" w:rsidRPr="00240ED0" w:rsidRDefault="00184649">
      <w:r w:rsidRPr="00240ED0">
        <w:separator/>
      </w:r>
    </w:p>
  </w:footnote>
  <w:footnote w:type="continuationSeparator" w:id="0">
    <w:p w:rsidR="00184649" w:rsidRPr="00240ED0" w:rsidRDefault="00184649">
      <w:r w:rsidRPr="00240E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0E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0E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0E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4"/>
    <w:docVar w:name="dvlangue" w:val="PL"/>
    <w:docVar w:name="dvnumam" w:val="0"/>
    <w:docVar w:name="dvpe" w:val="764.119"/>
    <w:docVar w:name="dvtitre" w:val="Rezolucja Parlamentu Europejskiego z dnia  2024 r. w sprawie niesłusznie uwięzionych Ujgurów w Chinach, w szczególności Ilhama Tohtiego i Gulshan Abbas(2024/2857(RSP))"/>
  </w:docVars>
  <w:rsids>
    <w:rsidRoot w:val="00184649"/>
    <w:rsid w:val="00002272"/>
    <w:rsid w:val="00064002"/>
    <w:rsid w:val="000677B9"/>
    <w:rsid w:val="000831BA"/>
    <w:rsid w:val="000A42CC"/>
    <w:rsid w:val="000E7DD9"/>
    <w:rsid w:val="0010095E"/>
    <w:rsid w:val="00125B37"/>
    <w:rsid w:val="00184649"/>
    <w:rsid w:val="00187494"/>
    <w:rsid w:val="001F32AE"/>
    <w:rsid w:val="00240ED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764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A3C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8F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ABC5E"/>
  <w15:chartTrackingRefBased/>
  <w15:docId w15:val="{85DAF7E2-39C4-450F-BF88-1210DF51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77645"/>
    <w:pPr>
      <w:spacing w:after="240"/>
      <w:ind w:left="567" w:hanging="567"/>
    </w:pPr>
  </w:style>
  <w:style w:type="paragraph" w:customStyle="1" w:styleId="EPComma">
    <w:name w:val="EPComma"/>
    <w:basedOn w:val="Normal"/>
    <w:rsid w:val="0047764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77645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83EE6-C3FB-49B1-AEBE-7FAB78524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2024-10-10T10:47:00Z</dcterms:created>
  <dcterms:modified xsi:type="dcterms:W3CDTF">2024-10-10T10:47:00Z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B10-0101/2024</vt:lpwstr>
  </property>
  <property fmtid="{D5CDD505-2E9C-101B-9397-08002B2CF9AE}" pid="4" name="&lt;Type&gt;">
    <vt:lpwstr>RR</vt:lpwstr>
  </property>
</Properties>
</file>