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F457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F457D" w:rsidRDefault="00757FB8" w:rsidP="0010095E">
            <w:pPr>
              <w:pStyle w:val="EPName"/>
            </w:pPr>
            <w:bookmarkStart w:id="0" w:name="_GoBack"/>
            <w:bookmarkEnd w:id="0"/>
            <w:r w:rsidRPr="00EF457D">
              <w:t>Parlamento Europeu</w:t>
            </w:r>
          </w:p>
          <w:p w:rsidR="00751A4A" w:rsidRPr="00EF45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F457D">
              <w:t>2024</w:t>
            </w:r>
            <w:r w:rsidR="00817416" w:rsidRPr="00EF457D">
              <w:t>-202</w:t>
            </w:r>
            <w:r w:rsidRPr="00EF457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F457D" w:rsidRDefault="00187494" w:rsidP="0010095E">
            <w:pPr>
              <w:pStyle w:val="EPLogo"/>
            </w:pPr>
            <w:r w:rsidRPr="00EF457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F457D" w:rsidRDefault="00D058B8" w:rsidP="004C5D52">
      <w:pPr>
        <w:pStyle w:val="LineTop"/>
      </w:pPr>
    </w:p>
    <w:p w:rsidR="00680577" w:rsidRPr="00EF457D" w:rsidRDefault="00757FB8" w:rsidP="00680577">
      <w:pPr>
        <w:pStyle w:val="EPBodyTA1"/>
      </w:pPr>
      <w:r w:rsidRPr="00EF457D">
        <w:t>TEXTOS APROVADOS</w:t>
      </w:r>
    </w:p>
    <w:p w:rsidR="00D058B8" w:rsidRPr="00EF457D" w:rsidRDefault="00D058B8" w:rsidP="00D058B8">
      <w:pPr>
        <w:pStyle w:val="LineBottom"/>
      </w:pPr>
    </w:p>
    <w:p w:rsidR="00757FB8" w:rsidRPr="00EF457D" w:rsidRDefault="00757FB8" w:rsidP="00757FB8">
      <w:pPr>
        <w:pStyle w:val="ATHeading1"/>
      </w:pPr>
      <w:bookmarkStart w:id="1" w:name="TANumber"/>
      <w:r w:rsidRPr="00EF457D">
        <w:t>P10_</w:t>
      </w:r>
      <w:proofErr w:type="gramStart"/>
      <w:r w:rsidRPr="00EF457D">
        <w:t>TA(</w:t>
      </w:r>
      <w:proofErr w:type="gramEnd"/>
      <w:r w:rsidRPr="00EF457D">
        <w:t>2024)</w:t>
      </w:r>
      <w:bookmarkEnd w:id="1"/>
      <w:r w:rsidR="004D16AD" w:rsidRPr="00EF457D">
        <w:t>0019</w:t>
      </w:r>
    </w:p>
    <w:p w:rsidR="00757FB8" w:rsidRPr="00EF457D" w:rsidRDefault="00757FB8" w:rsidP="00757FB8">
      <w:pPr>
        <w:pStyle w:val="ATHeading2"/>
      </w:pPr>
      <w:bookmarkStart w:id="2" w:name="title"/>
      <w:r w:rsidRPr="00EF457D">
        <w:t xml:space="preserve">Os casos de uigures injustamente detidos na China, nomeadamente Ilham </w:t>
      </w:r>
      <w:proofErr w:type="spellStart"/>
      <w:r w:rsidRPr="00EF457D">
        <w:t>Tohti</w:t>
      </w:r>
      <w:proofErr w:type="spellEnd"/>
      <w:r w:rsidRPr="00EF457D">
        <w:t xml:space="preserve"> e </w:t>
      </w:r>
      <w:proofErr w:type="spellStart"/>
      <w:r w:rsidRPr="00EF457D">
        <w:t>Gulshan</w:t>
      </w:r>
      <w:proofErr w:type="spellEnd"/>
      <w:r w:rsidRPr="00EF457D">
        <w:t xml:space="preserve"> </w:t>
      </w:r>
      <w:proofErr w:type="spellStart"/>
      <w:r w:rsidRPr="00EF457D">
        <w:t>Abbas</w:t>
      </w:r>
      <w:bookmarkEnd w:id="2"/>
      <w:proofErr w:type="spellEnd"/>
    </w:p>
    <w:p w:rsidR="00757FB8" w:rsidRPr="00EF457D" w:rsidRDefault="00757FB8" w:rsidP="00757FB8">
      <w:pPr>
        <w:rPr>
          <w:i/>
          <w:vanish/>
        </w:rPr>
      </w:pPr>
      <w:r w:rsidRPr="00EF457D">
        <w:rPr>
          <w:i/>
        </w:rPr>
        <w:fldChar w:fldCharType="begin"/>
      </w:r>
      <w:r w:rsidRPr="00EF457D">
        <w:rPr>
          <w:i/>
        </w:rPr>
        <w:instrText xml:space="preserve"> TC"(</w:instrText>
      </w:r>
      <w:bookmarkStart w:id="3" w:name="DocNumber"/>
      <w:r w:rsidRPr="00EF457D">
        <w:rPr>
          <w:i/>
        </w:rPr>
        <w:instrText>B10-0101, 0115, 0116, 0117 e 0118/2024</w:instrText>
      </w:r>
      <w:bookmarkEnd w:id="3"/>
      <w:r w:rsidRPr="00EF457D">
        <w:rPr>
          <w:i/>
        </w:rPr>
        <w:instrText xml:space="preserve">)"\l3 \n&gt; \* MERGEFORMAT </w:instrText>
      </w:r>
      <w:r w:rsidRPr="00EF457D">
        <w:rPr>
          <w:i/>
        </w:rPr>
        <w:fldChar w:fldCharType="end"/>
      </w:r>
    </w:p>
    <w:p w:rsidR="00757FB8" w:rsidRPr="00EF457D" w:rsidRDefault="00757FB8" w:rsidP="00757FB8">
      <w:pPr>
        <w:rPr>
          <w:vanish/>
        </w:rPr>
      </w:pPr>
      <w:bookmarkStart w:id="4" w:name="PE"/>
      <w:r w:rsidRPr="00EF457D">
        <w:rPr>
          <w:vanish/>
        </w:rPr>
        <w:t>PE764.119</w:t>
      </w:r>
      <w:bookmarkEnd w:id="4"/>
    </w:p>
    <w:p w:rsidR="00757FB8" w:rsidRPr="00EF457D" w:rsidRDefault="00757FB8" w:rsidP="00757FB8">
      <w:pPr>
        <w:pStyle w:val="ATHeading3"/>
      </w:pPr>
      <w:bookmarkStart w:id="5" w:name="Sujet"/>
      <w:r w:rsidRPr="00EF457D">
        <w:t xml:space="preserve">Resolução do Parlamento Europeu, de </w:t>
      </w:r>
      <w:r w:rsidR="00801141" w:rsidRPr="00EF457D">
        <w:t xml:space="preserve">10 </w:t>
      </w:r>
      <w:r w:rsidRPr="00EF457D">
        <w:t xml:space="preserve">de </w:t>
      </w:r>
      <w:r w:rsidR="00801141" w:rsidRPr="00EF457D">
        <w:t xml:space="preserve">outubro </w:t>
      </w:r>
      <w:r w:rsidRPr="00EF457D">
        <w:t xml:space="preserve">de 2024, sobre os casos de uigures injustamente detidos na China, nomeadamente Ilham </w:t>
      </w:r>
      <w:proofErr w:type="spellStart"/>
      <w:r w:rsidRPr="00EF457D">
        <w:t>Tohti</w:t>
      </w:r>
      <w:proofErr w:type="spellEnd"/>
      <w:r w:rsidRPr="00EF457D">
        <w:t xml:space="preserve"> e </w:t>
      </w:r>
      <w:proofErr w:type="spellStart"/>
      <w:r w:rsidRPr="00EF457D">
        <w:t>Gulshan</w:t>
      </w:r>
      <w:proofErr w:type="spellEnd"/>
      <w:r w:rsidRPr="00EF457D">
        <w:t xml:space="preserve"> </w:t>
      </w:r>
      <w:proofErr w:type="spellStart"/>
      <w:r w:rsidRPr="00EF457D">
        <w:t>Abbas</w:t>
      </w:r>
      <w:bookmarkEnd w:id="5"/>
      <w:proofErr w:type="spellEnd"/>
      <w:r w:rsidRPr="00EF457D">
        <w:t xml:space="preserve"> </w:t>
      </w:r>
      <w:bookmarkStart w:id="6" w:name="References"/>
      <w:r w:rsidRPr="00EF457D">
        <w:t>(2024/2857(RSP))</w:t>
      </w:r>
      <w:bookmarkEnd w:id="6"/>
    </w:p>
    <w:p w:rsidR="00CB7121" w:rsidRPr="00EF457D" w:rsidRDefault="00CB7121" w:rsidP="00CB7121">
      <w:pPr>
        <w:pStyle w:val="EPComma"/>
      </w:pPr>
      <w:bookmarkStart w:id="7" w:name="TextBodyBegin"/>
      <w:bookmarkEnd w:id="7"/>
      <w:r w:rsidRPr="00EF457D">
        <w:rPr>
          <w:i/>
        </w:rPr>
        <w:t>O Parlamento Europeu</w:t>
      </w:r>
      <w:r w:rsidRPr="00EF457D">
        <w:t>,</w:t>
      </w:r>
    </w:p>
    <w:p w:rsidR="00CB7121" w:rsidRPr="00EF457D" w:rsidRDefault="00CB7121" w:rsidP="00CB7121">
      <w:pPr>
        <w:pStyle w:val="NormalHanging12a"/>
      </w:pPr>
      <w:r w:rsidRPr="00EF457D">
        <w:t>–</w:t>
      </w:r>
      <w:r w:rsidRPr="00EF457D">
        <w:tab/>
        <w:t>Tendo em conta os artigos 4.º e 36.º da Constituição da República Popular da China (RPC),</w:t>
      </w:r>
    </w:p>
    <w:p w:rsidR="00CB7121" w:rsidRPr="00EF457D" w:rsidRDefault="00CB7121" w:rsidP="00CB7121">
      <w:pPr>
        <w:pStyle w:val="NormalHanging12a"/>
      </w:pPr>
      <w:r w:rsidRPr="00EF457D">
        <w:t>–</w:t>
      </w:r>
      <w:r w:rsidRPr="00EF457D">
        <w:tab/>
        <w:t>Tendo em conta o artigo 150.º, n.º 5, e o artigo 136.º, n.º 4, do seu Regimento,</w:t>
      </w:r>
    </w:p>
    <w:p w:rsidR="00CB7121" w:rsidRPr="00EF457D" w:rsidRDefault="00CB7121" w:rsidP="00CB7121">
      <w:pPr>
        <w:pStyle w:val="NormalHanging12a"/>
        <w:rPr>
          <w:szCs w:val="24"/>
        </w:rPr>
      </w:pPr>
      <w:r w:rsidRPr="00EF457D">
        <w:t>A.</w:t>
      </w:r>
      <w:r w:rsidRPr="00EF457D">
        <w:tab/>
        <w:t xml:space="preserve">Considerando que um tribunal considerou em 2014 Ilham </w:t>
      </w:r>
      <w:proofErr w:type="spellStart"/>
      <w:r w:rsidRPr="00EF457D">
        <w:t>Tohti</w:t>
      </w:r>
      <w:proofErr w:type="spellEnd"/>
      <w:r w:rsidRPr="00EF457D">
        <w:t xml:space="preserve"> culpado do crime de «separatismo», por motivações políticas, e condenou</w:t>
      </w:r>
      <w:r w:rsidRPr="00EF457D">
        <w:noBreakHyphen/>
        <w:t>o a prisão perpétua</w:t>
      </w:r>
      <w:r w:rsidR="004D16AD" w:rsidRPr="00EF457D">
        <w:t>; considerando que</w:t>
      </w:r>
      <w:r w:rsidRPr="00EF457D">
        <w:t xml:space="preserve"> Ilham </w:t>
      </w:r>
      <w:proofErr w:type="spellStart"/>
      <w:r w:rsidRPr="00EF457D">
        <w:t>Tohti</w:t>
      </w:r>
      <w:proofErr w:type="spellEnd"/>
      <w:r w:rsidRPr="00EF457D">
        <w:t xml:space="preserve"> trabalhou para promover o diálogo entre uigures e chineses da etnia </w:t>
      </w:r>
      <w:proofErr w:type="spellStart"/>
      <w:r w:rsidRPr="00EF457D">
        <w:t>Han</w:t>
      </w:r>
      <w:proofErr w:type="spellEnd"/>
      <w:r w:rsidR="004D16AD" w:rsidRPr="00EF457D">
        <w:t>; considerando que</w:t>
      </w:r>
      <w:r w:rsidRPr="00EF457D">
        <w:t xml:space="preserve"> lhe foi atribuído o Prémio </w:t>
      </w:r>
      <w:proofErr w:type="spellStart"/>
      <w:r w:rsidRPr="00EF457D">
        <w:t>Sakharov</w:t>
      </w:r>
      <w:proofErr w:type="spellEnd"/>
      <w:r w:rsidRPr="00EF457D">
        <w:t xml:space="preserve"> </w:t>
      </w:r>
      <w:r w:rsidR="004D16AD" w:rsidRPr="00EF457D">
        <w:t>em </w:t>
      </w:r>
      <w:r w:rsidRPr="00EF457D">
        <w:t>2019;</w:t>
      </w:r>
    </w:p>
    <w:p w:rsidR="00CB7121" w:rsidRPr="00EF457D" w:rsidRDefault="00CB7121" w:rsidP="00CB7121">
      <w:pPr>
        <w:pStyle w:val="NormalHanging12a"/>
        <w:rPr>
          <w:szCs w:val="24"/>
        </w:rPr>
      </w:pPr>
      <w:proofErr w:type="gramStart"/>
      <w:r w:rsidRPr="00EF457D">
        <w:t>B.</w:t>
      </w:r>
      <w:r w:rsidRPr="00EF457D">
        <w:tab/>
        <w:t>Considerando</w:t>
      </w:r>
      <w:proofErr w:type="gramEnd"/>
      <w:r w:rsidRPr="00EF457D">
        <w:t xml:space="preserve"> que </w:t>
      </w:r>
      <w:proofErr w:type="spellStart"/>
      <w:r w:rsidRPr="00EF457D">
        <w:t>Gulshan</w:t>
      </w:r>
      <w:proofErr w:type="spellEnd"/>
      <w:r w:rsidRPr="00EF457D">
        <w:t xml:space="preserve"> </w:t>
      </w:r>
      <w:proofErr w:type="spellStart"/>
      <w:r w:rsidRPr="00EF457D">
        <w:t>Abbas</w:t>
      </w:r>
      <w:proofErr w:type="spellEnd"/>
      <w:r w:rsidRPr="00EF457D">
        <w:t xml:space="preserve"> está a cumprir uma pena de 20 anos por acusações falaciosas de terrorismo relacionadas com atividades exercidas pela sua irmã, que é uma defensora dos direitos humanos dos uigures perseguidos na República Popular da China;</w:t>
      </w:r>
    </w:p>
    <w:p w:rsidR="00CB7121" w:rsidRPr="00EF457D" w:rsidRDefault="00CB7121" w:rsidP="00CB7121">
      <w:pPr>
        <w:pStyle w:val="NormalHanging12a"/>
        <w:rPr>
          <w:szCs w:val="24"/>
        </w:rPr>
      </w:pPr>
      <w:proofErr w:type="gramStart"/>
      <w:r w:rsidRPr="00EF457D">
        <w:t>C.</w:t>
      </w:r>
      <w:r w:rsidRPr="00EF457D">
        <w:tab/>
        <w:t>Considerando</w:t>
      </w:r>
      <w:proofErr w:type="gramEnd"/>
      <w:r w:rsidRPr="00EF457D">
        <w:t xml:space="preserve"> que esta situação é reflexo da repressão sistémica exercida pelas autoridades da RPC contra uigures na Região Autónoma </w:t>
      </w:r>
      <w:proofErr w:type="spellStart"/>
      <w:r w:rsidRPr="00EF457D">
        <w:t>Uigur</w:t>
      </w:r>
      <w:proofErr w:type="spellEnd"/>
      <w:r w:rsidRPr="00EF457D">
        <w:t xml:space="preserve"> de </w:t>
      </w:r>
      <w:proofErr w:type="spellStart"/>
      <w:r w:rsidRPr="00EF457D">
        <w:t>Xinjiang</w:t>
      </w:r>
      <w:proofErr w:type="spellEnd"/>
      <w:r w:rsidRPr="00EF457D">
        <w:t xml:space="preserve"> (XUAR)</w:t>
      </w:r>
      <w:r w:rsidR="004D16AD" w:rsidRPr="00EF457D">
        <w:t>; considerando que</w:t>
      </w:r>
      <w:r w:rsidRPr="00EF457D">
        <w:t xml:space="preserve"> os uigures são detidos arbitrariamente em campos de internamento e forçados a renunciar à sua identidade étnica e convicções religiosas;</w:t>
      </w:r>
    </w:p>
    <w:p w:rsidR="00CB7121" w:rsidRPr="00EF457D" w:rsidRDefault="00CB7121" w:rsidP="00CB7121">
      <w:pPr>
        <w:pStyle w:val="NormalHanging12a"/>
        <w:rPr>
          <w:szCs w:val="24"/>
        </w:rPr>
      </w:pPr>
      <w:r w:rsidRPr="00EF457D">
        <w:t>D.</w:t>
      </w:r>
      <w:r w:rsidRPr="00EF457D">
        <w:tab/>
        <w:t>Considerando que a defesa dos direitos humanos, da democracia e do Estado de direito deve estar no centro das relações entre a UE e a RPC;</w:t>
      </w:r>
    </w:p>
    <w:p w:rsidR="00CB7121" w:rsidRPr="00EF457D" w:rsidRDefault="00CB7121" w:rsidP="00CB7121">
      <w:pPr>
        <w:pStyle w:val="NormalHanging12a"/>
        <w:rPr>
          <w:szCs w:val="24"/>
        </w:rPr>
      </w:pPr>
      <w:proofErr w:type="gramStart"/>
      <w:r w:rsidRPr="00EF457D">
        <w:t>1.</w:t>
      </w:r>
      <w:r w:rsidRPr="00EF457D">
        <w:tab/>
        <w:t>Condena</w:t>
      </w:r>
      <w:proofErr w:type="gramEnd"/>
      <w:r w:rsidRPr="00EF457D">
        <w:t xml:space="preserve"> veementemente a violação pela RPC dos direitos humanos tanto de uigures como de pessoas que vivem no Tibete, em Hong Kong, em Macau e na China continental;</w:t>
      </w:r>
    </w:p>
    <w:p w:rsidR="00CB7121" w:rsidRPr="00EF457D" w:rsidRDefault="00CB7121" w:rsidP="00CB7121">
      <w:pPr>
        <w:pStyle w:val="NormalHanging12a"/>
        <w:rPr>
          <w:szCs w:val="24"/>
        </w:rPr>
      </w:pPr>
      <w:r w:rsidRPr="00EF457D">
        <w:t>2.</w:t>
      </w:r>
      <w:r w:rsidRPr="00EF457D">
        <w:tab/>
        <w:t xml:space="preserve">Exorta a RPC a libertar imediata e incondicionalmente Ilham </w:t>
      </w:r>
      <w:proofErr w:type="spellStart"/>
      <w:r w:rsidRPr="00EF457D">
        <w:t>Tohti</w:t>
      </w:r>
      <w:proofErr w:type="spellEnd"/>
      <w:r w:rsidRPr="00EF457D">
        <w:t xml:space="preserve"> e </w:t>
      </w:r>
      <w:proofErr w:type="spellStart"/>
      <w:r w:rsidRPr="00EF457D">
        <w:t>Gulshan</w:t>
      </w:r>
      <w:proofErr w:type="spellEnd"/>
      <w:r w:rsidRPr="00EF457D">
        <w:t xml:space="preserve"> </w:t>
      </w:r>
      <w:proofErr w:type="spellStart"/>
      <w:r w:rsidRPr="00EF457D">
        <w:t>Abbas</w:t>
      </w:r>
      <w:proofErr w:type="spellEnd"/>
      <w:r w:rsidRPr="00EF457D">
        <w:t xml:space="preserve">, </w:t>
      </w:r>
      <w:r w:rsidRPr="00EF457D">
        <w:lastRenderedPageBreak/>
        <w:t>bem como as pessoas arbitrariamente detidas na China e as mencionadas pela UE na 57.ª Sessão do Conselho dos Direitos Humanos das Nações Unidas, e a garantir o seu acesso a cuidados médicos e a advogados, a fornecer informações sobre o seu paradeiro e a garantir o direito de visita dos familiares; insta a UE e os Estados</w:t>
      </w:r>
      <w:r w:rsidRPr="00EF457D">
        <w:noBreakHyphen/>
        <w:t>Membros a exercerem pressão neste sentido em todos os contactos de alto nível;</w:t>
      </w:r>
    </w:p>
    <w:p w:rsidR="00CB7121" w:rsidRPr="00EF457D" w:rsidRDefault="00CB7121" w:rsidP="00CB7121">
      <w:pPr>
        <w:pStyle w:val="NormalHanging12a"/>
        <w:rPr>
          <w:szCs w:val="24"/>
        </w:rPr>
      </w:pPr>
      <w:r w:rsidRPr="00EF457D">
        <w:t>3.</w:t>
      </w:r>
      <w:r w:rsidRPr="00EF457D">
        <w:tab/>
        <w:t>Exorta a UE e os Estados</w:t>
      </w:r>
      <w:r w:rsidRPr="00EF457D">
        <w:noBreakHyphen/>
        <w:t>Membros a adotarem sanções adicionais contra altos funcionários e entidades que participem em violações dos direitos humanos na RPC;</w:t>
      </w:r>
    </w:p>
    <w:p w:rsidR="00CB7121" w:rsidRPr="00EF457D" w:rsidRDefault="00CB7121" w:rsidP="00CB7121">
      <w:pPr>
        <w:pStyle w:val="NormalHanging12a"/>
        <w:rPr>
          <w:szCs w:val="24"/>
        </w:rPr>
      </w:pPr>
      <w:proofErr w:type="gramStart"/>
      <w:r w:rsidRPr="00EF457D">
        <w:t>4.</w:t>
      </w:r>
      <w:r w:rsidRPr="00EF457D">
        <w:tab/>
        <w:t>Exige</w:t>
      </w:r>
      <w:proofErr w:type="gramEnd"/>
      <w:r w:rsidRPr="00EF457D">
        <w:t xml:space="preserve"> que as autoridades da RPC ponham termo à repressão e à perseguição que tem como alvo os uigures, com recurso a políticas abusivas como vigilância intensiva, trabalho forçado, esterilização, medidas de prevenção da natalidade e destruição da identidade </w:t>
      </w:r>
      <w:proofErr w:type="spellStart"/>
      <w:r w:rsidRPr="00EF457D">
        <w:t>uigur</w:t>
      </w:r>
      <w:proofErr w:type="spellEnd"/>
      <w:r w:rsidRPr="00EF457D">
        <w:t>, que constituem crimes contra a Humanidade e representam um risco sério de genocídio; apela a que se encerrem todos os campos de internamento;</w:t>
      </w:r>
    </w:p>
    <w:p w:rsidR="00CB7121" w:rsidRPr="00EF457D" w:rsidRDefault="00CB7121" w:rsidP="00CB7121">
      <w:pPr>
        <w:pStyle w:val="NormalHanging12a"/>
        <w:rPr>
          <w:szCs w:val="24"/>
        </w:rPr>
      </w:pPr>
      <w:proofErr w:type="gramStart"/>
      <w:r w:rsidRPr="00EF457D">
        <w:t>5.</w:t>
      </w:r>
      <w:r w:rsidRPr="00EF457D">
        <w:tab/>
        <w:t>Condena</w:t>
      </w:r>
      <w:proofErr w:type="gramEnd"/>
      <w:r w:rsidRPr="00EF457D">
        <w:t xml:space="preserve"> veementemente a RPC por não aplicar as recomendações do Alto</w:t>
      </w:r>
      <w:r w:rsidRPr="00EF457D">
        <w:noBreakHyphen/>
        <w:t>Comissariado para os Direitos Humanos (ACDH); apela à RPC para que permita o acesso independente do ACDH à região de XUAR e convida o ACDH a apresentar uma atualização abrangente da situação e um plano de ação para responsabilizar a RPC;</w:t>
      </w:r>
    </w:p>
    <w:p w:rsidR="00CB7121" w:rsidRPr="00EF457D" w:rsidRDefault="00CB7121" w:rsidP="00CB7121">
      <w:pPr>
        <w:pStyle w:val="NormalHanging12a"/>
        <w:rPr>
          <w:szCs w:val="24"/>
        </w:rPr>
      </w:pPr>
      <w:proofErr w:type="gramStart"/>
      <w:r w:rsidRPr="00EF457D">
        <w:t>6.</w:t>
      </w:r>
      <w:r w:rsidRPr="00EF457D">
        <w:tab/>
        <w:t>Lamenta</w:t>
      </w:r>
      <w:proofErr w:type="gramEnd"/>
      <w:r w:rsidRPr="00EF457D">
        <w:t xml:space="preserve"> a falta de empenho da RPC no diálogo sobre direitos humanos e a ausência de resultados;</w:t>
      </w:r>
    </w:p>
    <w:p w:rsidR="00CB7121" w:rsidRPr="00EF457D" w:rsidRDefault="00CB7121" w:rsidP="00CB7121">
      <w:pPr>
        <w:pStyle w:val="NormalHanging12a"/>
        <w:rPr>
          <w:szCs w:val="24"/>
        </w:rPr>
      </w:pPr>
      <w:r w:rsidRPr="00EF457D">
        <w:t>7.</w:t>
      </w:r>
      <w:r w:rsidRPr="00EF457D">
        <w:tab/>
        <w:t>Exorta os Estados</w:t>
      </w:r>
      <w:r w:rsidRPr="00EF457D">
        <w:noBreakHyphen/>
        <w:t>Membros e a comunidade internacional a suspenderem os tratados de extradição com a RPC e Hong Kong, a respeitarem o princípio da não repulsão e a aplicarem o relatório do ACDH;</w:t>
      </w:r>
    </w:p>
    <w:p w:rsidR="00CB7121" w:rsidRPr="00EF457D" w:rsidRDefault="00CB7121" w:rsidP="00CB7121">
      <w:pPr>
        <w:pStyle w:val="NormalHanging12a"/>
        <w:rPr>
          <w:szCs w:val="24"/>
        </w:rPr>
      </w:pPr>
      <w:r w:rsidRPr="00EF457D">
        <w:t>8.</w:t>
      </w:r>
      <w:r w:rsidRPr="00EF457D">
        <w:tab/>
        <w:t>Insta os Estados</w:t>
      </w:r>
      <w:r w:rsidRPr="00EF457D">
        <w:noBreakHyphen/>
        <w:t>Membros a combaterem a repressão transnacional de dissidentes chineses e uigures nos seus territórios e a julgarem os responsáveis;</w:t>
      </w:r>
    </w:p>
    <w:p w:rsidR="00CB7121" w:rsidRPr="00EF457D" w:rsidRDefault="00CB7121" w:rsidP="00CB7121">
      <w:pPr>
        <w:pStyle w:val="NormalHanging12a"/>
        <w:rPr>
          <w:szCs w:val="24"/>
        </w:rPr>
      </w:pPr>
      <w:proofErr w:type="gramStart"/>
      <w:r w:rsidRPr="00EF457D">
        <w:t>9.</w:t>
      </w:r>
      <w:r w:rsidRPr="00EF457D">
        <w:tab/>
        <w:t>Congratula</w:t>
      </w:r>
      <w:proofErr w:type="gramEnd"/>
      <w:r w:rsidRPr="00EF457D">
        <w:noBreakHyphen/>
        <w:t>se com o Regulamento da UE relativo ao trabalho forçado e insiste na sua plena aplicação; exorta as empresas que operam na RPC, em particular na região de XUAR, a cumprirem as suas obrigações quanto ao dever de diligência no âmbito dos recursos humanos;</w:t>
      </w:r>
    </w:p>
    <w:p w:rsidR="00CB7121" w:rsidRPr="00EF457D" w:rsidRDefault="00CB7121" w:rsidP="00CB7121">
      <w:pPr>
        <w:pStyle w:val="NormalHanging12a"/>
      </w:pPr>
      <w:proofErr w:type="gramStart"/>
      <w:r w:rsidRPr="00EF457D">
        <w:t>10.</w:t>
      </w:r>
      <w:r w:rsidRPr="00EF457D">
        <w:tab/>
        <w:t>Encarrega</w:t>
      </w:r>
      <w:proofErr w:type="gramEnd"/>
      <w:r w:rsidRPr="00EF457D">
        <w:t xml:space="preserve"> a sua Presidente de transmitir a presente resolução às autoridades da República Popular da China, ao Vice</w:t>
      </w:r>
      <w:r w:rsidRPr="00EF457D">
        <w:noBreakHyphen/>
        <w:t>Presidente/Alto Representante para os Negócios Estrangeiros e a Política de Segurança, à Comissão, aos Estados</w:t>
      </w:r>
      <w:r w:rsidRPr="00EF457D">
        <w:noBreakHyphen/>
        <w:t>Membros e às Nações Unidas.</w:t>
      </w:r>
    </w:p>
    <w:sectPr w:rsidR="00CB7121" w:rsidRPr="00EF457D" w:rsidSect="003E01F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FB8" w:rsidRPr="003E01FF" w:rsidRDefault="00757FB8">
      <w:r w:rsidRPr="003E01FF">
        <w:separator/>
      </w:r>
    </w:p>
  </w:endnote>
  <w:endnote w:type="continuationSeparator" w:id="0">
    <w:p w:rsidR="00757FB8" w:rsidRPr="003E01FF" w:rsidRDefault="00757FB8">
      <w:r w:rsidRPr="003E01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1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1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1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FB8" w:rsidRPr="003E01FF" w:rsidRDefault="00757FB8">
      <w:r w:rsidRPr="003E01FF">
        <w:separator/>
      </w:r>
    </w:p>
  </w:footnote>
  <w:footnote w:type="continuationSeparator" w:id="0">
    <w:p w:rsidR="00757FB8" w:rsidRPr="003E01FF" w:rsidRDefault="00757FB8">
      <w:r w:rsidRPr="003E01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1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1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E01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01, 0115, 0116, 0117 e 0118/2024"/>
    <w:docVar w:name="dvlangue" w:val="PT"/>
    <w:docVar w:name="dvnumam" w:val="0"/>
    <w:docVar w:name="dvpe" w:val="764.119"/>
    <w:docVar w:name="dvtitre" w:val="Resolução do Parlamento Europeu, de ... de ... de 2024, sobre os casos de uigures injustamente detidos na China, nomeadamente Ilham Tohti e Gulshan Abbas(2024/2857(RSP))"/>
  </w:docVars>
  <w:rsids>
    <w:rsidRoot w:val="00757FB8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01F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16A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57FB8"/>
    <w:rsid w:val="00762C74"/>
    <w:rsid w:val="00786EC0"/>
    <w:rsid w:val="007D1690"/>
    <w:rsid w:val="007E22AD"/>
    <w:rsid w:val="0080114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221A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712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F457D"/>
    <w:rsid w:val="00F04346"/>
    <w:rsid w:val="00F04675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87FA38-446C-423A-8AF7-FA0631EE8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B7121"/>
    <w:pPr>
      <w:spacing w:after="240"/>
      <w:ind w:left="567" w:hanging="567"/>
    </w:pPr>
  </w:style>
  <w:style w:type="paragraph" w:customStyle="1" w:styleId="EPComma">
    <w:name w:val="EPComma"/>
    <w:basedOn w:val="Normal"/>
    <w:rsid w:val="00CB712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B7121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60207-500E-4FF1-9CBB-9C3D728723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2024-10-10T09:22:00Z</dcterms:created>
  <dcterms:modified xsi:type="dcterms:W3CDTF">2024-10-10T09:22:00Z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B10-0101, 0115, 0116, 0117 e 0118/2024</vt:lpwstr>
  </property>
  <property fmtid="{D5CDD505-2E9C-101B-9397-08002B2CF9AE}" pid="4" name="&lt;Type&gt;">
    <vt:lpwstr>RR</vt:lpwstr>
  </property>
</Properties>
</file>