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7772" w14:paraId="6AB2FBFE" w14:textId="77777777" w:rsidTr="0010095E">
        <w:trPr>
          <w:trHeight w:hRule="exact" w:val="1418"/>
        </w:trPr>
        <w:tc>
          <w:tcPr>
            <w:tcW w:w="6804" w:type="dxa"/>
            <w:shd w:val="clear" w:color="auto" w:fill="auto"/>
            <w:vAlign w:val="center"/>
          </w:tcPr>
          <w:p w14:paraId="2422AE85" w14:textId="77777777" w:rsidR="00751A4A" w:rsidRPr="006B7772" w:rsidRDefault="005C41F3" w:rsidP="0010095E">
            <w:pPr>
              <w:pStyle w:val="EPName"/>
            </w:pPr>
            <w:r w:rsidRPr="006B7772">
              <w:t>Europa-Parlamentet</w:t>
            </w:r>
          </w:p>
          <w:p w14:paraId="618DDAB6" w14:textId="77777777" w:rsidR="00751A4A" w:rsidRPr="006B7772" w:rsidRDefault="005F1B17" w:rsidP="005F1B17">
            <w:pPr>
              <w:pStyle w:val="EPTerm"/>
              <w:rPr>
                <w:rStyle w:val="HideTWBExt"/>
                <w:noProof w:val="0"/>
                <w:vanish w:val="0"/>
                <w:color w:val="auto"/>
              </w:rPr>
            </w:pPr>
            <w:r w:rsidRPr="006B7772">
              <w:t>2024</w:t>
            </w:r>
            <w:r w:rsidR="00817416" w:rsidRPr="006B7772">
              <w:t>-202</w:t>
            </w:r>
            <w:r w:rsidRPr="006B7772">
              <w:t>9</w:t>
            </w:r>
          </w:p>
        </w:tc>
        <w:tc>
          <w:tcPr>
            <w:tcW w:w="2268" w:type="dxa"/>
            <w:shd w:val="clear" w:color="auto" w:fill="auto"/>
          </w:tcPr>
          <w:p w14:paraId="1A0C7360" w14:textId="77777777" w:rsidR="00751A4A" w:rsidRPr="006B7772" w:rsidRDefault="00187494" w:rsidP="0010095E">
            <w:pPr>
              <w:pStyle w:val="EPLogo"/>
            </w:pPr>
            <w:r w:rsidRPr="006B7772">
              <w:rPr>
                <w:noProof/>
                <w:lang w:val="en-GB"/>
              </w:rPr>
              <w:drawing>
                <wp:inline distT="0" distB="0" distL="0" distR="0" wp14:anchorId="54E832D2" wp14:editId="6AF289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7A4278" w14:textId="77777777" w:rsidR="00D058B8" w:rsidRPr="006B7772" w:rsidRDefault="00D058B8" w:rsidP="004C5D52">
      <w:pPr>
        <w:pStyle w:val="LineTop"/>
      </w:pPr>
    </w:p>
    <w:p w14:paraId="4054F7D2" w14:textId="77777777" w:rsidR="00680577" w:rsidRPr="006B7772" w:rsidRDefault="005C41F3" w:rsidP="00680577">
      <w:pPr>
        <w:pStyle w:val="EPBodyTA1"/>
      </w:pPr>
      <w:r w:rsidRPr="006B7772">
        <w:t>VEDTAGNE TEKSTER</w:t>
      </w:r>
    </w:p>
    <w:p w14:paraId="16B40171" w14:textId="77777777" w:rsidR="00D058B8" w:rsidRPr="006B7772" w:rsidRDefault="00D058B8" w:rsidP="00D058B8">
      <w:pPr>
        <w:pStyle w:val="LineBottom"/>
      </w:pPr>
    </w:p>
    <w:p w14:paraId="12A810D7" w14:textId="77777777" w:rsidR="005C41F3" w:rsidRPr="006B7772" w:rsidRDefault="005C41F3" w:rsidP="005C41F3">
      <w:pPr>
        <w:pStyle w:val="ATHeading1"/>
      </w:pPr>
      <w:bookmarkStart w:id="0" w:name="TANumber"/>
      <w:r w:rsidRPr="006B7772">
        <w:t>P10_TA(2024)00</w:t>
      </w:r>
      <w:bookmarkEnd w:id="0"/>
      <w:r w:rsidR="003B1765">
        <w:t>20</w:t>
      </w:r>
    </w:p>
    <w:p w14:paraId="549AB1D7" w14:textId="77777777" w:rsidR="005C41F3" w:rsidRPr="006B7772" w:rsidRDefault="00DC2D01" w:rsidP="00DC2D01">
      <w:pPr>
        <w:pStyle w:val="ATHeading2"/>
      </w:pPr>
      <w:r>
        <w:t>Irak, navnlig situationen med hensyn til kvinders rettigheder og det nylige forslag om ændring af loven om personlig status</w:t>
      </w:r>
    </w:p>
    <w:p w14:paraId="4DA5659D" w14:textId="77777777" w:rsidR="005C41F3" w:rsidRPr="006B7772" w:rsidRDefault="005C41F3" w:rsidP="005C41F3">
      <w:pPr>
        <w:rPr>
          <w:i/>
          <w:vanish/>
        </w:rPr>
      </w:pPr>
      <w:r w:rsidRPr="006B7772">
        <w:rPr>
          <w:i/>
        </w:rPr>
        <w:fldChar w:fldCharType="begin"/>
      </w:r>
      <w:r w:rsidRPr="006B7772">
        <w:rPr>
          <w:i/>
        </w:rPr>
        <w:instrText xml:space="preserve"> TC"(</w:instrText>
      </w:r>
      <w:bookmarkStart w:id="1" w:name="DocNumber"/>
      <w:r w:rsidRPr="006B7772">
        <w:rPr>
          <w:i/>
        </w:rPr>
        <w:instrText>B10-</w:instrText>
      </w:r>
      <w:r w:rsidR="00DC2D01" w:rsidRPr="008B54D0">
        <w:rPr>
          <w:i/>
        </w:rPr>
        <w:instrText>0089</w:instrText>
      </w:r>
      <w:r w:rsidR="00DC2D01">
        <w:rPr>
          <w:i/>
        </w:rPr>
        <w:instrText>, 0091, 0092, 0093 og 0094</w:instrText>
      </w:r>
      <w:r w:rsidRPr="006B7772">
        <w:rPr>
          <w:i/>
        </w:rPr>
        <w:instrText>/2024</w:instrText>
      </w:r>
      <w:bookmarkEnd w:id="1"/>
      <w:r w:rsidRPr="006B7772">
        <w:rPr>
          <w:i/>
        </w:rPr>
        <w:instrText xml:space="preserve">)"\l3 \n&gt; \* MERGEFORMAT </w:instrText>
      </w:r>
      <w:r w:rsidRPr="006B7772">
        <w:rPr>
          <w:i/>
        </w:rPr>
        <w:fldChar w:fldCharType="end"/>
      </w:r>
    </w:p>
    <w:p w14:paraId="5D381013" w14:textId="77777777" w:rsidR="005C41F3" w:rsidRPr="006B7772" w:rsidRDefault="005C41F3" w:rsidP="005C41F3">
      <w:pPr>
        <w:rPr>
          <w:vanish/>
        </w:rPr>
      </w:pPr>
      <w:bookmarkStart w:id="2" w:name="PE"/>
      <w:r w:rsidRPr="006B7772">
        <w:rPr>
          <w:vanish/>
        </w:rPr>
        <w:t>PE764.107</w:t>
      </w:r>
      <w:bookmarkEnd w:id="2"/>
    </w:p>
    <w:p w14:paraId="4ACD9326" w14:textId="77777777" w:rsidR="005C41F3" w:rsidRPr="006B7772" w:rsidRDefault="005C41F3" w:rsidP="005C41F3">
      <w:pPr>
        <w:pStyle w:val="ATHeading3"/>
      </w:pPr>
      <w:bookmarkStart w:id="3" w:name="Sujet"/>
      <w:r w:rsidRPr="006B7772">
        <w:t xml:space="preserve">Europa-Parlamentets beslutning af </w:t>
      </w:r>
      <w:r w:rsidR="00DC2D01">
        <w:t>10. oktober</w:t>
      </w:r>
      <w:r w:rsidRPr="006B7772">
        <w:t xml:space="preserve"> 2024 om Irak, navnlig situationen med hensyn til kvinders rettigheder og det nylige forslag om ændring af loven om personlig status </w:t>
      </w:r>
      <w:bookmarkStart w:id="4" w:name="References"/>
      <w:r w:rsidRPr="006B7772">
        <w:t>(2024/2858(RSP))</w:t>
      </w:r>
      <w:bookmarkEnd w:id="4"/>
    </w:p>
    <w:p w14:paraId="4B93085F" w14:textId="77777777" w:rsidR="005C41F3" w:rsidRPr="006B7772" w:rsidRDefault="005C41F3" w:rsidP="005C41F3"/>
    <w:p w14:paraId="62B5101B" w14:textId="77777777" w:rsidR="00D339D2" w:rsidRPr="006B7772" w:rsidRDefault="00D339D2" w:rsidP="00D339D2">
      <w:pPr>
        <w:pStyle w:val="Normal12"/>
      </w:pPr>
      <w:bookmarkStart w:id="5" w:name="TextBodyBegin"/>
      <w:bookmarkEnd w:id="3"/>
      <w:bookmarkEnd w:id="5"/>
      <w:r w:rsidRPr="006B7772">
        <w:rPr>
          <w:i/>
          <w:iCs/>
        </w:rPr>
        <w:t>Europa-Parlamentet,</w:t>
      </w:r>
    </w:p>
    <w:p w14:paraId="5737D5B7" w14:textId="77777777" w:rsidR="00D339D2" w:rsidRPr="006B7772" w:rsidRDefault="00D339D2" w:rsidP="00D339D2">
      <w:pPr>
        <w:pStyle w:val="NormalHanging12a"/>
      </w:pPr>
      <w:r w:rsidRPr="006B7772">
        <w:t>–</w:t>
      </w:r>
      <w:r w:rsidRPr="006B7772">
        <w:tab/>
        <w:t>der henviser til sine tidligere beslutninger om Irak,</w:t>
      </w:r>
    </w:p>
    <w:p w14:paraId="140EBBA1" w14:textId="77777777" w:rsidR="00D339D2" w:rsidRPr="006B7772" w:rsidRDefault="00D339D2" w:rsidP="00D339D2">
      <w:pPr>
        <w:pStyle w:val="NormalHanging12a"/>
      </w:pPr>
      <w:r w:rsidRPr="006B7772">
        <w:t>–</w:t>
      </w:r>
      <w:r w:rsidRPr="006B7772">
        <w:tab/>
        <w:t>der henviser til forretningsordenens artikel 150, stk. 5, og artikel 136, stk. 4,</w:t>
      </w:r>
    </w:p>
    <w:p w14:paraId="1440C36B" w14:textId="09E2790B" w:rsidR="00D339D2" w:rsidRPr="006B7772" w:rsidRDefault="00D339D2" w:rsidP="00D339D2">
      <w:pPr>
        <w:pStyle w:val="NormalHanging12a"/>
        <w:rPr>
          <w:szCs w:val="24"/>
        </w:rPr>
      </w:pPr>
      <w:r w:rsidRPr="006B7772">
        <w:t>A.</w:t>
      </w:r>
      <w:r w:rsidRPr="006B7772">
        <w:tab/>
        <w:t xml:space="preserve">der henviser til, at Iraks parlament for øjeblikket </w:t>
      </w:r>
      <w:r w:rsidR="003162C3">
        <w:t>arbejder på ændringer af lov</w:t>
      </w:r>
      <w:r w:rsidRPr="006B7772">
        <w:t xml:space="preserve"> 188/1959 (personalstatutloven), som er særdeles restriktive med hensyn til kvinders rettigheder; der henviser til, at familieretlige anliggender, deriblandt ægteskab, skilsmisse og forældremyndighed, som konsekvens af nævnte lovændringer reelt vil henhøre under religiøse domstole snarere end civile domstole, hvilket ifølge FN's eksperter vil indebære foruroligende religionsbestemte forskelle; der henviser til, at den lovbestemte minimumsalder for ægteskabsindgåelse i visse tilfælde vil være ni år for piger og 15 år for drenge, og at der frygtes en stigning i vold mod kvinder i fremtiden; der henviser til, at 22 % af alle uregistrerede ægteskaber omfatter piger under 14 år; </w:t>
      </w:r>
      <w:r w:rsidR="00D566EF" w:rsidRPr="00D566EF">
        <w:t xml:space="preserve">der henviser til, at udkastet til ændringer øger sårbarheden hos piger, navnlig forældreløse børn og børn fra lavindkomstfamilier, og øger risikoen for, at de bliver ofre for menneskehandel og udnyttes af værger og/eller slægtninge; </w:t>
      </w:r>
      <w:r w:rsidRPr="006B7772">
        <w:t>der henviser til, at Iraks højesteret godkendte forfatningsmæssigheden af de mest problematiske lovændringer forud for en tredjebehandling, som blev udsat den 2. oktober 2024; der henviser til, at forholdene i Irak med hensyn til kvinders rettigheder allerede i forvejen var genstand skarp kritik;</w:t>
      </w:r>
    </w:p>
    <w:p w14:paraId="13958EA1" w14:textId="77777777" w:rsidR="00D339D2" w:rsidRPr="006B7772" w:rsidRDefault="00D339D2" w:rsidP="00D339D2">
      <w:pPr>
        <w:pStyle w:val="NormalHanging12a"/>
        <w:rPr>
          <w:szCs w:val="24"/>
        </w:rPr>
      </w:pPr>
      <w:r w:rsidRPr="006B7772">
        <w:t>B.</w:t>
      </w:r>
      <w:r w:rsidRPr="006B7772">
        <w:tab/>
        <w:t>der henviser til, at FN-missionen UNITAD, som efterforskede seksuelle forbrydelser, som gruppen Islamisk Stat (Daesh) har begået imod kvinder, særligt imod yazidi-kvinder, måtte indstille sin virksomhed den 17. september 2024 som følge af sidste års beslutning, støttet af Rusland og Kina, om at ophæve UNITAD's mandat fra FN's Sikkerhedsråd; der henviser til, at FN-missionen UNAMI ligeledes vil skulle indstille sin virksomhed i 2025;</w:t>
      </w:r>
    </w:p>
    <w:p w14:paraId="6B8D7726" w14:textId="77777777" w:rsidR="00D339D2" w:rsidRPr="006B7772" w:rsidRDefault="00D339D2" w:rsidP="00D339D2">
      <w:pPr>
        <w:pStyle w:val="NormalHanging12a"/>
        <w:rPr>
          <w:szCs w:val="24"/>
        </w:rPr>
      </w:pPr>
      <w:r w:rsidRPr="006B7772">
        <w:t>C.</w:t>
      </w:r>
      <w:r w:rsidRPr="006B7772">
        <w:tab/>
        <w:t>der henviser til, at Sakharovprisen for ytringsfrihed i 2016 blev tildelt to irakiske yazidi-kvinder, Nadia Murad og Lamiya Aji Bashar, for deres kamp mod seksuel vold under væbnede konflikter;</w:t>
      </w:r>
    </w:p>
    <w:p w14:paraId="2D20E3A4" w14:textId="77777777" w:rsidR="00D339D2" w:rsidRPr="006B7772" w:rsidRDefault="00D339D2" w:rsidP="00D339D2">
      <w:pPr>
        <w:pStyle w:val="NormalHanging12a"/>
        <w:rPr>
          <w:szCs w:val="24"/>
        </w:rPr>
      </w:pPr>
      <w:r w:rsidRPr="006B7772">
        <w:lastRenderedPageBreak/>
        <w:t>D.</w:t>
      </w:r>
      <w:r w:rsidRPr="006B7772">
        <w:tab/>
        <w:t>der henviser til, at det i artikel 14 i Iraks forfatning hedder, at irakere er lige for loven uden forskelsbehandling på grund af køn;</w:t>
      </w:r>
    </w:p>
    <w:p w14:paraId="61C9E7B6" w14:textId="51AA7371" w:rsidR="00D339D2" w:rsidRPr="006B7772" w:rsidRDefault="00D339D2" w:rsidP="00D339D2">
      <w:pPr>
        <w:pStyle w:val="NormalHanging12a"/>
        <w:rPr>
          <w:szCs w:val="24"/>
        </w:rPr>
      </w:pPr>
      <w:r w:rsidRPr="006B7772">
        <w:t>E.</w:t>
      </w:r>
      <w:r w:rsidRPr="006B7772">
        <w:tab/>
        <w:t xml:space="preserve">der henviser til, at 73 % af respondenterne i en spørgeundersøgelse udført af Iraks Polling Team udtrykte "kraftig modstand" mod </w:t>
      </w:r>
      <w:r w:rsidR="003162C3">
        <w:t>de bebudede ændringer af lov</w:t>
      </w:r>
      <w:r w:rsidRPr="006B7772">
        <w:t xml:space="preserve"> 188/1959;</w:t>
      </w:r>
    </w:p>
    <w:p w14:paraId="19CB28DB" w14:textId="4291B1B1" w:rsidR="00D339D2" w:rsidRDefault="00D339D2" w:rsidP="00D339D2">
      <w:pPr>
        <w:pStyle w:val="NormalHanging12a"/>
      </w:pPr>
      <w:r w:rsidRPr="006B7772">
        <w:t>1.</w:t>
      </w:r>
      <w:r w:rsidRPr="006B7772">
        <w:tab/>
        <w:t>opfordrer indtrængende Iraks parlament til fuldt ud og omgående at forkaste de</w:t>
      </w:r>
      <w:r w:rsidR="003162C3">
        <w:t xml:space="preserve"> foreslåede ændringer af lov</w:t>
      </w:r>
      <w:bookmarkStart w:id="6" w:name="_GoBack"/>
      <w:bookmarkEnd w:id="6"/>
      <w:r w:rsidRPr="006B7772">
        <w:t xml:space="preserve"> 188/1959 (personalstatutloven); understreger med stor bekymring, at lovændringerne vil udgøre et brud på Iraks internationale forpligtelser med hensyn til kvinders grundlæggende rettigheder og vil medføre alvorlige tilbageskridt, en forværring af landets omdømme internationalt og tilbageholdelse af visse former for udenlandsk bistand fra bilaterale og multilaterale organisationer;</w:t>
      </w:r>
    </w:p>
    <w:p w14:paraId="01EEA036" w14:textId="076FFF20" w:rsidR="00843CCD" w:rsidRPr="006B7772" w:rsidRDefault="00843CCD" w:rsidP="00D339D2">
      <w:pPr>
        <w:pStyle w:val="NormalHanging12a"/>
        <w:rPr>
          <w:szCs w:val="24"/>
        </w:rPr>
      </w:pPr>
      <w:r>
        <w:t>2.</w:t>
      </w:r>
      <w:r>
        <w:tab/>
      </w:r>
      <w:r w:rsidRPr="00D566EF">
        <w:t>roser de kvinder, herunder medlemmer af det irakiske parlament, som har fordømt reformen, og de NGO'er, aktivister og medlemmer af civilsamfundet, som siden 1959 har kæmpet for at bevare en af de mest progressive love i regionen;</w:t>
      </w:r>
    </w:p>
    <w:p w14:paraId="21EB1714" w14:textId="05EFDCD0" w:rsidR="00D339D2" w:rsidRDefault="00843CCD" w:rsidP="00D339D2">
      <w:pPr>
        <w:pStyle w:val="NormalHanging12a"/>
      </w:pPr>
      <w:r>
        <w:t>3</w:t>
      </w:r>
      <w:r w:rsidR="00D339D2" w:rsidRPr="006B7772">
        <w:t>.</w:t>
      </w:r>
      <w:r w:rsidR="00D339D2" w:rsidRPr="006B7772">
        <w:tab/>
        <w:t>opfordrer NF/HR og medlemsstaterne til at fordømme de foreslåede lovændringer; opfordrer EU's delegation i Irak til at gøre udviklingsbistand betinget af, at ansatte inden for retsvæsenet gives uddannelse om seksuel og kønsbaseret vold, og at der oprettes krisecentre for kvinder; opfordrer indtrængende Irak til at vedtage en national handlingsplan for at afskaffe børneægteskab, kriminalisere voldtægt inden for ægteskabet, bekæmpe vold i hjemmet og styrke kvinders og pigers rettigheder i overensstemmelse med FN's konvention om afskaffelse af alle former for diskrimination imod kvinder; opfordrer til et styrket partnerskab med det irakiske parlaments menneskerettighedsudvalg i overensstemmelse med Iraks internationale forpligtelser;</w:t>
      </w:r>
    </w:p>
    <w:p w14:paraId="1F93DB4B" w14:textId="6D962936" w:rsidR="00D566EF" w:rsidRPr="006B7772" w:rsidRDefault="00843CCD" w:rsidP="00D339D2">
      <w:pPr>
        <w:pStyle w:val="NormalHanging12a"/>
        <w:rPr>
          <w:szCs w:val="24"/>
        </w:rPr>
      </w:pPr>
      <w:r>
        <w:rPr>
          <w:szCs w:val="24"/>
        </w:rPr>
        <w:t>4.</w:t>
      </w:r>
      <w:r>
        <w:rPr>
          <w:szCs w:val="24"/>
        </w:rPr>
        <w:tab/>
      </w:r>
      <w:r w:rsidRPr="00D566EF">
        <w:rPr>
          <w:szCs w:val="24"/>
        </w:rPr>
        <w:t>minder om, at den nuværende lov om personlig status kræver, at børn med mindst én forælder, der er konverteret til islam, selv bliver muslimer; beklager, at de foreslåede lovændringer, hvis de vedtages, vil føre til en endnu mere radikal anvendelse af sharia; anfører, at disse nye bestemmelser også vil undergrave den irakiske stat og påvirke landets mindretal; udtrykker dyb bekymring over konsekvenserne af disse ændringer for Iraks kristne samfund;</w:t>
      </w:r>
    </w:p>
    <w:p w14:paraId="06507FF3" w14:textId="5DF6DD52" w:rsidR="00D339D2" w:rsidRPr="006B7772" w:rsidRDefault="00D566EF" w:rsidP="00D339D2">
      <w:pPr>
        <w:pStyle w:val="NormalHanging12a"/>
        <w:rPr>
          <w:szCs w:val="24"/>
        </w:rPr>
      </w:pPr>
      <w:r>
        <w:t>5</w:t>
      </w:r>
      <w:r w:rsidR="00D339D2" w:rsidRPr="006B7772">
        <w:t>.</w:t>
      </w:r>
      <w:r w:rsidR="00D339D2" w:rsidRPr="006B7772">
        <w:tab/>
        <w:t>opfordrer medlemsstaterne til at optrappe deres støtte til kvinde- og børnerettighedsforkæmpere i Irak;</w:t>
      </w:r>
    </w:p>
    <w:p w14:paraId="59494D7D" w14:textId="629570BF" w:rsidR="00D339D2" w:rsidRPr="006B7772" w:rsidRDefault="00D566EF" w:rsidP="00D339D2">
      <w:pPr>
        <w:pStyle w:val="NormalHanging12a"/>
        <w:rPr>
          <w:szCs w:val="24"/>
        </w:rPr>
      </w:pPr>
      <w:r>
        <w:t>6</w:t>
      </w:r>
      <w:r w:rsidR="00D339D2" w:rsidRPr="006B7772">
        <w:t>.</w:t>
      </w:r>
      <w:r w:rsidR="00D339D2" w:rsidRPr="006B7772">
        <w:tab/>
        <w:t>er dybt foruroliget over den irakiske straffelovs manglende retsbeskyttelse med hensyn til vold i hjemmet begået imod kvinder og børn og opfordrer til forbedringer i den henseende;</w:t>
      </w:r>
    </w:p>
    <w:p w14:paraId="6C2EA7CC" w14:textId="1A13470D" w:rsidR="00E365E1" w:rsidRPr="006B7772" w:rsidRDefault="00D566EF" w:rsidP="00ED76BC">
      <w:pPr>
        <w:pStyle w:val="NormalHanging12a"/>
        <w:rPr>
          <w:lang w:eastAsia="fr-FR"/>
        </w:rPr>
      </w:pPr>
      <w:r>
        <w:t>7</w:t>
      </w:r>
      <w:r w:rsidR="00D339D2" w:rsidRPr="006B7772">
        <w:t>.</w:t>
      </w:r>
      <w:r w:rsidR="00D339D2" w:rsidRPr="006B7772">
        <w:tab/>
        <w:t>pålægger sin formand at sørge for, at denne beslutning bliver oversat til arabisk og at sende den til Iraks parlament og regering, til NF/HR og til medlemsstaterne.</w:t>
      </w:r>
      <w:bookmarkStart w:id="7" w:name="TextBodyEnd"/>
      <w:bookmarkEnd w:id="7"/>
    </w:p>
    <w:sectPr w:rsidR="00E365E1" w:rsidRPr="006B7772" w:rsidSect="006B777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BEF31" w14:textId="77777777" w:rsidR="005C41F3" w:rsidRPr="006B7772" w:rsidRDefault="005C41F3">
      <w:r w:rsidRPr="006B7772">
        <w:separator/>
      </w:r>
    </w:p>
  </w:endnote>
  <w:endnote w:type="continuationSeparator" w:id="0">
    <w:p w14:paraId="2F5B8357" w14:textId="77777777" w:rsidR="005C41F3" w:rsidRPr="006B7772" w:rsidRDefault="005C41F3">
      <w:r w:rsidRPr="006B77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0BFF1" w14:textId="77777777" w:rsidR="00064002" w:rsidRPr="006B777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4A75F" w14:textId="77777777" w:rsidR="00064002" w:rsidRPr="006B777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42DEA" w14:textId="77777777" w:rsidR="00064002" w:rsidRPr="006B77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7B62E9" w14:textId="77777777" w:rsidR="005C41F3" w:rsidRPr="006B7772" w:rsidRDefault="005C41F3">
      <w:r w:rsidRPr="006B7772">
        <w:separator/>
      </w:r>
    </w:p>
  </w:footnote>
  <w:footnote w:type="continuationSeparator" w:id="0">
    <w:p w14:paraId="694CBB63" w14:textId="77777777" w:rsidR="005C41F3" w:rsidRPr="006B7772" w:rsidRDefault="005C41F3">
      <w:r w:rsidRPr="006B77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11F2A" w14:textId="77777777" w:rsidR="00064002" w:rsidRPr="006B777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DF64C" w14:textId="77777777" w:rsidR="00064002" w:rsidRPr="006B777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B4400" w14:textId="77777777" w:rsidR="00064002" w:rsidRPr="006B77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9/2024"/>
    <w:docVar w:name="dvlangue" w:val="DA"/>
    <w:docVar w:name="dvnumam" w:val="0"/>
    <w:docVar w:name="dvpe" w:val="764.107"/>
    <w:docVar w:name="dvtitre" w:val="Europa-Parlamentets beslutning af xx.xx 2024 om Irak, navnlig situationen med hensyn til kvinders rettigheder og det nylige forslag om ændring af loven om personlig status_x000d__x000a_(2024/2858(RSP))"/>
  </w:docVars>
  <w:rsids>
    <w:rsidRoot w:val="005C41F3"/>
    <w:rsid w:val="00002272"/>
    <w:rsid w:val="00064002"/>
    <w:rsid w:val="000677B9"/>
    <w:rsid w:val="000831BA"/>
    <w:rsid w:val="000A42CC"/>
    <w:rsid w:val="000E7DD9"/>
    <w:rsid w:val="0010095E"/>
    <w:rsid w:val="00125B37"/>
    <w:rsid w:val="00187494"/>
    <w:rsid w:val="001F32AE"/>
    <w:rsid w:val="002767FF"/>
    <w:rsid w:val="002B18FE"/>
    <w:rsid w:val="002B5493"/>
    <w:rsid w:val="003162C3"/>
    <w:rsid w:val="00343214"/>
    <w:rsid w:val="00361C00"/>
    <w:rsid w:val="00395FA1"/>
    <w:rsid w:val="003B176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1F3"/>
    <w:rsid w:val="005F1B17"/>
    <w:rsid w:val="006037C0"/>
    <w:rsid w:val="006631B6"/>
    <w:rsid w:val="00680577"/>
    <w:rsid w:val="00693E93"/>
    <w:rsid w:val="006B7772"/>
    <w:rsid w:val="006F74FA"/>
    <w:rsid w:val="00731ADD"/>
    <w:rsid w:val="00734777"/>
    <w:rsid w:val="00747932"/>
    <w:rsid w:val="00751A4A"/>
    <w:rsid w:val="00756632"/>
    <w:rsid w:val="00762C74"/>
    <w:rsid w:val="00786EC0"/>
    <w:rsid w:val="007D1690"/>
    <w:rsid w:val="007E22AD"/>
    <w:rsid w:val="00817416"/>
    <w:rsid w:val="00842779"/>
    <w:rsid w:val="00843CCD"/>
    <w:rsid w:val="00865F67"/>
    <w:rsid w:val="00881A7B"/>
    <w:rsid w:val="008840E5"/>
    <w:rsid w:val="00887B3E"/>
    <w:rsid w:val="008C2AC6"/>
    <w:rsid w:val="00930C23"/>
    <w:rsid w:val="0093193B"/>
    <w:rsid w:val="009509D8"/>
    <w:rsid w:val="00950B64"/>
    <w:rsid w:val="00981893"/>
    <w:rsid w:val="009F7F4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9D2"/>
    <w:rsid w:val="00D566EF"/>
    <w:rsid w:val="00D56C11"/>
    <w:rsid w:val="00D834A0"/>
    <w:rsid w:val="00D872DF"/>
    <w:rsid w:val="00D91E21"/>
    <w:rsid w:val="00DA7FCD"/>
    <w:rsid w:val="00DC2D01"/>
    <w:rsid w:val="00E365E1"/>
    <w:rsid w:val="00E820A4"/>
    <w:rsid w:val="00EB006A"/>
    <w:rsid w:val="00EB4772"/>
    <w:rsid w:val="00ED169E"/>
    <w:rsid w:val="00ED4235"/>
    <w:rsid w:val="00ED76B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EC86A"/>
  <w15:chartTrackingRefBased/>
  <w15:docId w15:val="{9D1D8026-B4BE-4E5A-BB28-31B62F00A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339D2"/>
    <w:pPr>
      <w:spacing w:after="240"/>
      <w:ind w:left="567" w:hanging="567"/>
    </w:pPr>
  </w:style>
  <w:style w:type="paragraph" w:customStyle="1" w:styleId="Normal12">
    <w:name w:val="Normal12"/>
    <w:basedOn w:val="Normal"/>
    <w:link w:val="Normal12Char"/>
    <w:rsid w:val="00D339D2"/>
    <w:pPr>
      <w:spacing w:after="240"/>
    </w:pPr>
  </w:style>
  <w:style w:type="character" w:customStyle="1" w:styleId="Normal12Char">
    <w:name w:val="Normal12 Char"/>
    <w:basedOn w:val="DefaultParagraphFont"/>
    <w:link w:val="Normal12"/>
    <w:rsid w:val="00D339D2"/>
    <w:rPr>
      <w:sz w:val="24"/>
      <w:lang w:val="da-DK"/>
    </w:rPr>
  </w:style>
  <w:style w:type="character" w:customStyle="1" w:styleId="NormalHanging12aChar">
    <w:name w:val="NormalHanging12a Char"/>
    <w:basedOn w:val="DefaultParagraphFont"/>
    <w:link w:val="NormalHanging12a"/>
    <w:locked/>
    <w:rsid w:val="00D339D2"/>
    <w:rPr>
      <w:sz w:val="24"/>
      <w:lang w:val="da-DK"/>
    </w:rPr>
  </w:style>
  <w:style w:type="character" w:styleId="CommentReference">
    <w:name w:val="annotation reference"/>
    <w:basedOn w:val="DefaultParagraphFont"/>
    <w:rsid w:val="00D566EF"/>
    <w:rPr>
      <w:sz w:val="16"/>
      <w:szCs w:val="16"/>
    </w:rPr>
  </w:style>
  <w:style w:type="paragraph" w:styleId="CommentText">
    <w:name w:val="annotation text"/>
    <w:basedOn w:val="Normal"/>
    <w:link w:val="CommentTextChar"/>
    <w:rsid w:val="00D566EF"/>
    <w:rPr>
      <w:sz w:val="20"/>
    </w:rPr>
  </w:style>
  <w:style w:type="character" w:customStyle="1" w:styleId="CommentTextChar">
    <w:name w:val="Comment Text Char"/>
    <w:basedOn w:val="DefaultParagraphFont"/>
    <w:link w:val="CommentText"/>
    <w:rsid w:val="00D566EF"/>
    <w:rPr>
      <w:lang w:val="da-DK"/>
    </w:rPr>
  </w:style>
  <w:style w:type="paragraph" w:styleId="CommentSubject">
    <w:name w:val="annotation subject"/>
    <w:basedOn w:val="CommentText"/>
    <w:next w:val="CommentText"/>
    <w:link w:val="CommentSubjectChar"/>
    <w:rsid w:val="00D566EF"/>
    <w:rPr>
      <w:b/>
      <w:bCs/>
    </w:rPr>
  </w:style>
  <w:style w:type="character" w:customStyle="1" w:styleId="CommentSubjectChar">
    <w:name w:val="Comment Subject Char"/>
    <w:basedOn w:val="CommentTextChar"/>
    <w:link w:val="CommentSubject"/>
    <w:rsid w:val="00D566EF"/>
    <w:rPr>
      <w:b/>
      <w:bCs/>
      <w:lang w:val="da-DK"/>
    </w:rPr>
  </w:style>
  <w:style w:type="paragraph" w:styleId="BalloonText">
    <w:name w:val="Balloon Text"/>
    <w:basedOn w:val="Normal"/>
    <w:link w:val="BalloonTextChar"/>
    <w:rsid w:val="00D566EF"/>
    <w:rPr>
      <w:rFonts w:ascii="Segoe UI" w:hAnsi="Segoe UI" w:cs="Segoe UI"/>
      <w:sz w:val="18"/>
      <w:szCs w:val="18"/>
    </w:rPr>
  </w:style>
  <w:style w:type="character" w:customStyle="1" w:styleId="BalloonTextChar">
    <w:name w:val="Balloon Text Char"/>
    <w:basedOn w:val="DefaultParagraphFont"/>
    <w:link w:val="BalloonText"/>
    <w:rsid w:val="00D566EF"/>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EFC21-10E1-409B-9D7E-1B8E7EF6B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THYBO Anne Fonnesbaek</cp:lastModifiedBy>
  <cp:revision>2</cp:revision>
  <cp:lastPrinted>2004-11-19T15:42:00Z</cp:lastPrinted>
  <dcterms:created xsi:type="dcterms:W3CDTF">2024-10-29T16:22:00Z</dcterms:created>
  <dcterms:modified xsi:type="dcterms:W3CDTF">2024-10-29T16:22:00Z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P10_TA-PROV(2024)0020_B10-0089_2024_</vt:lpwstr>
  </property>
  <property fmtid="{D5CDD505-2E9C-101B-9397-08002B2CF9AE}" pid="4" name="&lt;Type&gt;">
    <vt:lpwstr>RR</vt:lpwstr>
  </property>
</Properties>
</file>