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E730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7E7307" w:rsidRDefault="002C29C2" w:rsidP="0010095E">
            <w:pPr>
              <w:pStyle w:val="EPName"/>
            </w:pPr>
            <w:bookmarkStart w:id="0" w:name="_GoBack"/>
            <w:bookmarkEnd w:id="0"/>
            <w:r w:rsidRPr="007E7307">
              <w:t>Parlamento europeo</w:t>
            </w:r>
          </w:p>
          <w:p w:rsidR="00751A4A" w:rsidRPr="007E730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E7307">
              <w:t>2024</w:t>
            </w:r>
            <w:r w:rsidR="00817416" w:rsidRPr="007E7307">
              <w:t>-202</w:t>
            </w:r>
            <w:r w:rsidRPr="007E7307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7E7307" w:rsidRDefault="00187494" w:rsidP="0010095E">
            <w:pPr>
              <w:pStyle w:val="EPLogo"/>
            </w:pPr>
            <w:r w:rsidRPr="007E730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7E7307" w:rsidRDefault="00D058B8" w:rsidP="004C5D52">
      <w:pPr>
        <w:pStyle w:val="LineTop"/>
      </w:pPr>
    </w:p>
    <w:p w:rsidR="00680577" w:rsidRPr="007E7307" w:rsidRDefault="002C29C2" w:rsidP="00680577">
      <w:pPr>
        <w:pStyle w:val="EPBodyTA1"/>
      </w:pPr>
      <w:r w:rsidRPr="007E7307">
        <w:t>TESTI APPROVATI</w:t>
      </w:r>
    </w:p>
    <w:p w:rsidR="00D058B8" w:rsidRPr="007E7307" w:rsidRDefault="00D058B8" w:rsidP="00D058B8">
      <w:pPr>
        <w:pStyle w:val="LineBottom"/>
      </w:pPr>
    </w:p>
    <w:p w:rsidR="002C29C2" w:rsidRPr="007E7307" w:rsidRDefault="002C29C2" w:rsidP="002C29C2">
      <w:pPr>
        <w:pStyle w:val="ATHeading1"/>
      </w:pPr>
      <w:bookmarkStart w:id="1" w:name="TANumber"/>
      <w:r w:rsidRPr="007E7307">
        <w:t>P10_</w:t>
      </w:r>
      <w:proofErr w:type="gramStart"/>
      <w:r w:rsidRPr="007E7307">
        <w:t>TA(</w:t>
      </w:r>
      <w:proofErr w:type="gramEnd"/>
      <w:r w:rsidRPr="007E7307">
        <w:t>2024)00</w:t>
      </w:r>
      <w:r w:rsidR="00714898">
        <w:t>20</w:t>
      </w:r>
      <w:bookmarkEnd w:id="1"/>
    </w:p>
    <w:p w:rsidR="002C29C2" w:rsidRPr="007E7307" w:rsidRDefault="002C29C2" w:rsidP="002C29C2">
      <w:pPr>
        <w:pStyle w:val="ATHeading2"/>
      </w:pPr>
      <w:bookmarkStart w:id="2" w:name="title"/>
      <w:r w:rsidRPr="007E7307">
        <w:t>Iraq, in particolare la situazione dei diritti delle donne e la recente proposta di modifica della legge sullo status personale</w:t>
      </w:r>
      <w:bookmarkEnd w:id="2"/>
    </w:p>
    <w:p w:rsidR="002C29C2" w:rsidRPr="007E7307" w:rsidRDefault="002C29C2" w:rsidP="002C29C2">
      <w:pPr>
        <w:rPr>
          <w:i/>
          <w:vanish/>
        </w:rPr>
      </w:pPr>
      <w:r w:rsidRPr="007E7307">
        <w:rPr>
          <w:i/>
        </w:rPr>
        <w:fldChar w:fldCharType="begin"/>
      </w:r>
      <w:r w:rsidRPr="007E7307">
        <w:rPr>
          <w:i/>
        </w:rPr>
        <w:instrText xml:space="preserve"> TC"(</w:instrText>
      </w:r>
      <w:bookmarkStart w:id="3" w:name="DocNumber"/>
      <w:r w:rsidRPr="007E7307">
        <w:rPr>
          <w:i/>
        </w:rPr>
        <w:instrText>B10-0089</w:instrText>
      </w:r>
      <w:r w:rsidR="003B3235">
        <w:rPr>
          <w:i/>
        </w:rPr>
        <w:instrText>, 0091, 0092, 0093 e 0094</w:instrText>
      </w:r>
      <w:r w:rsidRPr="007E7307">
        <w:rPr>
          <w:i/>
        </w:rPr>
        <w:instrText>/2024</w:instrText>
      </w:r>
      <w:bookmarkEnd w:id="3"/>
      <w:r w:rsidRPr="007E7307">
        <w:rPr>
          <w:i/>
        </w:rPr>
        <w:instrText xml:space="preserve">)"\l3 \n&gt; \* MERGEFORMAT </w:instrText>
      </w:r>
      <w:r w:rsidRPr="007E7307">
        <w:rPr>
          <w:i/>
        </w:rPr>
        <w:fldChar w:fldCharType="end"/>
      </w:r>
    </w:p>
    <w:p w:rsidR="002C29C2" w:rsidRPr="007E7307" w:rsidRDefault="002C29C2" w:rsidP="002C29C2">
      <w:pPr>
        <w:rPr>
          <w:vanish/>
        </w:rPr>
      </w:pPr>
      <w:bookmarkStart w:id="4" w:name="PE"/>
      <w:r w:rsidRPr="007E7307">
        <w:rPr>
          <w:vanish/>
        </w:rPr>
        <w:t>PE764.107</w:t>
      </w:r>
      <w:bookmarkEnd w:id="4"/>
    </w:p>
    <w:p w:rsidR="002C29C2" w:rsidRPr="007E7307" w:rsidRDefault="002C29C2" w:rsidP="003B3235">
      <w:pPr>
        <w:pStyle w:val="ATHeading3"/>
        <w:spacing w:after="360"/>
      </w:pPr>
      <w:bookmarkStart w:id="5" w:name="Sujet"/>
      <w:r w:rsidRPr="007E7307">
        <w:t xml:space="preserve">Risoluzione del Parlamento europeo del 10 ottobre 2024 sull'Iraq, in particolare sulla situazione dei diritti delle donne e la recente proposta di modifica della legge sullo status personale </w:t>
      </w:r>
      <w:bookmarkStart w:id="6" w:name="References"/>
      <w:r w:rsidRPr="007E7307">
        <w:t>(2024/2858(RSP))</w:t>
      </w:r>
      <w:bookmarkEnd w:id="6"/>
    </w:p>
    <w:p w:rsidR="007161B2" w:rsidRPr="007E7307" w:rsidRDefault="007161B2" w:rsidP="007161B2">
      <w:pPr>
        <w:pStyle w:val="Normal12"/>
      </w:pPr>
      <w:bookmarkStart w:id="7" w:name="TextBodyBegin"/>
      <w:bookmarkEnd w:id="5"/>
      <w:bookmarkEnd w:id="7"/>
      <w:r w:rsidRPr="007E7307">
        <w:rPr>
          <w:i/>
        </w:rPr>
        <w:t>Il Parlamento europeo</w:t>
      </w:r>
      <w:r w:rsidRPr="007E7307">
        <w:t>,</w:t>
      </w:r>
    </w:p>
    <w:p w:rsidR="007161B2" w:rsidRPr="007E7307" w:rsidRDefault="007161B2" w:rsidP="007161B2">
      <w:pPr>
        <w:pStyle w:val="NormalHanging12a"/>
      </w:pPr>
      <w:r w:rsidRPr="007E7307">
        <w:t>–</w:t>
      </w:r>
      <w:r w:rsidRPr="007E7307">
        <w:tab/>
        <w:t>viste le sue precedenti risoluzioni sull'Iraq,</w:t>
      </w:r>
    </w:p>
    <w:p w:rsidR="007161B2" w:rsidRPr="007E7307" w:rsidRDefault="007161B2" w:rsidP="007161B2">
      <w:pPr>
        <w:pStyle w:val="NormalHanging12a"/>
      </w:pPr>
      <w:r w:rsidRPr="007E7307">
        <w:t>–</w:t>
      </w:r>
      <w:r w:rsidRPr="007E7307">
        <w:tab/>
        <w:t>visti l'articolo 150, paragrafo 5, e l'articolo 136, paragrafo 4, del suo regolamento,</w:t>
      </w:r>
    </w:p>
    <w:p w:rsidR="007161B2" w:rsidRPr="007E7307" w:rsidRDefault="007161B2" w:rsidP="007161B2">
      <w:pPr>
        <w:pStyle w:val="NormalHanging12a"/>
        <w:rPr>
          <w:szCs w:val="24"/>
        </w:rPr>
      </w:pPr>
      <w:r w:rsidRPr="007E7307">
        <w:t>A.</w:t>
      </w:r>
      <w:r w:rsidRPr="007E7307">
        <w:tab/>
        <w:t xml:space="preserve">considerando che il parlamento iracheno sta elaborando modifiche estremamente restrittive alla legge 188/1959 (legge sullo status personale), che incidono sui diritti delle donne; che, di conseguenza, le questioni familiari, compresi il matrimonio, il divorzio e l'affidamento dei minori, rientrerebbero di fatto nelle competenze dei tribunali religiosi anziché di quelli civili, comportando, secondo gli esperti dell'ONU, inquietanti discrepanze determinate dalle diverse affiliazioni religiose; che alcuni tribunali potrebbero stabilire a 9 anni per le ragazze e a 15 per i ragazzi l'età minima legale per contrarre matrimonio e che vi sono timori di un futuro aumento della violenza contro le donne; che il 22 % dei matrimoni non registrati riguarda ragazze di età inferiore ai 14 anni; </w:t>
      </w:r>
      <w:r w:rsidR="00B03D5A" w:rsidRPr="00B03D5A">
        <w:t>che le modifiche proposte aumentano la vulnerabilità delle bambine, in particolare delle bambine orfane e di quelle provenienti da famiglie a basso reddito, e aggravano il rischio che divengano vittime della tratta di esseri umani e dello sfruttamento da parte di tutori e/o parenti;</w:t>
      </w:r>
      <w:r w:rsidR="00B03D5A">
        <w:t xml:space="preserve"> </w:t>
      </w:r>
      <w:r w:rsidRPr="007E7307">
        <w:t>che la Corte suprema ha decretato la costituzionalità delle modifiche più problematiche prima di una terza lettura, che il 2 ottobre 2024 è stata rinviata; che la situazione dei diritti delle donne in Iraq ha già suscitato aspre critiche;</w:t>
      </w:r>
    </w:p>
    <w:p w:rsidR="007161B2" w:rsidRPr="007E7307" w:rsidRDefault="007161B2" w:rsidP="007161B2">
      <w:pPr>
        <w:pStyle w:val="NormalHanging12a"/>
        <w:rPr>
          <w:szCs w:val="24"/>
        </w:rPr>
      </w:pPr>
      <w:r w:rsidRPr="007E7307">
        <w:t>B.</w:t>
      </w:r>
      <w:r w:rsidRPr="007E7307">
        <w:tab/>
        <w:t xml:space="preserve">considerando che la missione delle Nazioni Unite UNITAD in Iraq, che investigava sui crimini sessuali perpetrati dal </w:t>
      </w:r>
      <w:proofErr w:type="spellStart"/>
      <w:r w:rsidRPr="007E7307">
        <w:t>Daesh</w:t>
      </w:r>
      <w:proofErr w:type="spellEnd"/>
      <w:r w:rsidRPr="007E7307">
        <w:t xml:space="preserve"> contro le donne, in particolare delle donne </w:t>
      </w:r>
      <w:proofErr w:type="spellStart"/>
      <w:r w:rsidRPr="007E7307">
        <w:t>yazide</w:t>
      </w:r>
      <w:proofErr w:type="spellEnd"/>
      <w:r w:rsidRPr="007E7307">
        <w:t>, ha dovuto concludersi il 17 settembre 2024 a seguito della decisione dello scorso anno, sostenuta dalla Russia e dalla Cina, di interrompere il mandato affidatole dal Consiglio di sicurezza delle Nazioni Unite; che anche la missione UNAMI delle Nazioni Unite in Iraq dovrà cessare nel 2025;</w:t>
      </w:r>
    </w:p>
    <w:p w:rsidR="007161B2" w:rsidRPr="007E7307" w:rsidRDefault="007161B2" w:rsidP="007161B2">
      <w:pPr>
        <w:pStyle w:val="NormalHanging12a"/>
        <w:rPr>
          <w:szCs w:val="24"/>
        </w:rPr>
      </w:pPr>
      <w:r w:rsidRPr="007E7307">
        <w:lastRenderedPageBreak/>
        <w:t>C.</w:t>
      </w:r>
      <w:r w:rsidRPr="007E7307">
        <w:tab/>
        <w:t xml:space="preserve">considerando che il premio Sacharov 2016 per la libertà di espressione è stato conferito a Nadia </w:t>
      </w:r>
      <w:proofErr w:type="spellStart"/>
      <w:r w:rsidRPr="007E7307">
        <w:t>Murad</w:t>
      </w:r>
      <w:proofErr w:type="spellEnd"/>
      <w:r w:rsidRPr="007E7307">
        <w:t xml:space="preserve"> e </w:t>
      </w:r>
      <w:proofErr w:type="spellStart"/>
      <w:r w:rsidRPr="007E7307">
        <w:t>Lamiya</w:t>
      </w:r>
      <w:proofErr w:type="spellEnd"/>
      <w:r w:rsidRPr="007E7307">
        <w:t xml:space="preserve"> </w:t>
      </w:r>
      <w:proofErr w:type="spellStart"/>
      <w:r w:rsidRPr="007E7307">
        <w:t>Aji</w:t>
      </w:r>
      <w:proofErr w:type="spellEnd"/>
      <w:r w:rsidRPr="007E7307">
        <w:t xml:space="preserve"> </w:t>
      </w:r>
      <w:proofErr w:type="spellStart"/>
      <w:r w:rsidRPr="007E7307">
        <w:t>Bashar</w:t>
      </w:r>
      <w:proofErr w:type="spellEnd"/>
      <w:r w:rsidRPr="007E7307">
        <w:t xml:space="preserve">, due donne </w:t>
      </w:r>
      <w:proofErr w:type="spellStart"/>
      <w:r w:rsidRPr="007E7307">
        <w:t>yazide</w:t>
      </w:r>
      <w:proofErr w:type="spellEnd"/>
      <w:r w:rsidRPr="007E7307">
        <w:t xml:space="preserve"> irachene, per la loro lotta contro le violenze sessuali legate ai conflitti;</w:t>
      </w:r>
    </w:p>
    <w:p w:rsidR="007161B2" w:rsidRPr="007E7307" w:rsidRDefault="007161B2" w:rsidP="007161B2">
      <w:pPr>
        <w:pStyle w:val="NormalHanging12a"/>
        <w:rPr>
          <w:szCs w:val="24"/>
        </w:rPr>
      </w:pPr>
      <w:r w:rsidRPr="007E7307">
        <w:t>D.</w:t>
      </w:r>
      <w:r w:rsidRPr="007E7307">
        <w:tab/>
        <w:t>considerando che l'articolo 14 della costituzione irachena stabilisce che gli iracheni sono uguali davanti alla legge senza discriminazioni fondate sul genere;</w:t>
      </w:r>
    </w:p>
    <w:p w:rsidR="007161B2" w:rsidRPr="007E7307" w:rsidRDefault="007161B2" w:rsidP="007161B2">
      <w:pPr>
        <w:pStyle w:val="NormalHanging12a"/>
        <w:rPr>
          <w:szCs w:val="24"/>
        </w:rPr>
      </w:pPr>
      <w:r w:rsidRPr="007E7307">
        <w:t>E.</w:t>
      </w:r>
      <w:r w:rsidRPr="007E7307">
        <w:tab/>
        <w:t>considerando che il 73 % delle persone intervistate in un sondaggio dell'Iraq Polling Team ha espresso una forte opposizione alle modifiche della legge 188/1959;</w:t>
      </w:r>
    </w:p>
    <w:p w:rsidR="007161B2" w:rsidRDefault="007161B2" w:rsidP="007161B2">
      <w:pPr>
        <w:pStyle w:val="NormalHanging12a"/>
      </w:pPr>
      <w:r w:rsidRPr="007E7307">
        <w:t>1.</w:t>
      </w:r>
      <w:r w:rsidRPr="007E7307">
        <w:tab/>
        <w:t>esorta il parlamento iracheno a respingere integralmente e immediatamente le modifiche proposte alla legge 188/1959 (legge sullo status personale); sottolinea con la massima preoccupazione che le modifiche violerebbero gli obblighi internazionali dell'Iraq in materia di diritti fondamentali delle donne e comporterebbero un arretramento significativo, un crescente peggioramento della reputazione internazionale e la sospensione di alcuni aiuti esteri di organizzazioni bilaterali e multilaterali;</w:t>
      </w:r>
    </w:p>
    <w:p w:rsidR="00B03D5A" w:rsidRPr="007E7307" w:rsidRDefault="00B03D5A" w:rsidP="007161B2">
      <w:pPr>
        <w:pStyle w:val="NormalHanging12a"/>
        <w:rPr>
          <w:szCs w:val="24"/>
        </w:rPr>
      </w:pPr>
      <w:r>
        <w:rPr>
          <w:szCs w:val="24"/>
        </w:rPr>
        <w:t>2</w:t>
      </w:r>
      <w:r w:rsidRPr="00B03D5A">
        <w:rPr>
          <w:szCs w:val="24"/>
        </w:rPr>
        <w:t>.</w:t>
      </w:r>
      <w:r w:rsidRPr="00B03D5A">
        <w:rPr>
          <w:szCs w:val="24"/>
        </w:rPr>
        <w:tab/>
        <w:t>elogia le donne, comprese le deputate al parlamento iracheno, che hanno condannato la riforma e le ONG, gli attivisti e i membri della società civile che dal 1959 si battono per preservare una delle leggi più progressiste della regione;</w:t>
      </w:r>
    </w:p>
    <w:p w:rsidR="007161B2" w:rsidRDefault="00B03D5A" w:rsidP="007161B2">
      <w:pPr>
        <w:pStyle w:val="NormalHanging12a"/>
      </w:pPr>
      <w:r>
        <w:t>3</w:t>
      </w:r>
      <w:r w:rsidR="007161B2" w:rsidRPr="007E7307">
        <w:t>.</w:t>
      </w:r>
      <w:r w:rsidR="007161B2" w:rsidRPr="007E7307">
        <w:tab/>
        <w:t>invita il VP/AR e gli Stati membri a condannare le modifiche proposte; invita la delegazione dell'UE in Iraq a subordinare gli aiuti allo sviluppo alla formazione giudiziaria in materia di violenza sessuale e di genere e alla creazione di case rifugio per le donne; esorta l'Iraq ad adottare un piano d'azione nazionale per eliminare i matrimoni infantili, criminalizzare lo stupro coniugale, combattere la violenza domestica e rafforzare i diritti delle donne e delle ragazze, in linea con la convenzione delle Nazioni Unite sull'eliminazione di ogni forma di discriminazione nei confronti delle donne; chiede un partenariato rafforzato con la commissione per i diritti umani del parlamento iracheno, in linea con gli obblighi internazionali del paese;</w:t>
      </w:r>
    </w:p>
    <w:p w:rsidR="00B03D5A" w:rsidRPr="007E7307" w:rsidRDefault="00B03D5A" w:rsidP="007161B2">
      <w:pPr>
        <w:pStyle w:val="NormalHanging12a"/>
        <w:rPr>
          <w:szCs w:val="24"/>
        </w:rPr>
      </w:pPr>
      <w:r>
        <w:rPr>
          <w:szCs w:val="24"/>
        </w:rPr>
        <w:t>4</w:t>
      </w:r>
      <w:r w:rsidRPr="00B03D5A">
        <w:rPr>
          <w:szCs w:val="24"/>
        </w:rPr>
        <w:t>.</w:t>
      </w:r>
      <w:r w:rsidRPr="00B03D5A">
        <w:rPr>
          <w:szCs w:val="24"/>
        </w:rPr>
        <w:tab/>
        <w:t>ricorda che l'attuale legge sullo status personale impone ai minori con almeno un genitore che si è convertito all'Islam di diventare essi stessi musulmani; deplora che le proposte di modifica della legge, se adottate, porterebbero a un'applicazione ancora più radicale della sharia; afferma che queste nuove disposizioni inoltre indebolirebbero lo Stato iracheno e colpirebbero le minoranze del paese; esprime profonda preoccupazione circa le conseguenze di tali modifiche per le comunità cristiane irachene;</w:t>
      </w:r>
    </w:p>
    <w:p w:rsidR="007161B2" w:rsidRPr="007E7307" w:rsidRDefault="00B03D5A" w:rsidP="007161B2">
      <w:pPr>
        <w:pStyle w:val="NormalHanging12a"/>
        <w:rPr>
          <w:szCs w:val="24"/>
        </w:rPr>
      </w:pPr>
      <w:r>
        <w:t>5</w:t>
      </w:r>
      <w:r w:rsidR="007161B2" w:rsidRPr="007E7307">
        <w:t>.</w:t>
      </w:r>
      <w:r w:rsidR="007161B2" w:rsidRPr="007E7307">
        <w:tab/>
        <w:t>invita gli Stati membri ad aumentare il loro sostegno ai difensori dei diritti delle donne e dei minori in Iraq;</w:t>
      </w:r>
    </w:p>
    <w:p w:rsidR="007161B2" w:rsidRPr="007E7307" w:rsidRDefault="00B03D5A" w:rsidP="007161B2">
      <w:pPr>
        <w:pStyle w:val="NormalHanging12a"/>
        <w:rPr>
          <w:szCs w:val="24"/>
        </w:rPr>
      </w:pPr>
      <w:r>
        <w:t>6</w:t>
      </w:r>
      <w:r w:rsidR="007161B2" w:rsidRPr="007E7307">
        <w:t>.</w:t>
      </w:r>
      <w:r w:rsidR="007161B2" w:rsidRPr="007E7307">
        <w:tab/>
        <w:t>esprime profonda preoccupazione per la mancanza, nel codice penale, di protezione giuridica per le donne e i minori vittime di violenza domestica e chiede miglioramenti;</w:t>
      </w:r>
    </w:p>
    <w:p w:rsidR="007161B2" w:rsidRPr="007E7307" w:rsidRDefault="00B03D5A" w:rsidP="003B3235">
      <w:pPr>
        <w:ind w:left="567" w:hanging="567"/>
      </w:pPr>
      <w:r>
        <w:t>7</w:t>
      </w:r>
      <w:r w:rsidR="007161B2" w:rsidRPr="007E7307">
        <w:t>.</w:t>
      </w:r>
      <w:r w:rsidR="007161B2" w:rsidRPr="007E7307">
        <w:tab/>
        <w:t>incarica la sua Presidente di far tradurre la presente risoluzione in arabo e di trasmetterla al parlamento e al governo dell'Iraq, al VP/AR e agli Stati membri.</w:t>
      </w:r>
    </w:p>
    <w:sectPr w:rsidR="007161B2" w:rsidRPr="007E7307" w:rsidSect="007E730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C29C2" w:rsidRPr="007E7307" w:rsidRDefault="002C29C2">
      <w:r w:rsidRPr="007E7307">
        <w:separator/>
      </w:r>
    </w:p>
  </w:endnote>
  <w:endnote w:type="continuationSeparator" w:id="0">
    <w:p w:rsidR="002C29C2" w:rsidRPr="007E7307" w:rsidRDefault="002C29C2">
      <w:r w:rsidRPr="007E730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C29C2" w:rsidRPr="007E7307" w:rsidRDefault="002C29C2">
      <w:r w:rsidRPr="007E7307">
        <w:separator/>
      </w:r>
    </w:p>
  </w:footnote>
  <w:footnote w:type="continuationSeparator" w:id="0">
    <w:p w:rsidR="002C29C2" w:rsidRPr="007E7307" w:rsidRDefault="002C29C2">
      <w:r w:rsidRPr="007E730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7E730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89/2024"/>
    <w:docVar w:name="dvlangue" w:val="IT"/>
    <w:docVar w:name="dvnumam" w:val="0"/>
    <w:docVar w:name="dvpe" w:val="764.107"/>
    <w:docVar w:name="dvtitre" w:val="Risoluzione del Parlamento europeo del 10 ottobre 2024 sull'Iraq, in particolare sulla situazione dei diritti delle donne e la recente proposta di modifica della legge sullo status personale_x000d__x000a_(2024/2858(RSP))"/>
  </w:docVars>
  <w:rsids>
    <w:rsidRoot w:val="002C29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29C2"/>
    <w:rsid w:val="00343214"/>
    <w:rsid w:val="00361C00"/>
    <w:rsid w:val="00395FA1"/>
    <w:rsid w:val="003B3235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14898"/>
    <w:rsid w:val="007161B2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E730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03D5A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  <w:rsid w:val="00FD7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B1F938-2593-4E5E-B58E-A6F339B8A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7161B2"/>
    <w:pPr>
      <w:spacing w:after="240"/>
      <w:ind w:left="567" w:hanging="567"/>
    </w:pPr>
  </w:style>
  <w:style w:type="paragraph" w:customStyle="1" w:styleId="Normal12">
    <w:name w:val="Normal12"/>
    <w:basedOn w:val="Normal"/>
    <w:link w:val="Normal12Char"/>
    <w:rsid w:val="007161B2"/>
    <w:pPr>
      <w:spacing w:after="240"/>
    </w:pPr>
  </w:style>
  <w:style w:type="character" w:customStyle="1" w:styleId="Normal12Char">
    <w:name w:val="Normal12 Char"/>
    <w:basedOn w:val="DefaultParagraphFont"/>
    <w:link w:val="Normal12"/>
    <w:rsid w:val="007161B2"/>
    <w:rPr>
      <w:sz w:val="24"/>
      <w:lang w:val="it-IT"/>
    </w:rPr>
  </w:style>
  <w:style w:type="character" w:customStyle="1" w:styleId="NormalHanging12aChar">
    <w:name w:val="NormalHanging12a Char"/>
    <w:basedOn w:val="DefaultParagraphFont"/>
    <w:link w:val="NormalHanging12a"/>
    <w:locked/>
    <w:rsid w:val="007161B2"/>
    <w:rPr>
      <w:sz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7D4ACE-23A7-4D51-AE42-98040991C1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799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AP_relfinale</dc:creator>
  <cp:keywords/>
  <cp:lastModifiedBy>EF_Start</cp:lastModifiedBy>
  <cp:revision>2</cp:revision>
  <cp:lastPrinted>2004-11-19T15:42:00Z</cp:lastPrinted>
  <dcterms:created xsi:type="dcterms:W3CDTF">2024-10-10T12:56:00Z</dcterms:created>
  <dcterms:modified xsi:type="dcterms:W3CDTF">2024-10-10T12:56:00Z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B10-0089/2024</vt:lpwstr>
  </property>
  <property fmtid="{D5CDD505-2E9C-101B-9397-08002B2CF9AE}" pid="4" name="&lt;Type&gt;">
    <vt:lpwstr>RR</vt:lpwstr>
  </property>
</Properties>
</file>