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A56F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A56FF" w:rsidRDefault="008E2AE6">
            <w:pPr>
              <w:pStyle w:val="EPName"/>
            </w:pPr>
            <w:r>
              <w:t>Európsky parlament</w:t>
            </w:r>
          </w:p>
          <w:p w:rsidR="006A56FF" w:rsidRDefault="008E2AE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6A56FF" w:rsidRDefault="008E2AE6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56FF" w:rsidRDefault="006A56FF">
      <w:pPr>
        <w:pStyle w:val="LineTop"/>
      </w:pPr>
    </w:p>
    <w:p w:rsidR="006A56FF" w:rsidRDefault="008E2AE6">
      <w:pPr>
        <w:pStyle w:val="EPBodyTA1"/>
      </w:pPr>
      <w:r>
        <w:t>PRIJATÉ TEXTY</w:t>
      </w:r>
    </w:p>
    <w:p w:rsidR="006A56FF" w:rsidRDefault="006A56FF">
      <w:pPr>
        <w:pStyle w:val="LineBottom"/>
      </w:pPr>
    </w:p>
    <w:p w:rsidR="006A56FF" w:rsidRDefault="008E2AE6">
      <w:pPr>
        <w:pStyle w:val="ATHeading1"/>
      </w:pPr>
      <w:bookmarkStart w:id="0" w:name="TANumber"/>
      <w:r>
        <w:t>P10_TA(2024)0020</w:t>
      </w:r>
      <w:bookmarkEnd w:id="0"/>
    </w:p>
    <w:p w:rsidR="006A56FF" w:rsidRDefault="008E2AE6">
      <w:pPr>
        <w:pStyle w:val="ATHeading2"/>
      </w:pPr>
      <w:bookmarkStart w:id="1" w:name="title"/>
      <w:r>
        <w:t>Irak, najmä situácia v oblasti práv žien a nedávny návrh na zmenu zákona o osobnom postavení</w:t>
      </w:r>
      <w:bookmarkEnd w:id="1"/>
    </w:p>
    <w:p w:rsidR="006A56FF" w:rsidRDefault="008E2AE6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B10-0089, 0091, 0093 a 0094/2024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A56FF" w:rsidRDefault="008E2AE6">
      <w:pPr>
        <w:rPr>
          <w:vanish/>
        </w:rPr>
      </w:pPr>
      <w:bookmarkStart w:id="3" w:name="PE"/>
      <w:r>
        <w:rPr>
          <w:vanish/>
        </w:rPr>
        <w:t>PE764.107</w:t>
      </w:r>
      <w:bookmarkEnd w:id="3"/>
    </w:p>
    <w:p w:rsidR="006A56FF" w:rsidRDefault="008E2AE6">
      <w:pPr>
        <w:pStyle w:val="ATHeading3"/>
      </w:pPr>
      <w:bookmarkStart w:id="4" w:name="Sujet"/>
      <w:r>
        <w:t xml:space="preserve">Uznesenie Európskeho parlamentu z 10. októbra 2024 o Iraku, najmä situácii v oblasti práv žien a nedávnom návrhu na zmenu zákona o osobnom postavení </w:t>
      </w:r>
      <w:bookmarkStart w:id="5" w:name="References"/>
      <w:r>
        <w:t>(2024/2858(RSP))</w:t>
      </w:r>
      <w:bookmarkEnd w:id="5"/>
    </w:p>
    <w:p w:rsidR="006A56FF" w:rsidRDefault="006A56FF"/>
    <w:p w:rsidR="006A56FF" w:rsidRDefault="008E2AE6">
      <w:pPr>
        <w:pStyle w:val="Normal12"/>
      </w:pPr>
      <w:bookmarkStart w:id="6" w:name="TextBodyBegin"/>
      <w:bookmarkEnd w:id="4"/>
      <w:bookmarkEnd w:id="6"/>
      <w:r>
        <w:rPr>
          <w:i/>
          <w:iCs/>
        </w:rPr>
        <w:t>Európsky parlament</w:t>
      </w:r>
      <w:r>
        <w:t>,</w:t>
      </w:r>
    </w:p>
    <w:p w:rsidR="006A56FF" w:rsidRDefault="008E2AE6">
      <w:pPr>
        <w:pStyle w:val="NormalHanging12a"/>
      </w:pPr>
      <w:r>
        <w:t>–</w:t>
      </w:r>
      <w:r>
        <w:tab/>
        <w:t>so zreteľom na svoje predchádzajúce uznesenia o Iraku,</w:t>
      </w:r>
    </w:p>
    <w:p w:rsidR="006A56FF" w:rsidRDefault="008E2AE6">
      <w:pPr>
        <w:pStyle w:val="NormalHanging12a"/>
      </w:pPr>
      <w:r>
        <w:t>–</w:t>
      </w:r>
      <w:r>
        <w:tab/>
        <w:t>so zreteľo</w:t>
      </w:r>
      <w:r>
        <w:t>m na článok 150 ods. 5 a článok 136 ods. 4 rokovacieho poriadku,</w:t>
      </w:r>
    </w:p>
    <w:p w:rsidR="006A56FF" w:rsidRDefault="008E2AE6">
      <w:pPr>
        <w:pStyle w:val="NormalHanging12a"/>
        <w:rPr>
          <w:szCs w:val="24"/>
        </w:rPr>
      </w:pPr>
      <w:r>
        <w:t>A.</w:t>
      </w:r>
      <w:r>
        <w:tab/>
        <w:t>keďže iracký parlament pripravuje veľmi reštriktívne zmeny zákona č. 188/1959 (zákon o osobnom postavení), ktoré sa dotýkajú práv žien; keďže ich dôsledku toho by rodinnéveci vrátane manže</w:t>
      </w:r>
      <w:r>
        <w:t>lstva, rozvodu a starostlivosti o dieťa v skutočnosti patrili skôr do právomoci náboženských ako občianskych súdov, čo by podľa odborníkov OSN viedlo k znepokojujúcim rozdielom podľa príslušnosti k jednotlivým náboženstvám; keďže v prípade niektorých by bo</w:t>
      </w:r>
      <w:r>
        <w:t>l minimálny zákonný vek na uzavretie manželstva 9 rokov pre dievčatá a 15 rokov pre chlapcov a existujú obavy zo zvýšenia násilia páchaného na ženách v budúcnosti; keďže 22 % neregistrovaných manželstiev sa týka dievčat mladších ako 14 rokov; keďže navrhov</w:t>
      </w:r>
      <w:r>
        <w:t>ané zmeny zvyšujú zraniteľnosť maloletých dievčat, najmä sirôt a detí z rodín s nízkymi príjmami, a zvyšujú riziko, že sa stanú obeťami obchodovania s ľuďmi a vykorisťovania opatrovníkmi a/alebo príbuznými; keďže Najvyšší súd uznal ústavnosť najproblematic</w:t>
      </w:r>
      <w:r>
        <w:t xml:space="preserve">kejších zmien pred tretím čítaním, ktoré bolo odložené na 2. októbra 2024; keďže situácia v oblasti práv žien v Iraku už vyvolala ostrú kritiku; </w:t>
      </w:r>
    </w:p>
    <w:p w:rsidR="006A56FF" w:rsidRDefault="008E2AE6">
      <w:pPr>
        <w:pStyle w:val="NormalHanging12a"/>
        <w:rPr>
          <w:szCs w:val="24"/>
        </w:rPr>
      </w:pPr>
      <w:r>
        <w:t>B.</w:t>
      </w:r>
      <w:r>
        <w:tab/>
        <w:t xml:space="preserve">keďže iracká misia OSN UNITAD, ktorá vyšetrovala sexuálne trestné činy spáchané Dá’išom na ženách, najmä </w:t>
      </w:r>
      <w:r>
        <w:t>jezídkach, sa musela skončiť 17. septembra 2024 v nadväznosti na minuloročné rozhodnutie o skončení jej mandátu Bezpečnostnej rady OSN, ktoré podporilo Rusko a Čína; keďže iracká misia OSN UNAMI bude taktiež musieť skončiť v roku 2025;</w:t>
      </w:r>
    </w:p>
    <w:p w:rsidR="006A56FF" w:rsidRDefault="008E2AE6">
      <w:pPr>
        <w:pStyle w:val="NormalHanging12a"/>
        <w:rPr>
          <w:szCs w:val="24"/>
        </w:rPr>
      </w:pPr>
      <w:r>
        <w:t>C.</w:t>
      </w:r>
      <w:r>
        <w:tab/>
        <w:t>keďže Sacharovova</w:t>
      </w:r>
      <w:r>
        <w:t xml:space="preserve"> cena za slobodu prejavu za rok 2016 bola udelená Nadii Muradovej a Lamiji Aji Bašárovej, dvom irackým jezídskym ženám, za ich boj proti sexuálnemu násiliu súvisiacemu s konfliktmi;</w:t>
      </w:r>
    </w:p>
    <w:p w:rsidR="006A56FF" w:rsidRDefault="008E2AE6">
      <w:pPr>
        <w:pStyle w:val="NormalHanging12a"/>
        <w:rPr>
          <w:szCs w:val="24"/>
        </w:rPr>
      </w:pPr>
      <w:r>
        <w:t>D.</w:t>
      </w:r>
      <w:r>
        <w:tab/>
        <w:t>keďže v článku 14 irackej ústavy sa uvádza, že „Iračania sú si pred zák</w:t>
      </w:r>
      <w:r>
        <w:t>onom rovní bez diskriminácie na základe pohlavia“;</w:t>
      </w:r>
    </w:p>
    <w:p w:rsidR="006A56FF" w:rsidRDefault="008E2AE6">
      <w:pPr>
        <w:pStyle w:val="NormalHanging12a"/>
        <w:rPr>
          <w:szCs w:val="24"/>
        </w:rPr>
      </w:pPr>
      <w:r>
        <w:lastRenderedPageBreak/>
        <w:t>E.</w:t>
      </w:r>
      <w:r>
        <w:tab/>
        <w:t>keďže 73 % respondento</w:t>
      </w:r>
      <w:bookmarkStart w:id="7" w:name="_GoBack"/>
      <w:bookmarkEnd w:id="7"/>
      <w:r>
        <w:t>v v prieskume, ktorý vykonal Iraq Polling Team, vyjadrilo „silný nesúhlas“ so zmenami zákona č. 188/1959;</w:t>
      </w:r>
    </w:p>
    <w:p w:rsidR="006A56FF" w:rsidRDefault="008E2AE6">
      <w:pPr>
        <w:pStyle w:val="NormalHanging12a"/>
      </w:pPr>
      <w:r>
        <w:t>1.</w:t>
      </w:r>
      <w:r>
        <w:tab/>
        <w:t>naliehavo vyzýva iracký parlament, aby v plnej miere a okamžite zamieto</w:t>
      </w:r>
      <w:r>
        <w:t>l navrhované zmeny zákona č. 188/1959 (zákon o osobnom postavení); s mimoriadnym znepokojením zdôrazňuje, že zmeny by porušili medzinárodné záväzky Iraku týkajúce sa základných práv žien, boli by významným krokom späť a ich následkom by bola čoraz negatívn</w:t>
      </w:r>
      <w:r>
        <w:t>ejšia medzinárodnú povesť a odopretie určitej zahraničnej pomoci od dvojstranných a multilaterálnych organizácií;</w:t>
      </w:r>
    </w:p>
    <w:p w:rsidR="006A56FF" w:rsidRDefault="008E2AE6">
      <w:pPr>
        <w:pStyle w:val="NormalHanging12a"/>
        <w:rPr>
          <w:szCs w:val="24"/>
        </w:rPr>
      </w:pPr>
      <w:r>
        <w:t>2.</w:t>
      </w:r>
      <w:r>
        <w:tab/>
        <w:t>chváli ženy vrátane poslankýň irackého parlamentu, ktoré odsúdili reformu, a mimovládne organizácie, aktivistov a členov občianskej spoločn</w:t>
      </w:r>
      <w:r>
        <w:t>osti, ktorí od roku 1959 bojujú za zachovanie jedného z najpokrokovejších zákonov v regióne;</w:t>
      </w:r>
    </w:p>
    <w:p w:rsidR="006A56FF" w:rsidRDefault="008E2AE6">
      <w:pPr>
        <w:pStyle w:val="NormalHanging12a"/>
      </w:pPr>
      <w:r>
        <w:t>3.</w:t>
      </w:r>
      <w:r>
        <w:tab/>
        <w:t>vyzýva PK/VP a členské štáty, aby navrhované zmeny odsúdili; vyzýva delegáciu EÚ v Iraku, aby granty na rozvoj podmienila odbornou justičnou prípravou v oblasti</w:t>
      </w:r>
      <w:r>
        <w:t xml:space="preserve"> sexuálneho a rodovo motivovaného násilia a zriadením útulkov pre ženy; naliehavo vyzýva Irak, aby prijal národný akčný plán na odstránenie detských manželstiev, kriminalizáciu znásilnenia v manželstve, na boj proti domácemu násiliu a na posilnenie práv ži</w:t>
      </w:r>
      <w:r>
        <w:t>en a dievčat v súlade s Dohovorom OSN o odstránení všetkých foriem diskriminácie žien; vyzýva na posilnenie partnerstva s Výborom pre ľudské práva irackého parlamentu v súlade s medzinárodnými záväzkami Iraku;</w:t>
      </w:r>
    </w:p>
    <w:p w:rsidR="006A56FF" w:rsidRDefault="008E2AE6">
      <w:pPr>
        <w:pStyle w:val="NormalHanging12a"/>
        <w:rPr>
          <w:szCs w:val="24"/>
        </w:rPr>
      </w:pPr>
      <w:r>
        <w:t>4.</w:t>
      </w:r>
      <w:r>
        <w:tab/>
        <w:t>pripomína, že súčasný zákon o osobnom posta</w:t>
      </w:r>
      <w:r>
        <w:t xml:space="preserve">vení vyžaduje, aby sa deti s aspoň jedným rodičom, ktorý konvertoval na islam, stali samé moslimami; vyjadruje poľutovanie nad tým, že ak by sa navrhované zmeny zákona prijali, viedli by k ešte radikálnejšiemu uplatňovaniu šaríe; konštatuje, že tieto nové </w:t>
      </w:r>
      <w:r>
        <w:t>ustanovenia by tiež ohrozili iracký štát a nepriaznivo ovplyvnili menšiny v krajine; vyjadruje hlboké znepokojenie nad dôsledkami týchto zmien pre kresťanské komunity v Iraku;</w:t>
      </w:r>
    </w:p>
    <w:p w:rsidR="006A56FF" w:rsidRDefault="008E2AE6">
      <w:pPr>
        <w:pStyle w:val="NormalHanging12a"/>
        <w:rPr>
          <w:szCs w:val="24"/>
        </w:rPr>
      </w:pPr>
      <w:r>
        <w:t>5.</w:t>
      </w:r>
      <w:r>
        <w:tab/>
        <w:t>vyzýva členské štáty, aby zvýšili svoju podporu obhajcom práv žien a detí v I</w:t>
      </w:r>
      <w:r>
        <w:t>raku;</w:t>
      </w:r>
    </w:p>
    <w:p w:rsidR="006A56FF" w:rsidRDefault="008E2AE6">
      <w:pPr>
        <w:pStyle w:val="NormalHanging12a"/>
        <w:rPr>
          <w:szCs w:val="24"/>
        </w:rPr>
      </w:pPr>
      <w:r>
        <w:t>6.</w:t>
      </w:r>
      <w:r>
        <w:tab/>
        <w:t>je veľmi znepokojený nedostatočnou právnou ochranou v trestnom zákonníku pre tie ženy a deti, ktoré sú obete domáceho násilia, a vyzýva na zlepšenie;</w:t>
      </w:r>
    </w:p>
    <w:p w:rsidR="006A56FF" w:rsidRDefault="008E2AE6">
      <w:pPr>
        <w:pStyle w:val="NormalHanging12a"/>
      </w:pPr>
      <w:r>
        <w:t>7.</w:t>
      </w:r>
      <w:r>
        <w:tab/>
        <w:t>poveruje svoju predsedníčku, aby toto uznesenie nechala preložiť do arabského jazyka a postúpi</w:t>
      </w:r>
      <w:r>
        <w:t>la toto uznesenie irackému parlamentu a vláde, PK/VP a členským štátom.</w:t>
      </w:r>
    </w:p>
    <w:p w:rsidR="006A56FF" w:rsidRDefault="006A56FF">
      <w:pPr>
        <w:widowControl/>
      </w:pPr>
    </w:p>
    <w:sectPr w:rsidR="006A56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6FF" w:rsidRDefault="008E2AE6">
      <w:r>
        <w:separator/>
      </w:r>
    </w:p>
  </w:endnote>
  <w:endnote w:type="continuationSeparator" w:id="0">
    <w:p w:rsidR="006A56FF" w:rsidRDefault="008E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6FF" w:rsidRDefault="006A56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6FF" w:rsidRDefault="006A56F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6FF" w:rsidRDefault="006A56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6FF" w:rsidRDefault="008E2AE6">
      <w:r>
        <w:separator/>
      </w:r>
    </w:p>
  </w:footnote>
  <w:footnote w:type="continuationSeparator" w:id="0">
    <w:p w:rsidR="006A56FF" w:rsidRDefault="008E2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6FF" w:rsidRDefault="006A56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6FF" w:rsidRDefault="006A56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6FF" w:rsidRDefault="006A56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, 0091, 0093 a 0094/2024"/>
    <w:docVar w:name="dvlangue" w:val="SK"/>
    <w:docVar w:name="dvnumam" w:val="0"/>
    <w:docVar w:name="dvpe" w:val="764.107"/>
    <w:docVar w:name="dvtitre" w:val="Uznesenie Európskeho parlamentu z 10. októbra 2024 o Iraku, najmä situácii v oblasti práv žien a nedávnom návrhu na zmenu zákona o osobnom postavení_x000d__x000a_(2024/2858(RSP))"/>
  </w:docVars>
  <w:rsids>
    <w:rsidRoot w:val="006A56FF"/>
    <w:rsid w:val="006A56FF"/>
    <w:rsid w:val="008E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AB4FD"/>
  <w15:chartTrackingRefBased/>
  <w15:docId w15:val="{B21CFFC7-6F1C-4ABC-ADE7-6EE5A74D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pPr>
      <w:spacing w:after="240"/>
    </w:pPr>
  </w:style>
  <w:style w:type="character" w:customStyle="1" w:styleId="Normal12Char">
    <w:name w:val="Normal12 Char"/>
    <w:basedOn w:val="DefaultParagraphFont"/>
    <w:link w:val="Normal12"/>
    <w:rPr>
      <w:sz w:val="24"/>
      <w:lang w:val="sk-SK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BD51C-7AF8-4394-A850-C06D283C2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3984</Characters>
  <Application>Microsoft Office Word</Application>
  <DocSecurity>0</DocSecurity>
  <Lines>104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2024-11-06T12:25:00Z</dcterms:created>
  <dcterms:modified xsi:type="dcterms:W3CDTF">2024-11-06T12:25:00Z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B10-0089, 0091, 0093 a 0094/2024</vt:lpwstr>
  </property>
  <property fmtid="{D5CDD505-2E9C-101B-9397-08002B2CF9AE}" pid="4" name="&lt;Type&gt;">
    <vt:lpwstr>RR</vt:lpwstr>
  </property>
</Properties>
</file>