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93E81" w:rsidTr="0010095E">
        <w:trPr>
          <w:trHeight w:hRule="exact" w:val="1418"/>
        </w:trPr>
        <w:tc>
          <w:tcPr>
            <w:tcW w:w="6804" w:type="dxa"/>
            <w:shd w:val="clear" w:color="auto" w:fill="auto"/>
            <w:vAlign w:val="center"/>
          </w:tcPr>
          <w:p w:rsidR="00751A4A" w:rsidRPr="00D93E81" w:rsidRDefault="004E4FD3" w:rsidP="0010095E">
            <w:pPr>
              <w:pStyle w:val="EPName"/>
            </w:pPr>
            <w:r w:rsidRPr="00D93E81">
              <w:t>Parlamentul European</w:t>
            </w:r>
          </w:p>
          <w:p w:rsidR="00751A4A" w:rsidRPr="00D93E81" w:rsidRDefault="005F1B17" w:rsidP="005F1B17">
            <w:pPr>
              <w:pStyle w:val="EPTerm"/>
              <w:rPr>
                <w:rStyle w:val="HideTWBExt"/>
                <w:noProof w:val="0"/>
                <w:vanish w:val="0"/>
                <w:color w:val="auto"/>
              </w:rPr>
            </w:pPr>
            <w:r w:rsidRPr="00D93E81">
              <w:t>2024</w:t>
            </w:r>
            <w:r w:rsidR="00817416" w:rsidRPr="00D93E81">
              <w:t>-202</w:t>
            </w:r>
            <w:r w:rsidRPr="00D93E81">
              <w:t>9</w:t>
            </w:r>
          </w:p>
        </w:tc>
        <w:tc>
          <w:tcPr>
            <w:tcW w:w="2268" w:type="dxa"/>
            <w:shd w:val="clear" w:color="auto" w:fill="auto"/>
          </w:tcPr>
          <w:p w:rsidR="00751A4A" w:rsidRPr="00D93E81" w:rsidRDefault="00187494" w:rsidP="0010095E">
            <w:pPr>
              <w:pStyle w:val="EPLogo"/>
            </w:pPr>
            <w:r w:rsidRPr="00D93E8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93E81" w:rsidRDefault="00D058B8" w:rsidP="004C5D52">
      <w:pPr>
        <w:pStyle w:val="LineTop"/>
      </w:pPr>
    </w:p>
    <w:p w:rsidR="00680577" w:rsidRPr="00D93E81" w:rsidRDefault="004E4FD3" w:rsidP="00680577">
      <w:pPr>
        <w:pStyle w:val="EPBodyTA1"/>
      </w:pPr>
      <w:r w:rsidRPr="00D93E81">
        <w:t>TEXTE ADOPTATE</w:t>
      </w:r>
    </w:p>
    <w:p w:rsidR="00D058B8" w:rsidRPr="00D93E81" w:rsidRDefault="00D058B8" w:rsidP="00D058B8">
      <w:pPr>
        <w:pStyle w:val="LineBottom"/>
      </w:pPr>
    </w:p>
    <w:p w:rsidR="004E4FD3" w:rsidRPr="00D93E81" w:rsidRDefault="004E4FD3" w:rsidP="004E4FD3">
      <w:pPr>
        <w:pStyle w:val="ATHeading1"/>
      </w:pPr>
      <w:bookmarkStart w:id="0" w:name="TANumber"/>
      <w:r w:rsidRPr="00D93E81">
        <w:t>P10_TA(2024)</w:t>
      </w:r>
      <w:bookmarkEnd w:id="0"/>
      <w:r w:rsidR="00DD7B8C" w:rsidRPr="00D93E81">
        <w:t>00</w:t>
      </w:r>
      <w:r w:rsidR="00DD7B8C">
        <w:t>2</w:t>
      </w:r>
      <w:r w:rsidR="008C7FDF">
        <w:t>2</w:t>
      </w:r>
      <w:bookmarkStart w:id="1" w:name="_GoBack"/>
      <w:bookmarkEnd w:id="1"/>
    </w:p>
    <w:p w:rsidR="004E4FD3" w:rsidRPr="00D93E81" w:rsidRDefault="00B3043F" w:rsidP="004E4FD3">
      <w:pPr>
        <w:pStyle w:val="ATHeading2"/>
      </w:pPr>
      <w:bookmarkStart w:id="2" w:name="title"/>
      <w:r>
        <w:t>P</w:t>
      </w:r>
      <w:r w:rsidRPr="00B3043F">
        <w:t xml:space="preserve">unerea în aplicare a </w:t>
      </w:r>
      <w:r>
        <w:t>C</w:t>
      </w:r>
      <w:r w:rsidRPr="00B3043F">
        <w:t>erului unic european (reformare)</w:t>
      </w:r>
      <w:bookmarkEnd w:id="2"/>
    </w:p>
    <w:p w:rsidR="004E4FD3" w:rsidRPr="00D93E81" w:rsidRDefault="004E4FD3" w:rsidP="004E4FD3">
      <w:pPr>
        <w:rPr>
          <w:i/>
          <w:vanish/>
        </w:rPr>
      </w:pPr>
      <w:r w:rsidRPr="00D93E81">
        <w:rPr>
          <w:i/>
        </w:rPr>
        <w:fldChar w:fldCharType="begin"/>
      </w:r>
      <w:r w:rsidRPr="00D93E81">
        <w:rPr>
          <w:i/>
        </w:rPr>
        <w:instrText xml:space="preserve"> TC"(</w:instrText>
      </w:r>
      <w:bookmarkStart w:id="3" w:name="DocNumber"/>
      <w:r w:rsidRPr="00D93E81">
        <w:rPr>
          <w:i/>
        </w:rPr>
        <w:instrText>A10-0010/2024</w:instrText>
      </w:r>
      <w:bookmarkEnd w:id="3"/>
      <w:r w:rsidRPr="00D93E81">
        <w:rPr>
          <w:i/>
        </w:rPr>
        <w:instrText xml:space="preserve"> - Raportori: Jens </w:instrText>
      </w:r>
      <w:proofErr w:type="spellStart"/>
      <w:r w:rsidRPr="00D93E81">
        <w:rPr>
          <w:i/>
        </w:rPr>
        <w:instrText>Gieseke</w:instrText>
      </w:r>
      <w:proofErr w:type="spellEnd"/>
      <w:r w:rsidRPr="00D93E81">
        <w:rPr>
          <w:i/>
        </w:rPr>
        <w:instrText xml:space="preserve">, Johan </w:instrText>
      </w:r>
      <w:proofErr w:type="spellStart"/>
      <w:r w:rsidRPr="00D93E81">
        <w:rPr>
          <w:i/>
        </w:rPr>
        <w:instrText>Danielsson</w:instrText>
      </w:r>
      <w:proofErr w:type="spellEnd"/>
      <w:r w:rsidRPr="00D93E81">
        <w:rPr>
          <w:i/>
        </w:rPr>
        <w:instrText xml:space="preserve">)"\l3 \n&gt; \* MERGEFORMAT </w:instrText>
      </w:r>
      <w:r w:rsidRPr="00D93E81">
        <w:rPr>
          <w:i/>
        </w:rPr>
        <w:fldChar w:fldCharType="end"/>
      </w:r>
    </w:p>
    <w:p w:rsidR="004E4FD3" w:rsidRPr="00D93E81" w:rsidRDefault="004E4FD3" w:rsidP="004E4FD3">
      <w:pPr>
        <w:rPr>
          <w:vanish/>
        </w:rPr>
      </w:pPr>
      <w:bookmarkStart w:id="4" w:name="Commission"/>
      <w:r w:rsidRPr="00D93E81">
        <w:rPr>
          <w:vanish/>
        </w:rPr>
        <w:t>Comisia pentru transport și turism</w:t>
      </w:r>
      <w:bookmarkEnd w:id="4"/>
    </w:p>
    <w:p w:rsidR="004E4FD3" w:rsidRPr="00D93E81" w:rsidRDefault="004E4FD3" w:rsidP="004E4FD3">
      <w:pPr>
        <w:rPr>
          <w:vanish/>
        </w:rPr>
      </w:pPr>
      <w:bookmarkStart w:id="5" w:name="PE"/>
      <w:r w:rsidRPr="00D93E81">
        <w:rPr>
          <w:vanish/>
        </w:rPr>
        <w:t>PE765.057</w:t>
      </w:r>
      <w:bookmarkEnd w:id="5"/>
    </w:p>
    <w:p w:rsidR="004E4FD3" w:rsidRPr="00D93E81" w:rsidRDefault="004E4FD3" w:rsidP="004E4FD3">
      <w:pPr>
        <w:pStyle w:val="ATHeading3"/>
      </w:pPr>
      <w:bookmarkStart w:id="6" w:name="Sujet"/>
      <w:r w:rsidRPr="00D93E81">
        <w:t xml:space="preserve">Rezoluția legislativă a Parlamentului European din </w:t>
      </w:r>
      <w:r w:rsidR="0077525B">
        <w:t>22</w:t>
      </w:r>
      <w:r w:rsidRPr="00D93E81">
        <w:t xml:space="preserve"> octombrie 2024 referitoare la poziția în primă lectură a Consiliului în vederea adoptării Regulamentului Parlamentului European și al Consiliului privind punerea în aplicare a Cerului unic european (reformare)</w:t>
      </w:r>
      <w:bookmarkEnd w:id="6"/>
      <w:r w:rsidRPr="00D93E81">
        <w:t xml:space="preserve"> </w:t>
      </w:r>
      <w:bookmarkStart w:id="7" w:name="References"/>
      <w:r w:rsidRPr="00D93E81">
        <w:t>(08311/2024 – C10-0114/2024 – 2013/0186(COD))</w:t>
      </w:r>
      <w:bookmarkEnd w:id="7"/>
    </w:p>
    <w:p w:rsidR="007F3218" w:rsidRPr="00D93E81" w:rsidRDefault="007F3218" w:rsidP="00934CC9">
      <w:pPr>
        <w:pStyle w:val="NormalBold"/>
        <w:spacing w:before="360"/>
      </w:pPr>
      <w:bookmarkStart w:id="8" w:name="TextBodyBegin"/>
      <w:bookmarkEnd w:id="8"/>
      <w:r w:rsidRPr="00D93E81">
        <w:t>(Procedura legislativă ordinară: a doua lectură)</w:t>
      </w:r>
    </w:p>
    <w:p w:rsidR="007F3218" w:rsidRPr="00D93E81" w:rsidRDefault="007F3218" w:rsidP="007F3218">
      <w:pPr>
        <w:pStyle w:val="EPComma"/>
      </w:pPr>
      <w:r w:rsidRPr="00D93E81">
        <w:rPr>
          <w:i/>
          <w:iCs/>
        </w:rPr>
        <w:t>Parlamentul European</w:t>
      </w:r>
      <w:r w:rsidRPr="00D93E81">
        <w:t>,</w:t>
      </w:r>
    </w:p>
    <w:p w:rsidR="007F3218" w:rsidRPr="00D93E81" w:rsidRDefault="007F3218" w:rsidP="007F3218">
      <w:pPr>
        <w:pStyle w:val="NormalHanging12a"/>
      </w:pPr>
      <w:r w:rsidRPr="00D93E81">
        <w:t>–</w:t>
      </w:r>
      <w:r w:rsidRPr="00D93E81">
        <w:tab/>
        <w:t>având în vedere poziția în primă lectură a Consiliului (08311/2024 – C10</w:t>
      </w:r>
      <w:r w:rsidRPr="00D93E81">
        <w:noBreakHyphen/>
        <w:t>0114/2024),</w:t>
      </w:r>
    </w:p>
    <w:p w:rsidR="007F3218" w:rsidRPr="00D93E81" w:rsidRDefault="007F3218" w:rsidP="007F3218">
      <w:pPr>
        <w:pStyle w:val="NormalHanging12a"/>
      </w:pPr>
      <w:r w:rsidRPr="00D93E81">
        <w:t>–</w:t>
      </w:r>
      <w:r w:rsidRPr="00D93E81">
        <w:tab/>
        <w:t>având în vedere poziția sa în primă lectură</w:t>
      </w:r>
      <w:r w:rsidRPr="00D93E81">
        <w:rPr>
          <w:rStyle w:val="FootnoteReference"/>
        </w:rPr>
        <w:footnoteReference w:id="1"/>
      </w:r>
      <w:r w:rsidRPr="00D93E81">
        <w:t xml:space="preserve"> referitoare la propunerea Comisiei prezentată Parlamentului European și Consiliului (COM(2013)0410),</w:t>
      </w:r>
    </w:p>
    <w:p w:rsidR="007F3218" w:rsidRPr="00D93E81" w:rsidRDefault="007F3218" w:rsidP="007F3218">
      <w:pPr>
        <w:pStyle w:val="NormalHanging12a"/>
      </w:pPr>
      <w:r w:rsidRPr="00D93E81">
        <w:t>–</w:t>
      </w:r>
      <w:r w:rsidRPr="00D93E81">
        <w:tab/>
        <w:t>având în vedere propunerea modificată a Comisiei (COM(2020)0579),</w:t>
      </w:r>
    </w:p>
    <w:p w:rsidR="007F3218" w:rsidRPr="00D93E81" w:rsidRDefault="007F3218" w:rsidP="007F3218">
      <w:pPr>
        <w:pStyle w:val="NormalHanging12a"/>
      </w:pPr>
      <w:r w:rsidRPr="00D93E81">
        <w:t>–</w:t>
      </w:r>
      <w:r w:rsidRPr="00D93E81">
        <w:tab/>
        <w:t>având în vedere propunerea Comisiei prezentată Parlamentului și Consiliului (COM(2020)0577 – 2020/0264(COD)),</w:t>
      </w:r>
    </w:p>
    <w:p w:rsidR="007F3218" w:rsidRPr="00D93E81" w:rsidRDefault="007F3218" w:rsidP="007F3218">
      <w:pPr>
        <w:pStyle w:val="NormalHanging12a"/>
      </w:pPr>
      <w:r w:rsidRPr="00D93E81">
        <w:t>–</w:t>
      </w:r>
      <w:r w:rsidRPr="00D93E81">
        <w:tab/>
        <w:t>având în vedere articolul 294 alineatul (7) din Tratatul privind funcționarea Uniunii Europene,</w:t>
      </w:r>
    </w:p>
    <w:p w:rsidR="007F3218" w:rsidRPr="00D93E81" w:rsidRDefault="007F3218" w:rsidP="007F3218">
      <w:pPr>
        <w:pStyle w:val="NormalHanging12a"/>
      </w:pPr>
      <w:r w:rsidRPr="00D93E81">
        <w:t>–</w:t>
      </w:r>
      <w:r w:rsidRPr="00D93E81">
        <w:tab/>
        <w:t>având în vedere articolul 68 din Regulamentul său de procedură,</w:t>
      </w:r>
    </w:p>
    <w:p w:rsidR="007F3218" w:rsidRPr="00D93E81" w:rsidRDefault="007F3218" w:rsidP="007F3218">
      <w:pPr>
        <w:pStyle w:val="NormalHanging12a"/>
      </w:pPr>
      <w:r w:rsidRPr="00D93E81">
        <w:t>–</w:t>
      </w:r>
      <w:r w:rsidRPr="00D93E81">
        <w:tab/>
        <w:t>având în vedere recomandarea pentru a doua lectură a Comisiei pentru transport și turism (A10-0010/2024),</w:t>
      </w:r>
    </w:p>
    <w:p w:rsidR="007F3218" w:rsidRPr="00D93E81" w:rsidRDefault="007F3218" w:rsidP="007F3218">
      <w:pPr>
        <w:pStyle w:val="NormalHanging12a"/>
      </w:pPr>
      <w:r w:rsidRPr="00D93E81">
        <w:t>1.</w:t>
      </w:r>
      <w:r w:rsidRPr="00D93E81">
        <w:tab/>
        <w:t>aprobă poziția Consiliului în primă lectură;</w:t>
      </w:r>
    </w:p>
    <w:p w:rsidR="007F3218" w:rsidRPr="00D93E81" w:rsidRDefault="007F3218" w:rsidP="007F3218">
      <w:pPr>
        <w:pStyle w:val="NormalHanging12a"/>
      </w:pPr>
      <w:r w:rsidRPr="00D93E81">
        <w:t>2.</w:t>
      </w:r>
      <w:r w:rsidRPr="00D93E81">
        <w:tab/>
        <w:t>consideră că, în urma includerii conținutului propunerii Comisiei COM(2020)0577 în prezenta poziție, procedura legislativă 2020/0264(COD) s-a încheiat;</w:t>
      </w:r>
    </w:p>
    <w:p w:rsidR="007F3218" w:rsidRPr="00D93E81" w:rsidRDefault="007F3218" w:rsidP="007F3218">
      <w:pPr>
        <w:pStyle w:val="NormalHanging12a"/>
      </w:pPr>
      <w:r w:rsidRPr="00D93E81">
        <w:lastRenderedPageBreak/>
        <w:t>3.</w:t>
      </w:r>
      <w:r w:rsidRPr="00D93E81">
        <w:tab/>
        <w:t>aprobă declarația comună a Parlamentului și a Consiliului anexată la prezenta rezoluție;</w:t>
      </w:r>
    </w:p>
    <w:p w:rsidR="007F3218" w:rsidRPr="00D93E81" w:rsidRDefault="007F3218" w:rsidP="007F3218">
      <w:pPr>
        <w:pStyle w:val="NormalHanging12a"/>
      </w:pPr>
      <w:r w:rsidRPr="00D93E81">
        <w:t>4.</w:t>
      </w:r>
      <w:r w:rsidRPr="00D93E81">
        <w:tab/>
        <w:t>constată că actul este adoptat în conformitate cu poziția Consiliului;</w:t>
      </w:r>
    </w:p>
    <w:p w:rsidR="007F3218" w:rsidRPr="00D93E81" w:rsidRDefault="007F3218" w:rsidP="007F3218">
      <w:pPr>
        <w:pStyle w:val="NormalHanging12a"/>
      </w:pPr>
      <w:r w:rsidRPr="00D93E81">
        <w:t>5.</w:t>
      </w:r>
      <w:r w:rsidRPr="00D93E81">
        <w:tab/>
        <w:t>încredințează Președintei sarcina de a semna actul împreună cu Președintele Consiliului, în conformitate cu articolul 297 alineatul (1) din Tratatul privind funcționarea Uniunii Europene;</w:t>
      </w:r>
    </w:p>
    <w:p w:rsidR="007F3218" w:rsidRPr="00D93E81" w:rsidRDefault="007F3218" w:rsidP="007F3218">
      <w:pPr>
        <w:pStyle w:val="NormalHanging12a"/>
      </w:pPr>
      <w:r w:rsidRPr="00D93E81">
        <w:t>6.</w:t>
      </w:r>
      <w:r w:rsidRPr="00D93E81">
        <w:tab/>
        <w:t xml:space="preserve">încredințează Secretarului General sarcina de a semna actul, după ce s-a verificat îndeplinirea corespunzătoare a tuturor procedurilor, și de a asigura, în acord cu Secretarul General al Consiliului, publicarea sa în </w:t>
      </w:r>
      <w:r w:rsidRPr="00D93E81">
        <w:rPr>
          <w:i/>
          <w:iCs/>
        </w:rPr>
        <w:t>Jurnalul Oficial al Uniunii Europene</w:t>
      </w:r>
      <w:r w:rsidRPr="00D93E81">
        <w:t>;</w:t>
      </w:r>
    </w:p>
    <w:p w:rsidR="007F3218" w:rsidRPr="00D93E81" w:rsidRDefault="007F3218" w:rsidP="007F3218">
      <w:pPr>
        <w:pStyle w:val="NormalHanging12a"/>
      </w:pPr>
      <w:r w:rsidRPr="00D93E81">
        <w:t>7.</w:t>
      </w:r>
      <w:r w:rsidRPr="00D93E81">
        <w:tab/>
        <w:t>încredințează Președintei sarcina de a transmite Consiliului și Comisiei, precum și parlamentelor naționale poziția Parlamentului.</w:t>
      </w:r>
    </w:p>
    <w:p w:rsidR="007F3218" w:rsidRPr="00D93E81" w:rsidRDefault="007F3218" w:rsidP="007F3218">
      <w:pPr>
        <w:pStyle w:val="PageHeading"/>
        <w:sectPr w:rsidR="007F3218" w:rsidRPr="00D93E81" w:rsidSect="00D93E81">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rsidR="007F3218" w:rsidRPr="00934CC9" w:rsidRDefault="007F3218" w:rsidP="00934CC9">
      <w:pPr>
        <w:pStyle w:val="PageHeading"/>
        <w:jc w:val="right"/>
        <w:rPr>
          <w:rFonts w:ascii="Times New Roman" w:hAnsi="Times New Roman" w:cs="Times New Roman"/>
          <w:b w:val="0"/>
        </w:rPr>
      </w:pPr>
      <w:bookmarkStart w:id="9" w:name="_Toc358105115"/>
      <w:bookmarkStart w:id="10" w:name="_Toc180162972"/>
      <w:r w:rsidRPr="00934CC9">
        <w:rPr>
          <w:rFonts w:ascii="Times New Roman" w:hAnsi="Times New Roman" w:cs="Times New Roman"/>
          <w:b w:val="0"/>
        </w:rPr>
        <w:lastRenderedPageBreak/>
        <w:t>ANEXĂ LA REZOLUȚIA LEGISLATIVĂ</w:t>
      </w:r>
      <w:bookmarkEnd w:id="9"/>
      <w:bookmarkEnd w:id="10"/>
    </w:p>
    <w:p w:rsidR="007F3218" w:rsidRPr="00934CC9" w:rsidRDefault="007F3218" w:rsidP="007F3218">
      <w:pPr>
        <w:pStyle w:val="PageHeading"/>
        <w:rPr>
          <w:rFonts w:ascii="Times New Roman" w:hAnsi="Times New Roman" w:cs="Times New Roman"/>
        </w:rPr>
      </w:pPr>
      <w:bookmarkStart w:id="11" w:name="_Toc180162973"/>
      <w:r w:rsidRPr="00934CC9">
        <w:rPr>
          <w:rFonts w:ascii="Times New Roman" w:hAnsi="Times New Roman" w:cs="Times New Roman"/>
        </w:rPr>
        <w:t>DECLARAȚIA COMUNĂ A PARLAMENTULUI EUROPEAN ȘI A CONSILIULUI UNIUNII EUROPENE</w:t>
      </w:r>
      <w:bookmarkEnd w:id="11"/>
    </w:p>
    <w:p w:rsidR="007F3218" w:rsidRPr="00D93E81" w:rsidRDefault="007F3218" w:rsidP="007F3218">
      <w:pPr>
        <w:spacing w:after="240"/>
        <w:jc w:val="both"/>
        <w:rPr>
          <w:color w:val="000000"/>
        </w:rPr>
      </w:pPr>
      <w:r w:rsidRPr="00D93E81">
        <w:rPr>
          <w:color w:val="000000"/>
        </w:rPr>
        <w:t>Fără a aduce atingere prerogativelor autorității bugetare în cadrul procedurii bugetare anuale și competențelor Comisiei de a întocmi proiectul de buget, Parlamentul European și Consiliul invită Comisia să propună, în cadrul procedurii bugetare anuale, crearea unei linii bugetare suplimentare de sprijin administrativ în cadrul Mecanismului pentru interconectarea Europei (MIE), finanțată din creditele disponibile ale MIE, astfel cum au fost identificate în fișa financiară legislativă furnizată de Comisie. Această nouă linie bugetară ar urma să acopere costurile aferente agenților contractuali și alte cheltuieli administrative legate de Secretariatul Comitetului de evaluare a performanței, de Comitetul de evaluare a performanței și de Comitetul de cooperare al autorităților naționale de supervizare, cum ar fi asistența tehnică, costurile cu experții, contractele pentru furnizarea de date, studiile externe și serviciile de consultanță suplimentare, în timp ce posturile din schema de personal vor fi finanțate din linia bugetară administrativă de la rubrica 7, cu respectarea deplină a actualului Regulament privind cadrul financiar multianual. În măsura posibilului, o astfel de finanțare în cadrul MIE nu ar trebui să aducă atingere fondurilor deja alocate în cadrul celui mai recent program de lucru privind transporturile din MIE.</w:t>
      </w:r>
    </w:p>
    <w:p w:rsidR="007F3218" w:rsidRDefault="007F3218" w:rsidP="007F3218">
      <w:pPr>
        <w:spacing w:after="240"/>
        <w:jc w:val="both"/>
        <w:rPr>
          <w:color w:val="000000"/>
        </w:rPr>
      </w:pPr>
      <w:r w:rsidRPr="00D93E81">
        <w:rPr>
          <w:color w:val="000000"/>
        </w:rPr>
        <w:t>Finanțarea în cadrul MIE a agenților contractuali și a altor cheltuieli administrative legate de Secretariatul Comitetului de evaluare a performanței, de Comitetul de evaluare a performanței și de Comitetul de cooperare al autorităților naționale de supervizare nu ar trebui să creeze un precedent pentru finanțarea secretariatului altor comitete similare. Aceasta nu ar trebui să aducă atingere în niciun fel modalităților de finanțare care urmează să fie convenite în cadrul următorului Regulament privind cadrul financiar multianual.</w:t>
      </w:r>
    </w:p>
    <w:p w:rsidR="00B3043F" w:rsidRPr="00D93E81" w:rsidRDefault="00B3043F" w:rsidP="007F3218">
      <w:pPr>
        <w:spacing w:after="240"/>
        <w:jc w:val="both"/>
        <w:rPr>
          <w:b/>
        </w:rPr>
      </w:pPr>
    </w:p>
    <w:sectPr w:rsidR="00B3043F" w:rsidRPr="00D93E81" w:rsidSect="00D93E81">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FD3" w:rsidRPr="00D93E81" w:rsidRDefault="004E4FD3">
      <w:r w:rsidRPr="00D93E81">
        <w:separator/>
      </w:r>
    </w:p>
  </w:endnote>
  <w:endnote w:type="continuationSeparator" w:id="0">
    <w:p w:rsidR="004E4FD3" w:rsidRPr="00D93E81" w:rsidRDefault="004E4FD3">
      <w:r w:rsidRPr="00D93E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218" w:rsidRPr="00D93E81" w:rsidRDefault="007F3218" w:rsidP="00825126">
    <w:pPr>
      <w:pStyle w:val="EPFooter"/>
    </w:pPr>
    <w:r w:rsidRPr="00D93E81">
      <w:t>PE</w:t>
    </w:r>
    <w:r w:rsidRPr="00D93E81">
      <w:rPr>
        <w:rStyle w:val="HideTWBExt"/>
      </w:rPr>
      <w:t>&lt;</w:t>
    </w:r>
    <w:proofErr w:type="spellStart"/>
    <w:r w:rsidRPr="00D93E81">
      <w:rPr>
        <w:rStyle w:val="HideTWBExt"/>
      </w:rPr>
      <w:t>NoPE</w:t>
    </w:r>
    <w:proofErr w:type="spellEnd"/>
    <w:r w:rsidRPr="00D93E81">
      <w:rPr>
        <w:rStyle w:val="HideTWBExt"/>
      </w:rPr>
      <w:t>&gt;</w:t>
    </w:r>
    <w:r w:rsidRPr="00D93E81">
      <w:t>765.057</w:t>
    </w:r>
    <w:r w:rsidRPr="00D93E81">
      <w:rPr>
        <w:rStyle w:val="HideTWBExt"/>
      </w:rPr>
      <w:t>&lt;/</w:t>
    </w:r>
    <w:proofErr w:type="spellStart"/>
    <w:r w:rsidRPr="00D93E81">
      <w:rPr>
        <w:rStyle w:val="HideTWBExt"/>
      </w:rPr>
      <w:t>NoPE</w:t>
    </w:r>
    <w:proofErr w:type="spellEnd"/>
    <w:r w:rsidRPr="00D93E81">
      <w:rPr>
        <w:rStyle w:val="HideTWBExt"/>
      </w:rPr>
      <w:t>&gt;&lt;Version&gt;</w:t>
    </w:r>
    <w:r w:rsidRPr="00D93E81">
      <w:t>v02-00</w:t>
    </w:r>
    <w:r w:rsidRPr="00D93E81">
      <w:rPr>
        <w:rStyle w:val="HideTWBExt"/>
      </w:rPr>
      <w:t>&lt;/</w:t>
    </w:r>
    <w:proofErr w:type="spellStart"/>
    <w:r w:rsidRPr="00D93E81">
      <w:rPr>
        <w:rStyle w:val="HideTWBExt"/>
      </w:rPr>
      <w:t>Version</w:t>
    </w:r>
    <w:proofErr w:type="spellEnd"/>
    <w:r w:rsidRPr="00D93E81">
      <w:rPr>
        <w:rStyle w:val="HideTWBExt"/>
      </w:rPr>
      <w:t>&gt;</w:t>
    </w:r>
    <w:r w:rsidRPr="00D93E81">
      <w:tab/>
    </w:r>
    <w:r w:rsidRPr="00D93E81">
      <w:fldChar w:fldCharType="begin"/>
    </w:r>
    <w:r w:rsidRPr="00D93E81">
      <w:instrText xml:space="preserve"> PAGE  \* MERGEFORMAT </w:instrText>
    </w:r>
    <w:r w:rsidRPr="00D93E81">
      <w:fldChar w:fldCharType="separate"/>
    </w:r>
    <w:r w:rsidR="00D93E81" w:rsidRPr="00D93E81">
      <w:rPr>
        <w:noProof/>
      </w:rPr>
      <w:t>2</w:t>
    </w:r>
    <w:r w:rsidRPr="00D93E81">
      <w:fldChar w:fldCharType="end"/>
    </w:r>
    <w:r w:rsidRPr="00D93E81">
      <w:t>/</w:t>
    </w:r>
    <w:r w:rsidR="00934CC9">
      <w:fldChar w:fldCharType="begin"/>
    </w:r>
    <w:r w:rsidR="00934CC9">
      <w:instrText xml:space="preserve"> NUMPAGES  \* MERGEFORMAT </w:instrText>
    </w:r>
    <w:r w:rsidR="00934CC9">
      <w:fldChar w:fldCharType="separate"/>
    </w:r>
    <w:r w:rsidR="00D93E81" w:rsidRPr="00D93E81">
      <w:rPr>
        <w:noProof/>
      </w:rPr>
      <w:t>4</w:t>
    </w:r>
    <w:r w:rsidR="00934CC9">
      <w:rPr>
        <w:noProof/>
      </w:rPr>
      <w:fldChar w:fldCharType="end"/>
    </w:r>
    <w:r w:rsidRPr="00D93E81">
      <w:tab/>
    </w:r>
    <w:r w:rsidRPr="00D93E81">
      <w:rPr>
        <w:rStyle w:val="HideTWBExt"/>
      </w:rPr>
      <w:t>&lt;PathFdR&gt;</w:t>
    </w:r>
    <w:r w:rsidRPr="00D93E81">
      <w:t>RR\1308713RO.docx</w:t>
    </w:r>
    <w:r w:rsidRPr="00D93E81">
      <w:rPr>
        <w:rStyle w:val="HideTWBExt"/>
      </w:rPr>
      <w:t>&lt;/</w:t>
    </w:r>
    <w:proofErr w:type="spellStart"/>
    <w:r w:rsidRPr="00D93E81">
      <w:rPr>
        <w:rStyle w:val="HideTWBExt"/>
      </w:rPr>
      <w:t>PathFdR</w:t>
    </w:r>
    <w:proofErr w:type="spellEnd"/>
    <w:r w:rsidRPr="00D93E81">
      <w:rPr>
        <w:rStyle w:val="HideTWBExt"/>
      </w:rPr>
      <w:t>&gt;</w:t>
    </w:r>
  </w:p>
  <w:p w:rsidR="007F3218" w:rsidRPr="00D93E81" w:rsidRDefault="007F3218" w:rsidP="00825126">
    <w:pPr>
      <w:pStyle w:val="EPFooter2"/>
    </w:pPr>
    <w:r w:rsidRPr="00D93E81">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218" w:rsidRPr="00D93E81" w:rsidRDefault="007F3218" w:rsidP="00825126">
    <w:pPr>
      <w:pStyle w:val="EPFooter"/>
    </w:pPr>
    <w:r w:rsidRPr="00D93E81">
      <w:rPr>
        <w:rStyle w:val="HideTWBExt"/>
      </w:rPr>
      <w:t>&lt;PathFdR&gt;</w:t>
    </w:r>
    <w:r w:rsidRPr="00D93E81">
      <w:t>RR\1308713RO.docx</w:t>
    </w:r>
    <w:r w:rsidRPr="00D93E81">
      <w:rPr>
        <w:rStyle w:val="HideTWBExt"/>
      </w:rPr>
      <w:t>&lt;/</w:t>
    </w:r>
    <w:proofErr w:type="spellStart"/>
    <w:r w:rsidRPr="00D93E81">
      <w:rPr>
        <w:rStyle w:val="HideTWBExt"/>
      </w:rPr>
      <w:t>PathFdR</w:t>
    </w:r>
    <w:proofErr w:type="spellEnd"/>
    <w:r w:rsidRPr="00D93E81">
      <w:rPr>
        <w:rStyle w:val="HideTWBExt"/>
      </w:rPr>
      <w:t>&gt;</w:t>
    </w:r>
    <w:r w:rsidRPr="00D93E81">
      <w:tab/>
    </w:r>
    <w:r w:rsidRPr="00D93E81">
      <w:tab/>
      <w:t>PE</w:t>
    </w:r>
    <w:r w:rsidRPr="00D93E81">
      <w:rPr>
        <w:rStyle w:val="HideTWBExt"/>
      </w:rPr>
      <w:t>&lt;</w:t>
    </w:r>
    <w:proofErr w:type="spellStart"/>
    <w:r w:rsidRPr="00D93E81">
      <w:rPr>
        <w:rStyle w:val="HideTWBExt"/>
      </w:rPr>
      <w:t>NoPE</w:t>
    </w:r>
    <w:proofErr w:type="spellEnd"/>
    <w:r w:rsidRPr="00D93E81">
      <w:rPr>
        <w:rStyle w:val="HideTWBExt"/>
      </w:rPr>
      <w:t>&gt;</w:t>
    </w:r>
    <w:r w:rsidRPr="00D93E81">
      <w:t>765.057</w:t>
    </w:r>
    <w:r w:rsidRPr="00D93E81">
      <w:rPr>
        <w:rStyle w:val="HideTWBExt"/>
      </w:rPr>
      <w:t>&lt;/</w:t>
    </w:r>
    <w:proofErr w:type="spellStart"/>
    <w:r w:rsidRPr="00D93E81">
      <w:rPr>
        <w:rStyle w:val="HideTWBExt"/>
      </w:rPr>
      <w:t>NoPE</w:t>
    </w:r>
    <w:proofErr w:type="spellEnd"/>
    <w:r w:rsidRPr="00D93E81">
      <w:rPr>
        <w:rStyle w:val="HideTWBExt"/>
      </w:rPr>
      <w:t>&gt;&lt;Version&gt;</w:t>
    </w:r>
    <w:r w:rsidRPr="00D93E81">
      <w:t>v02-00</w:t>
    </w:r>
    <w:r w:rsidRPr="00D93E81">
      <w:rPr>
        <w:rStyle w:val="HideTWBExt"/>
      </w:rPr>
      <w:t>&lt;/</w:t>
    </w:r>
    <w:proofErr w:type="spellStart"/>
    <w:r w:rsidRPr="00D93E81">
      <w:rPr>
        <w:rStyle w:val="HideTWBExt"/>
      </w:rPr>
      <w:t>Version</w:t>
    </w:r>
    <w:proofErr w:type="spellEnd"/>
    <w:r w:rsidRPr="00D93E81">
      <w:rPr>
        <w:rStyle w:val="HideTWBExt"/>
      </w:rPr>
      <w:t>&gt;</w:t>
    </w:r>
  </w:p>
  <w:p w:rsidR="007F3218" w:rsidRPr="00D93E81" w:rsidRDefault="007F3218" w:rsidP="00825126">
    <w:pPr>
      <w:pStyle w:val="EPFooter2"/>
    </w:pPr>
    <w:r w:rsidRPr="00D93E81">
      <w:t>RO</w:t>
    </w:r>
    <w:r w:rsidRPr="00D93E81">
      <w:tab/>
    </w:r>
    <w:r w:rsidRPr="00D93E81">
      <w:rPr>
        <w:b w:val="0"/>
        <w:i/>
        <w:color w:val="C0C0C0"/>
        <w:sz w:val="22"/>
      </w:rPr>
      <w:t>Unită în diversitate</w:t>
    </w:r>
    <w:r w:rsidRPr="00D93E81">
      <w:tab/>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3E81"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3E81"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3E8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FD3" w:rsidRPr="00D93E81" w:rsidRDefault="004E4FD3">
      <w:r w:rsidRPr="00D93E81">
        <w:separator/>
      </w:r>
    </w:p>
  </w:footnote>
  <w:footnote w:type="continuationSeparator" w:id="0">
    <w:p w:rsidR="004E4FD3" w:rsidRPr="00D93E81" w:rsidRDefault="004E4FD3">
      <w:r w:rsidRPr="00D93E81">
        <w:continuationSeparator/>
      </w:r>
    </w:p>
  </w:footnote>
  <w:footnote w:id="1">
    <w:p w:rsidR="007F3218" w:rsidRPr="00D93E81" w:rsidRDefault="007F3218" w:rsidP="00D93E81">
      <w:pPr>
        <w:pStyle w:val="FootnoteText"/>
        <w:ind w:left="567" w:hanging="567"/>
        <w:rPr>
          <w:sz w:val="24"/>
          <w:lang w:val="ro-RO"/>
        </w:rPr>
      </w:pPr>
      <w:r w:rsidRPr="00D93E81">
        <w:rPr>
          <w:rStyle w:val="FootnoteReference"/>
          <w:sz w:val="24"/>
          <w:lang w:val="ro-RO"/>
        </w:rPr>
        <w:footnoteRef/>
      </w:r>
      <w:r w:rsidR="00D93E81" w:rsidRPr="00D93E81">
        <w:rPr>
          <w:sz w:val="24"/>
          <w:lang w:val="ro-RO"/>
        </w:rPr>
        <w:t xml:space="preserve"> </w:t>
      </w:r>
      <w:r w:rsidR="00D93E81" w:rsidRPr="00D93E81">
        <w:rPr>
          <w:sz w:val="24"/>
          <w:lang w:val="ro-RO"/>
        </w:rPr>
        <w:tab/>
      </w:r>
      <w:r w:rsidRPr="00D93E81">
        <w:rPr>
          <w:sz w:val="24"/>
          <w:lang w:val="ro-RO"/>
        </w:rPr>
        <w:t>JO C 378, 9.11.2017, p.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3E8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3E8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3E8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RO"/>
    <w:docVar w:name="dvnumam" w:val="0"/>
    <w:docVar w:name="dvpe" w:val="765.057"/>
    <w:docVar w:name="dvrapporteur" w:val="Raportori: "/>
    <w:docVar w:name="dvstar" w:val="***II"/>
    <w:docVar w:name="dvtitre" w:val="Rezoluția legislativă a Parlamentului European din ... octombrie 2024 referitoare la poziția în primă lectură a Consiliului în vederea adoptării Regulamentului Parlamentului European și al Consiliului privind punerea în aplicare a Cerului unic european (reformare)(08311/2024 – C10-0114/2024 – 2013/0186(COD))"/>
  </w:docVars>
  <w:rsids>
    <w:rsidRoot w:val="004E4FD3"/>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E4FD3"/>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7525B"/>
    <w:rsid w:val="00786EC0"/>
    <w:rsid w:val="007D1690"/>
    <w:rsid w:val="007E22AD"/>
    <w:rsid w:val="007F3218"/>
    <w:rsid w:val="00817416"/>
    <w:rsid w:val="00842779"/>
    <w:rsid w:val="00865F67"/>
    <w:rsid w:val="00881A7B"/>
    <w:rsid w:val="008840E5"/>
    <w:rsid w:val="00887B3E"/>
    <w:rsid w:val="008C2AC6"/>
    <w:rsid w:val="008C7FDF"/>
    <w:rsid w:val="00930C23"/>
    <w:rsid w:val="0093193B"/>
    <w:rsid w:val="00934CC9"/>
    <w:rsid w:val="009509D8"/>
    <w:rsid w:val="00950B64"/>
    <w:rsid w:val="00981893"/>
    <w:rsid w:val="00A1687D"/>
    <w:rsid w:val="00A43E52"/>
    <w:rsid w:val="00A4678D"/>
    <w:rsid w:val="00A778C7"/>
    <w:rsid w:val="00AB441E"/>
    <w:rsid w:val="00AB6293"/>
    <w:rsid w:val="00AE0928"/>
    <w:rsid w:val="00AF3B82"/>
    <w:rsid w:val="00B12E95"/>
    <w:rsid w:val="00B22876"/>
    <w:rsid w:val="00B3043F"/>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93E81"/>
    <w:rsid w:val="00DA7FCD"/>
    <w:rsid w:val="00DD7B8C"/>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58D3C"/>
  <w15:chartTrackingRefBased/>
  <w15:docId w15:val="{0C1EF6C5-C005-4BF0-9427-4C5D75A9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F3218"/>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F3218"/>
    <w:pPr>
      <w:spacing w:before="480" w:after="240"/>
    </w:pPr>
  </w:style>
  <w:style w:type="paragraph" w:customStyle="1" w:styleId="PageHeading">
    <w:name w:val="PageHeading"/>
    <w:basedOn w:val="Normal"/>
    <w:rsid w:val="007F3218"/>
    <w:pPr>
      <w:keepNext/>
      <w:spacing w:after="480"/>
      <w:jc w:val="center"/>
    </w:pPr>
    <w:rPr>
      <w:rFonts w:ascii="Arial" w:hAnsi="Arial" w:cs="Arial"/>
      <w:b/>
    </w:rPr>
  </w:style>
  <w:style w:type="paragraph" w:customStyle="1" w:styleId="NormalBold">
    <w:name w:val="NormalBold"/>
    <w:basedOn w:val="Normal"/>
    <w:rsid w:val="007F3218"/>
    <w:rPr>
      <w:b/>
    </w:rPr>
  </w:style>
  <w:style w:type="paragraph" w:customStyle="1" w:styleId="NormalHanging12a">
    <w:name w:val="NormalHanging12a"/>
    <w:basedOn w:val="Normal"/>
    <w:rsid w:val="007F3218"/>
    <w:pPr>
      <w:spacing w:after="240"/>
      <w:ind w:left="567" w:hanging="567"/>
    </w:pPr>
  </w:style>
  <w:style w:type="paragraph" w:styleId="Header">
    <w:name w:val="header"/>
    <w:basedOn w:val="Normal"/>
    <w:link w:val="HeaderChar"/>
    <w:rsid w:val="007F3218"/>
    <w:pPr>
      <w:tabs>
        <w:tab w:val="center" w:pos="4513"/>
        <w:tab w:val="right" w:pos="9026"/>
      </w:tabs>
    </w:pPr>
  </w:style>
  <w:style w:type="character" w:customStyle="1" w:styleId="HeaderChar">
    <w:name w:val="Header Char"/>
    <w:basedOn w:val="DefaultParagraphFont"/>
    <w:link w:val="Header"/>
    <w:rsid w:val="007F3218"/>
    <w:rPr>
      <w:sz w:val="24"/>
      <w:lang w:val="ro-RO"/>
    </w:rPr>
  </w:style>
  <w:style w:type="paragraph" w:customStyle="1" w:styleId="EPFooter">
    <w:name w:val="EPFooter"/>
    <w:basedOn w:val="Normal"/>
    <w:rsid w:val="007F3218"/>
    <w:pPr>
      <w:tabs>
        <w:tab w:val="center" w:pos="4535"/>
        <w:tab w:val="right" w:pos="9071"/>
      </w:tabs>
      <w:spacing w:before="240" w:after="240"/>
    </w:pPr>
    <w:rPr>
      <w:color w:val="010000"/>
      <w:sz w:val="22"/>
    </w:rPr>
  </w:style>
  <w:style w:type="character" w:customStyle="1" w:styleId="italic">
    <w:name w:val="italic"/>
    <w:basedOn w:val="DefaultParagraphFont"/>
    <w:rsid w:val="007F3218"/>
  </w:style>
  <w:style w:type="paragraph" w:styleId="BalloonText">
    <w:name w:val="Balloon Text"/>
    <w:basedOn w:val="Normal"/>
    <w:link w:val="BalloonTextChar"/>
    <w:rsid w:val="00B3043F"/>
    <w:rPr>
      <w:rFonts w:ascii="Segoe UI" w:hAnsi="Segoe UI" w:cs="Segoe UI"/>
      <w:sz w:val="18"/>
      <w:szCs w:val="18"/>
    </w:rPr>
  </w:style>
  <w:style w:type="character" w:customStyle="1" w:styleId="BalloonTextChar">
    <w:name w:val="Balloon Text Char"/>
    <w:basedOn w:val="DefaultParagraphFont"/>
    <w:link w:val="BalloonText"/>
    <w:rsid w:val="00B3043F"/>
    <w:rPr>
      <w:rFonts w:ascii="Segoe UI" w:hAnsi="Segoe UI" w:cs="Segoe UI"/>
      <w:sz w:val="18"/>
      <w:szCs w:val="18"/>
      <w:lang w:val="ro-RO"/>
    </w:rPr>
  </w:style>
  <w:style w:type="paragraph" w:styleId="Footer">
    <w:name w:val="footer"/>
    <w:basedOn w:val="Normal"/>
    <w:link w:val="FooterChar"/>
    <w:rsid w:val="00B3043F"/>
    <w:pPr>
      <w:tabs>
        <w:tab w:val="center" w:pos="4513"/>
        <w:tab w:val="right" w:pos="9026"/>
      </w:tabs>
    </w:pPr>
  </w:style>
  <w:style w:type="character" w:customStyle="1" w:styleId="FooterChar">
    <w:name w:val="Footer Char"/>
    <w:basedOn w:val="DefaultParagraphFont"/>
    <w:link w:val="Footer"/>
    <w:rsid w:val="00B3043F"/>
    <w:rPr>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7FAEC-AFDA-41A5-964E-7F7941F4E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549</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GHERMAN Laura</dc:creator>
  <cp:keywords/>
  <cp:lastModifiedBy>DUMITRESCU Mihai</cp:lastModifiedBy>
  <cp:revision>2</cp:revision>
  <cp:lastPrinted>2004-11-19T15:42:00Z</cp:lastPrinted>
  <dcterms:created xsi:type="dcterms:W3CDTF">2024-10-22T11:23:00Z</dcterms:created>
  <dcterms:modified xsi:type="dcterms:W3CDTF">2024-10-22T11:23:00Z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A10-0010/2024</vt:lpwstr>
  </property>
  <property fmtid="{D5CDD505-2E9C-101B-9397-08002B2CF9AE}" pid="4" name="&lt;Type&gt;">
    <vt:lpwstr>RR</vt:lpwstr>
  </property>
</Properties>
</file>