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5185" w14:paraId="7E73325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F60B86" w14:textId="77777777" w:rsidR="00751A4A" w:rsidRPr="00FF5185" w:rsidRDefault="0006090B" w:rsidP="0010095E">
            <w:pPr>
              <w:pStyle w:val="EPName"/>
            </w:pPr>
            <w:r w:rsidRPr="00FF5185">
              <w:t>Европейски</w:t>
            </w:r>
            <w:r w:rsidR="00051C0C" w:rsidRPr="00FF5185">
              <w:t xml:space="preserve"> парламент</w:t>
            </w:r>
          </w:p>
          <w:p w14:paraId="2A25147C" w14:textId="77777777" w:rsidR="00751A4A" w:rsidRPr="00FF51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5185">
              <w:t>2024</w:t>
            </w:r>
            <w:r w:rsidR="0006090B">
              <w:t> – </w:t>
            </w:r>
            <w:r w:rsidR="00817416" w:rsidRPr="00FF5185">
              <w:t>202</w:t>
            </w:r>
            <w:r w:rsidRPr="00FF5185">
              <w:t>9</w:t>
            </w:r>
          </w:p>
        </w:tc>
        <w:tc>
          <w:tcPr>
            <w:tcW w:w="2268" w:type="dxa"/>
            <w:shd w:val="clear" w:color="auto" w:fill="auto"/>
          </w:tcPr>
          <w:p w14:paraId="6B8F95D0" w14:textId="77777777" w:rsidR="00751A4A" w:rsidRPr="00FF5185" w:rsidRDefault="00187494" w:rsidP="0010095E">
            <w:pPr>
              <w:pStyle w:val="EPLogo"/>
            </w:pPr>
            <w:r w:rsidRPr="00FF5185">
              <w:rPr>
                <w:noProof/>
                <w:lang w:val="en-GB"/>
              </w:rPr>
              <w:drawing>
                <wp:inline distT="0" distB="0" distL="0" distR="0" wp14:anchorId="046A9E0A" wp14:editId="093D94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5E1AAE" w14:textId="77777777" w:rsidR="00D058B8" w:rsidRPr="00FF5185" w:rsidRDefault="00D058B8" w:rsidP="004C5D52">
      <w:pPr>
        <w:pStyle w:val="LineTop"/>
      </w:pPr>
    </w:p>
    <w:p w14:paraId="4932432D" w14:textId="77777777" w:rsidR="00680577" w:rsidRPr="00FF5185" w:rsidRDefault="00051C0C" w:rsidP="00680577">
      <w:pPr>
        <w:pStyle w:val="EPBodyTA1"/>
      </w:pPr>
      <w:r w:rsidRPr="00FF5185">
        <w:t>ПРИЕТИ ТЕКСТОВЕ</w:t>
      </w:r>
    </w:p>
    <w:p w14:paraId="2847F781" w14:textId="77777777" w:rsidR="00D058B8" w:rsidRPr="00FF5185" w:rsidRDefault="00D058B8" w:rsidP="00D058B8">
      <w:pPr>
        <w:pStyle w:val="LineBottom"/>
      </w:pPr>
    </w:p>
    <w:p w14:paraId="6BEEE7C0" w14:textId="181E8A5D" w:rsidR="00051C0C" w:rsidRPr="00FF5185" w:rsidRDefault="00051C0C" w:rsidP="00051C0C">
      <w:pPr>
        <w:pStyle w:val="ATHeading1"/>
      </w:pPr>
      <w:bookmarkStart w:id="0" w:name="TANumber"/>
      <w:r w:rsidRPr="00FF5185">
        <w:t>P10_TA(2024)00</w:t>
      </w:r>
      <w:r w:rsidR="0050331F">
        <w:rPr>
          <w:lang w:val="en-GB"/>
        </w:rPr>
        <w:t>25</w:t>
      </w:r>
      <w:bookmarkEnd w:id="0"/>
    </w:p>
    <w:p w14:paraId="473DB36D" w14:textId="77777777" w:rsidR="00051C0C" w:rsidRPr="00FF5185" w:rsidRDefault="00051C0C" w:rsidP="00051C0C">
      <w:pPr>
        <w:pStyle w:val="ATHeading2"/>
      </w:pPr>
      <w:bookmarkStart w:id="1" w:name="title"/>
      <w:r w:rsidRPr="00FF5185">
        <w:t>Мобилизиране на средства от Европейския фонд за приспособяване към глобализацията: заявление от Белгия — EGF/2024/001 BE/</w:t>
      </w:r>
      <w:proofErr w:type="spellStart"/>
      <w:r w:rsidRPr="00FF5185">
        <w:t>Match-Smatch</w:t>
      </w:r>
      <w:bookmarkEnd w:id="1"/>
      <w:proofErr w:type="spellEnd"/>
    </w:p>
    <w:p w14:paraId="25192E0C" w14:textId="77777777" w:rsidR="00051C0C" w:rsidRPr="00FF5185" w:rsidRDefault="00051C0C" w:rsidP="00051C0C">
      <w:pPr>
        <w:rPr>
          <w:i/>
          <w:vanish/>
        </w:rPr>
      </w:pPr>
      <w:r w:rsidRPr="00FF5185">
        <w:rPr>
          <w:i/>
        </w:rPr>
        <w:fldChar w:fldCharType="begin"/>
      </w:r>
      <w:r w:rsidRPr="00FF5185">
        <w:rPr>
          <w:i/>
        </w:rPr>
        <w:instrText xml:space="preserve"> TC"(</w:instrText>
      </w:r>
      <w:bookmarkStart w:id="2" w:name="DocNumber"/>
      <w:r w:rsidRPr="00FF5185">
        <w:rPr>
          <w:i/>
        </w:rPr>
        <w:instrText>A10-0009/2024</w:instrText>
      </w:r>
      <w:bookmarkEnd w:id="2"/>
      <w:r w:rsidRPr="00FF5185">
        <w:rPr>
          <w:i/>
        </w:rPr>
        <w:instrText xml:space="preserve"> - Докладчик: Михалис Хаджипандела)"\l3 \n&gt; \* MERGEFORMAT </w:instrText>
      </w:r>
      <w:r w:rsidRPr="00FF5185">
        <w:rPr>
          <w:i/>
        </w:rPr>
        <w:fldChar w:fldCharType="end"/>
      </w:r>
    </w:p>
    <w:p w14:paraId="520846D8" w14:textId="77777777" w:rsidR="00051C0C" w:rsidRPr="00FF5185" w:rsidRDefault="00051C0C" w:rsidP="00051C0C">
      <w:pPr>
        <w:rPr>
          <w:vanish/>
        </w:rPr>
      </w:pPr>
      <w:bookmarkStart w:id="3" w:name="Commission"/>
      <w:r w:rsidRPr="00FF5185">
        <w:rPr>
          <w:vanish/>
        </w:rPr>
        <w:t>Комисия по бюджети</w:t>
      </w:r>
      <w:bookmarkEnd w:id="3"/>
    </w:p>
    <w:p w14:paraId="2292A70F" w14:textId="77777777" w:rsidR="00051C0C" w:rsidRPr="00FF5185" w:rsidRDefault="00051C0C" w:rsidP="00051C0C">
      <w:pPr>
        <w:rPr>
          <w:vanish/>
        </w:rPr>
      </w:pPr>
      <w:bookmarkStart w:id="4" w:name="PE"/>
      <w:r w:rsidRPr="00FF5185">
        <w:rPr>
          <w:vanish/>
        </w:rPr>
        <w:t>PE763.160</w:t>
      </w:r>
      <w:bookmarkEnd w:id="4"/>
    </w:p>
    <w:p w14:paraId="6F1FB513" w14:textId="1F3E8190" w:rsidR="00051C0C" w:rsidRPr="00FF5185" w:rsidRDefault="00051C0C" w:rsidP="00051C0C">
      <w:pPr>
        <w:pStyle w:val="ATHeading3"/>
      </w:pPr>
      <w:bookmarkStart w:id="5" w:name="Sujet"/>
      <w:r w:rsidRPr="00FF5185">
        <w:t xml:space="preserve">Резолюция на Европейския парламент от </w:t>
      </w:r>
      <w:r w:rsidR="00C66D78">
        <w:t>22 октомври</w:t>
      </w:r>
      <w:r w:rsidR="00C66D78" w:rsidRPr="00FF5185">
        <w:t xml:space="preserve"> </w:t>
      </w:r>
      <w:r w:rsidRPr="00FF5185">
        <w:t>2024 г. относно предложението за решение на Европейския парламент и на Съвета за мобилизиране на Европейския фонд за приспособяване към глобализацията за съкратени работници във връзка със заявление от Белгия – EGF/2024/001 BE/</w:t>
      </w:r>
      <w:proofErr w:type="spellStart"/>
      <w:r w:rsidRPr="00FF5185">
        <w:t>Match-Smatch</w:t>
      </w:r>
      <w:bookmarkEnd w:id="5"/>
      <w:proofErr w:type="spellEnd"/>
      <w:r w:rsidRPr="00FF5185">
        <w:t xml:space="preserve"> </w:t>
      </w:r>
      <w:bookmarkStart w:id="6" w:name="References"/>
      <w:r w:rsidRPr="00FF5185">
        <w:t>(COM(2024)0275 – C10-0101/2024 – 2024/0226(BUD))</w:t>
      </w:r>
      <w:bookmarkEnd w:id="6"/>
    </w:p>
    <w:p w14:paraId="2E7296CF" w14:textId="77777777" w:rsidR="00C712B2" w:rsidRPr="00FF5185" w:rsidRDefault="00C712B2" w:rsidP="00C712B2">
      <w:pPr>
        <w:pStyle w:val="EPComma"/>
        <w:rPr>
          <w:noProof/>
        </w:rPr>
      </w:pPr>
      <w:bookmarkStart w:id="7" w:name="TextBodyBegin"/>
      <w:bookmarkEnd w:id="7"/>
      <w:r w:rsidRPr="00FF5185">
        <w:rPr>
          <w:i/>
        </w:rPr>
        <w:t>Европейският парламент</w:t>
      </w:r>
      <w:r w:rsidRPr="00FF5185">
        <w:t>,</w:t>
      </w:r>
    </w:p>
    <w:p w14:paraId="7D10553E" w14:textId="77777777" w:rsidR="00C712B2" w:rsidRPr="00FF5185" w:rsidRDefault="00C712B2" w:rsidP="00C712B2">
      <w:pPr>
        <w:pStyle w:val="NormalHanging12a"/>
        <w:rPr>
          <w:noProof/>
        </w:rPr>
      </w:pPr>
      <w:r w:rsidRPr="00FF5185">
        <w:t>–</w:t>
      </w:r>
      <w:r w:rsidRPr="00FF5185">
        <w:tab/>
        <w:t>като взе предвид предложението на Комисията до Европейския парламент и Съвета (COM(2024)0275 – C10</w:t>
      </w:r>
      <w:r w:rsidRPr="00FF5185">
        <w:noBreakHyphen/>
        <w:t>0101/2024),</w:t>
      </w:r>
    </w:p>
    <w:p w14:paraId="76A327C0" w14:textId="6B223F1B" w:rsidR="00C712B2" w:rsidRPr="00FF5185" w:rsidRDefault="00C712B2" w:rsidP="00C712B2">
      <w:pPr>
        <w:pStyle w:val="NormalHanging12a"/>
        <w:rPr>
          <w:noProof/>
        </w:rPr>
      </w:pPr>
      <w:r w:rsidRPr="00FF5185">
        <w:t>–</w:t>
      </w:r>
      <w:r w:rsidRPr="00FF5185">
        <w:tab/>
        <w:t>като взе предвид Регламент (EС) 2021/691 на Европейския парламент и на Съвета от 28 април 2021 г. относно Европейския фонд за приспособяване към глобализацията за съкратени работници (ЕФПГ) и за отмяна на Регламент (ЕС) № 1309/2013</w:t>
      </w:r>
      <w:r w:rsidRPr="00FF5185">
        <w:rPr>
          <w:rStyle w:val="FootnoteReference"/>
        </w:rPr>
        <w:footnoteReference w:id="1"/>
      </w:r>
      <w:r w:rsidR="00EB4F8C" w:rsidRPr="0050331F">
        <w:t xml:space="preserve"> </w:t>
      </w:r>
      <w:r w:rsidRPr="00FF5185">
        <w:t>(„Регламент за ЕФПГ“),</w:t>
      </w:r>
    </w:p>
    <w:p w14:paraId="6C38F73E" w14:textId="77777777" w:rsidR="00C712B2" w:rsidRPr="00FF5185" w:rsidRDefault="00C712B2" w:rsidP="00C66D78">
      <w:pPr>
        <w:pStyle w:val="NormalHanging12a"/>
        <w:rPr>
          <w:noProof/>
        </w:rPr>
      </w:pPr>
      <w:r w:rsidRPr="00FF5185">
        <w:t>–</w:t>
      </w:r>
      <w:r w:rsidRPr="00FF5185">
        <w:tab/>
        <w:t>като взе предвид Регламент (EC, Евратом) 2020/2093 на Съвета от 17 декември 2020 г. за определяне на многогодишната финансова рамка за годините 2021 – 2027</w:t>
      </w:r>
      <w:r w:rsidRPr="00FF5185">
        <w:rPr>
          <w:rStyle w:val="FootnoteReference"/>
          <w:noProof/>
        </w:rPr>
        <w:footnoteReference w:id="2"/>
      </w:r>
      <w:r w:rsidRPr="00FF5185">
        <w:t>, изменен с Регламент (ЕС, Евратом) 2024/765</w:t>
      </w:r>
      <w:r w:rsidRPr="00FF5185">
        <w:rPr>
          <w:rStyle w:val="FootnoteReference"/>
          <w:bdr w:val="none" w:sz="0" w:space="0" w:color="auto" w:frame="1"/>
        </w:rPr>
        <w:footnoteReference w:id="3"/>
      </w:r>
      <w:r w:rsidRPr="00FF5185">
        <w:t>, и по-специално член 8 от него,</w:t>
      </w:r>
    </w:p>
    <w:p w14:paraId="60720786" w14:textId="77777777" w:rsidR="00C712B2" w:rsidRPr="00FF5185" w:rsidRDefault="00C712B2" w:rsidP="0006090B">
      <w:pPr>
        <w:pStyle w:val="NormalHanging12a"/>
        <w:rPr>
          <w:noProof/>
        </w:rPr>
      </w:pPr>
      <w:r w:rsidRPr="00FF5185">
        <w:t>–</w:t>
      </w:r>
      <w:r w:rsidRPr="00FF5185">
        <w:tab/>
        <w:t xml:space="preserve">като взе предвид Междуинституционалното споразумение от 16 декември 2020 г. между Европейския парламент, Съвета на Европейския съюз и Европейската комисия относно бюджетната дисциплина, сътрудничеството по бюджетни въпроси и доброто финансово управление и относно новите собствени ресурси, </w:t>
      </w:r>
      <w:r w:rsidRPr="00FF5185">
        <w:lastRenderedPageBreak/>
        <w:t>включително пътна карта за въвеждането на нови собствени ресурси</w:t>
      </w:r>
      <w:r w:rsidRPr="00FF5185">
        <w:rPr>
          <w:rStyle w:val="FootnoteReference"/>
          <w:noProof/>
        </w:rPr>
        <w:footnoteReference w:id="4"/>
      </w:r>
      <w:r w:rsidRPr="00FF5185">
        <w:t>, и по-специално точка 9 от него,</w:t>
      </w:r>
    </w:p>
    <w:p w14:paraId="11977F37" w14:textId="77777777" w:rsidR="00C712B2" w:rsidRPr="00FF5185" w:rsidRDefault="00C712B2" w:rsidP="0006090B">
      <w:pPr>
        <w:pStyle w:val="NormalHanging12a"/>
        <w:rPr>
          <w:noProof/>
        </w:rPr>
      </w:pPr>
      <w:r w:rsidRPr="00FF5185">
        <w:t>–</w:t>
      </w:r>
      <w:r w:rsidRPr="00FF5185">
        <w:tab/>
        <w:t>като взе предвид писмото на комисията по заетост и социални въпроси,</w:t>
      </w:r>
    </w:p>
    <w:p w14:paraId="7BF82B28" w14:textId="77777777" w:rsidR="00C712B2" w:rsidRPr="00FF5185" w:rsidRDefault="00C712B2" w:rsidP="0006090B">
      <w:pPr>
        <w:pStyle w:val="NormalHanging12a"/>
      </w:pPr>
      <w:r w:rsidRPr="00FF5185">
        <w:t>–</w:t>
      </w:r>
      <w:r w:rsidRPr="00FF5185">
        <w:tab/>
        <w:t>като взе предвид доклада на комисията по бюджети (A10-0009/2024),</w:t>
      </w:r>
    </w:p>
    <w:p w14:paraId="7A9C96FD" w14:textId="77777777" w:rsidR="00C712B2" w:rsidRPr="00FF5185" w:rsidRDefault="00C712B2" w:rsidP="0006090B">
      <w:pPr>
        <w:pStyle w:val="NormalHanging12a"/>
        <w:ind w:hanging="643"/>
        <w:rPr>
          <w:noProof/>
        </w:rPr>
      </w:pPr>
      <w:r w:rsidRPr="00FF5185">
        <w:t>А.</w:t>
      </w:r>
      <w:r w:rsidRPr="00FF5185">
        <w:tab/>
        <w:t>като има предвид, че Съюзът създаде законодателни и бюджетни инструменти, за да осигури допълнителна подкрепа за работници, които са засегнати от последиците от големи структурни промени в моделите на световната търговия или от последиците на световната финансова и икономическа криза, както и за да подпомогне тяхната реинтеграция на пазара на труда; като има предвид, че тази помощ се предоставя чрез финансова подкрепа за работниците и дружествата, за които те са работили;</w:t>
      </w:r>
    </w:p>
    <w:p w14:paraId="645952AE" w14:textId="77777777" w:rsidR="00C712B2" w:rsidRPr="00FF5185" w:rsidRDefault="00C712B2" w:rsidP="0006090B">
      <w:pPr>
        <w:pStyle w:val="NormalHanging12a"/>
        <w:ind w:hanging="643"/>
        <w:rPr>
          <w:noProof/>
        </w:rPr>
      </w:pPr>
      <w:r w:rsidRPr="00FF5185">
        <w:t>Б.</w:t>
      </w:r>
      <w:r w:rsidRPr="00FF5185">
        <w:tab/>
        <w:t>като има предвид, че Белгия подаде заявление EGF/2024/001 BE/</w:t>
      </w:r>
      <w:proofErr w:type="spellStart"/>
      <w:r w:rsidRPr="00FF5185">
        <w:t>Match-Smatch</w:t>
      </w:r>
      <w:proofErr w:type="spellEnd"/>
      <w:r w:rsidRPr="00FF5185">
        <w:t xml:space="preserve"> за финансово участие от Европейския фонд за приспособяване към глобализацията (ЕФПГ) след общо 513 съкращения</w:t>
      </w:r>
      <w:r w:rsidRPr="00FF5185">
        <w:rPr>
          <w:rStyle w:val="FootnoteReference"/>
        </w:rPr>
        <w:footnoteReference w:id="5"/>
      </w:r>
      <w:r w:rsidRPr="00FF5185">
        <w:t xml:space="preserve"> в икономическия сектор от разделение 2 по NACE </w:t>
      </w:r>
      <w:proofErr w:type="spellStart"/>
      <w:r w:rsidRPr="00FF5185">
        <w:t>Rev</w:t>
      </w:r>
      <w:proofErr w:type="spellEnd"/>
      <w:r w:rsidRPr="00FF5185">
        <w:t xml:space="preserve">. 47 („Търговия на дребно, без търговията с автомобили и мотоциклети“) в провинциите </w:t>
      </w:r>
      <w:proofErr w:type="spellStart"/>
      <w:r w:rsidRPr="00FF5185">
        <w:t>Ено</w:t>
      </w:r>
      <w:proofErr w:type="spellEnd"/>
      <w:r w:rsidRPr="00FF5185">
        <w:t xml:space="preserve"> (BE32), Лиеж (BE33) и Намюр (BE35), с 444 съкращения в рамките на референтния период за заявлението от 11 декември 2023 г. до 11 април 2024 г. и 69 съкращения преди или след референтния период;</w:t>
      </w:r>
    </w:p>
    <w:p w14:paraId="51C5D745" w14:textId="77777777" w:rsidR="00C712B2" w:rsidRPr="00FF5185" w:rsidRDefault="00C712B2" w:rsidP="0006090B">
      <w:pPr>
        <w:pStyle w:val="NormalHanging12a"/>
        <w:ind w:hanging="643"/>
        <w:rPr>
          <w:noProof/>
        </w:rPr>
      </w:pPr>
      <w:r w:rsidRPr="00FF5185">
        <w:t>В.</w:t>
      </w:r>
      <w:r w:rsidRPr="00FF5185">
        <w:tab/>
        <w:t xml:space="preserve">като има предвид, че заявлението се отнася до 444 съкращения на работници, чиято дейност в </w:t>
      </w:r>
      <w:proofErr w:type="spellStart"/>
      <w:r w:rsidRPr="00FF5185">
        <w:t>Match-Smatch</w:t>
      </w:r>
      <w:proofErr w:type="spellEnd"/>
      <w:r w:rsidRPr="00FF5185">
        <w:t xml:space="preserve"> е прекратена, в рамките на референтния период за заявлението; </w:t>
      </w:r>
    </w:p>
    <w:p w14:paraId="2DE047C9" w14:textId="3ED4A317" w:rsidR="00C712B2" w:rsidRPr="00FF5185" w:rsidRDefault="00C712B2" w:rsidP="0006090B">
      <w:pPr>
        <w:pStyle w:val="NormalHanging12a"/>
        <w:ind w:hanging="643"/>
        <w:rPr>
          <w:noProof/>
        </w:rPr>
      </w:pPr>
      <w:r w:rsidRPr="00FF5185">
        <w:t>Г.</w:t>
      </w:r>
      <w:r w:rsidRPr="00FF5185">
        <w:tab/>
        <w:t xml:space="preserve">като има предвид, че заявлението се отнася до 69 съкращения на работници, чиято дейност е прекратена преди или след четиримесечния референтен период, където може да се установи ясна причинно-следствена връзка със събитието, довело до прекратяване на дейността на съкратените работници по време на референтния период, както се изисква в член 6, </w:t>
      </w:r>
      <w:r w:rsidR="00C25906">
        <w:t>втора алинея</w:t>
      </w:r>
      <w:r w:rsidRPr="00FF5185">
        <w:t xml:space="preserve"> от Регламента за ЕФПГ;</w:t>
      </w:r>
      <w:r w:rsidRPr="00FF5185">
        <w:rPr>
          <w:sz w:val="23"/>
        </w:rPr>
        <w:t xml:space="preserve"> </w:t>
      </w:r>
    </w:p>
    <w:p w14:paraId="102EBC12" w14:textId="77777777" w:rsidR="00C712B2" w:rsidRPr="00FF5185" w:rsidRDefault="00C712B2" w:rsidP="0006090B">
      <w:pPr>
        <w:pStyle w:val="NormalHanging12a"/>
        <w:ind w:hanging="643"/>
      </w:pPr>
      <w:r w:rsidRPr="00FF5185">
        <w:t>Д.</w:t>
      </w:r>
      <w:r w:rsidRPr="00FF5185">
        <w:tab/>
        <w:t xml:space="preserve">като има предвид, че заявлението се основава на критериите за намеса по член 4, параграф 2, буква а) от Регламента за ЕФПГ, съгласно които следва да е налице прекратяване на дейността на най-малко 200 съкратени работници за референтен период от четири месеца в дадено предприятие в държава членка, включително съкратени работници при негови доставчици и производители надолу по веригата и/или самостоятелно заети лица, чиято дейност е била прекратена; </w:t>
      </w:r>
    </w:p>
    <w:p w14:paraId="6BF1AE0B" w14:textId="77777777" w:rsidR="00C712B2" w:rsidRPr="00FF5185" w:rsidRDefault="00C712B2" w:rsidP="0006090B">
      <w:pPr>
        <w:pStyle w:val="NormalHanging12a"/>
        <w:ind w:hanging="643"/>
      </w:pPr>
      <w:r w:rsidRPr="00FF5185">
        <w:t>Е.</w:t>
      </w:r>
      <w:r w:rsidRPr="00FF5185">
        <w:tab/>
        <w:t xml:space="preserve">като има предвид, че белгийският сектор на търговията на дребно с хранителни продукти отбеляза значителен спад в обема на продажбите през 2023 г. поради енергийната и инфлационната криза и увеличеното трансгранично пазаруване и електронната търговия; </w:t>
      </w:r>
    </w:p>
    <w:p w14:paraId="31AEBBFB" w14:textId="7E817E2C" w:rsidR="00C712B2" w:rsidRPr="00FF5185" w:rsidRDefault="00C712B2" w:rsidP="0006090B">
      <w:pPr>
        <w:pStyle w:val="NormalHanging12a"/>
        <w:ind w:hanging="643"/>
      </w:pPr>
      <w:r w:rsidRPr="00FF5185">
        <w:t>Ж.</w:t>
      </w:r>
      <w:r w:rsidRPr="00FF5185">
        <w:tab/>
        <w:t xml:space="preserve">като има предвид, че </w:t>
      </w:r>
      <w:proofErr w:type="spellStart"/>
      <w:r w:rsidRPr="00FF5185">
        <w:t>Match-Smatch</w:t>
      </w:r>
      <w:proofErr w:type="spellEnd"/>
      <w:r w:rsidRPr="00FF5185">
        <w:t xml:space="preserve"> беше в затруднено икономическо положение в продължение на няколко години и в крайна сметка отчете брутна оперативна загуба в размер на 36,5 милиона евро през 2022 г., и за да предотврати по-нататъшното натрупване на загуби, </w:t>
      </w:r>
      <w:proofErr w:type="spellStart"/>
      <w:r w:rsidRPr="00FF5185">
        <w:t>Match-Smatch</w:t>
      </w:r>
      <w:proofErr w:type="spellEnd"/>
      <w:r w:rsidRPr="00FF5185">
        <w:t xml:space="preserve"> прие предложението на </w:t>
      </w:r>
      <w:proofErr w:type="spellStart"/>
      <w:r w:rsidRPr="00FF5185">
        <w:t>Colruyt</w:t>
      </w:r>
      <w:proofErr w:type="spellEnd"/>
      <w:r w:rsidRPr="00FF5185">
        <w:t xml:space="preserve"> </w:t>
      </w:r>
      <w:r w:rsidRPr="00FF5185">
        <w:lastRenderedPageBreak/>
        <w:t xml:space="preserve">Group да придобие 57 от 84-те магазина през септември 2023 г., като поеме и персонала на магазините (1069 души); като има предвид, че други осем магазина бяха прехвърлени към Carrefour, </w:t>
      </w:r>
      <w:proofErr w:type="spellStart"/>
      <w:r w:rsidRPr="00FF5185">
        <w:t>Delhaize</w:t>
      </w:r>
      <w:proofErr w:type="spellEnd"/>
      <w:r w:rsidRPr="00FF5185">
        <w:t xml:space="preserve">, </w:t>
      </w:r>
      <w:proofErr w:type="spellStart"/>
      <w:r w:rsidRPr="00FF5185">
        <w:t>Intermarché</w:t>
      </w:r>
      <w:proofErr w:type="spellEnd"/>
      <w:r w:rsidRPr="00FF5185">
        <w:t xml:space="preserve"> и </w:t>
      </w:r>
      <w:proofErr w:type="spellStart"/>
      <w:r w:rsidRPr="00FF5185">
        <w:t>Delfood</w:t>
      </w:r>
      <w:proofErr w:type="spellEnd"/>
      <w:r w:rsidRPr="00FF5185">
        <w:t>;</w:t>
      </w:r>
    </w:p>
    <w:p w14:paraId="176E59E3" w14:textId="48D24F80" w:rsidR="00C712B2" w:rsidRPr="00FF5185" w:rsidRDefault="00C712B2" w:rsidP="0006090B">
      <w:pPr>
        <w:pStyle w:val="NormalHanging12a"/>
        <w:ind w:hanging="643"/>
      </w:pPr>
      <w:r w:rsidRPr="00FF5185">
        <w:t>З.</w:t>
      </w:r>
      <w:r w:rsidRPr="00FF5185">
        <w:tab/>
        <w:t>като има предвид, че в резултат на това общо 513 служители са били обект на процедура за колективни съкращения</w:t>
      </w:r>
      <w:r w:rsidR="00CB3F32" w:rsidRPr="0050331F">
        <w:t>:</w:t>
      </w:r>
      <w:r w:rsidRPr="00FF5185">
        <w:t xml:space="preserve"> 339 служители от 19-те магазина, за които не можа да бъде намерен купувач, както и 174-те служители от централата на </w:t>
      </w:r>
      <w:proofErr w:type="spellStart"/>
      <w:r w:rsidRPr="00FF5185">
        <w:t>Match-Smatch</w:t>
      </w:r>
      <w:proofErr w:type="spellEnd"/>
      <w:r w:rsidRPr="00FF5185">
        <w:t xml:space="preserve">; </w:t>
      </w:r>
    </w:p>
    <w:p w14:paraId="7F7B1ACC" w14:textId="77777777" w:rsidR="00C712B2" w:rsidRPr="00FF5185" w:rsidRDefault="00C712B2" w:rsidP="0006090B">
      <w:pPr>
        <w:pStyle w:val="NormalHanging12a"/>
        <w:ind w:hanging="643"/>
      </w:pPr>
      <w:r w:rsidRPr="00FF5185">
        <w:t>И.</w:t>
      </w:r>
      <w:r w:rsidRPr="00FF5185">
        <w:tab/>
        <w:t>като има предвид, че са спазени изискванията, определени в националното законодателство и в законодателството на Съюза относно колективните съкращения;</w:t>
      </w:r>
    </w:p>
    <w:p w14:paraId="30C0134C" w14:textId="77777777" w:rsidR="00C712B2" w:rsidRPr="00FF5185" w:rsidRDefault="00C712B2" w:rsidP="0006090B">
      <w:pPr>
        <w:pStyle w:val="NormalHanging12a"/>
        <w:ind w:hanging="643"/>
      </w:pPr>
      <w:r w:rsidRPr="00FF5185">
        <w:t>Й.</w:t>
      </w:r>
      <w:r w:rsidRPr="00FF5185">
        <w:tab/>
        <w:t xml:space="preserve">като има предвид, че икономическата криза, причинена от пандемията от COVID-19, ускори търсенето на по-квалифицирани работници на белгийския пазар на труда, което затрудни повторното включване на бившите работници на </w:t>
      </w:r>
      <w:proofErr w:type="spellStart"/>
      <w:r w:rsidRPr="00FF5185">
        <w:t>Match-Smatch</w:t>
      </w:r>
      <w:proofErr w:type="spellEnd"/>
      <w:r w:rsidRPr="00FF5185">
        <w:t xml:space="preserve"> на пазара на труда;</w:t>
      </w:r>
    </w:p>
    <w:p w14:paraId="53B128F1" w14:textId="77777777" w:rsidR="00C712B2" w:rsidRPr="00FF5185" w:rsidRDefault="00C712B2" w:rsidP="0006090B">
      <w:pPr>
        <w:pStyle w:val="NormalHanging12a"/>
        <w:ind w:hanging="643"/>
      </w:pPr>
      <w:r w:rsidRPr="00FF5185">
        <w:t>К.</w:t>
      </w:r>
      <w:r w:rsidRPr="00FF5185">
        <w:tab/>
        <w:t xml:space="preserve">като има предвид, че финансовият принос от ЕФПГ следва да бъде насочен главно към активни мерки на политиката на пазара на труда и персонализирани услуги, целящи бързото </w:t>
      </w:r>
      <w:proofErr w:type="spellStart"/>
      <w:r w:rsidRPr="00FF5185">
        <w:t>реинтегриране</w:t>
      </w:r>
      <w:proofErr w:type="spellEnd"/>
      <w:r w:rsidRPr="00FF5185">
        <w:t xml:space="preserve"> на </w:t>
      </w:r>
      <w:proofErr w:type="spellStart"/>
      <w:r w:rsidRPr="00FF5185">
        <w:t>бенефициерите</w:t>
      </w:r>
      <w:proofErr w:type="spellEnd"/>
      <w:r w:rsidRPr="00FF5185">
        <w:t xml:space="preserve"> на достойни и устойчиви работни места във или извън първоначалния сектор на тяхната дейност и същевременното им подготвяне за една по-екологична и по-цифровизирана европейска икономика;</w:t>
      </w:r>
    </w:p>
    <w:p w14:paraId="4E7C99B0" w14:textId="4740C288" w:rsidR="00C712B2" w:rsidRPr="00FF5185" w:rsidRDefault="00C712B2" w:rsidP="0006090B">
      <w:pPr>
        <w:pStyle w:val="NormalHanging12a"/>
        <w:ind w:hanging="643"/>
      </w:pPr>
      <w:r w:rsidRPr="00FF5185">
        <w:t>Л.</w:t>
      </w:r>
      <w:r w:rsidRPr="00FF5185">
        <w:tab/>
        <w:t>като има предвид, че преразглеждането на многогодишната финансова рамка (МФР) намалява максималния годишен размер на ЕФПГ от 186 милиона евро на 30 милиона евро (по цени от 2018 г.), както е посочено в член 8 от Регламент (ЕС, Евратом) 2020/2093 на Съвета, изменен с Регламент (ЕС, Евратом) 2024/765; като има предвид, че Комисията следва да следи отблизо прилагането на ЕФПГ и че всички институции следва да предприемат всички необходими мерки, за да гарантират, че въпреки тези съкращения съкратените работници могат да разчитат на солидарността на С</w:t>
      </w:r>
      <w:r w:rsidR="00C66D78">
        <w:t>ъюза</w:t>
      </w:r>
      <w:r w:rsidRPr="00FF5185">
        <w:t xml:space="preserve"> чрез подкрепа от ЕФПГ;</w:t>
      </w:r>
    </w:p>
    <w:p w14:paraId="1D20E39C" w14:textId="77777777" w:rsidR="00C712B2" w:rsidRPr="00FF5185" w:rsidRDefault="00C712B2" w:rsidP="0006090B">
      <w:pPr>
        <w:pStyle w:val="NormalHanging12a"/>
      </w:pPr>
      <w:r w:rsidRPr="00FF5185">
        <w:t>1.</w:t>
      </w:r>
      <w:r w:rsidRPr="00FF5185">
        <w:tab/>
        <w:t>изразява съгласие с Комисията, че условията по член 4, параграф 2, буква а) от Регламента за ЕФПГ са изпълнени и че Белгия има право на финансов принос в размер на 2 661 564 EUR съгласно посочения регламент, което съставлява 85% от общите разходи в размер на 3 131 252 EUR, като те включват разходи за персонализирани услуги в размер на 3 009 752 EUR и разходи за дейности по подготовка, управление, информация и публичност, контрол и докладване в размер на 121 500 EUR;</w:t>
      </w:r>
    </w:p>
    <w:p w14:paraId="11C89604" w14:textId="77777777" w:rsidR="00C712B2" w:rsidRPr="00FF5185" w:rsidRDefault="00C712B2" w:rsidP="0006090B">
      <w:pPr>
        <w:pStyle w:val="NormalHanging12a"/>
      </w:pPr>
      <w:r w:rsidRPr="00FF5185">
        <w:t>2.</w:t>
      </w:r>
      <w:r w:rsidRPr="00FF5185">
        <w:tab/>
        <w:t xml:space="preserve">отбелязва, че белгийските органи са подали заявлението на 3 юни 2024 г. и че след като Белгия е предоставила допълнителна информация, Комисията е приключила оценката си на 16 септември 2024 г. и е уведомила Парламента за това на същия ден; </w:t>
      </w:r>
    </w:p>
    <w:p w14:paraId="572FCFB9" w14:textId="77777777" w:rsidR="00C712B2" w:rsidRPr="00FF5185" w:rsidRDefault="00C712B2" w:rsidP="0006090B">
      <w:pPr>
        <w:pStyle w:val="NormalHanging12a"/>
      </w:pPr>
      <w:r w:rsidRPr="00FF5185">
        <w:t>3.</w:t>
      </w:r>
      <w:r w:rsidRPr="00FF5185">
        <w:tab/>
        <w:t xml:space="preserve">отбелязва, че заявлението се отнася до общо 513 съкратени работници, чиято дейност в </w:t>
      </w:r>
      <w:proofErr w:type="spellStart"/>
      <w:r w:rsidRPr="00FF5185">
        <w:t>Match-Smatch</w:t>
      </w:r>
      <w:proofErr w:type="spellEnd"/>
      <w:r w:rsidRPr="00FF5185">
        <w:t xml:space="preserve"> е била прекратена; отбелязва освен това, че общо 365 съкратени работници ще бъдат бенефициери от целевата група и се очаква да вземат участие в мерките; </w:t>
      </w:r>
    </w:p>
    <w:p w14:paraId="6040D5DB" w14:textId="77777777" w:rsidR="00C712B2" w:rsidRPr="00FF5185" w:rsidRDefault="00C712B2" w:rsidP="0006090B">
      <w:pPr>
        <w:pStyle w:val="Default"/>
        <w:spacing w:after="240"/>
        <w:ind w:left="567" w:hanging="567"/>
        <w:rPr>
          <w:noProof/>
          <w:color w:val="auto"/>
        </w:rPr>
      </w:pPr>
      <w:r w:rsidRPr="00FF5185">
        <w:rPr>
          <w:color w:val="auto"/>
        </w:rPr>
        <w:lastRenderedPageBreak/>
        <w:t xml:space="preserve">4. </w:t>
      </w:r>
      <w:r w:rsidRPr="00FF5185">
        <w:rPr>
          <w:color w:val="auto"/>
        </w:rPr>
        <w:tab/>
        <w:t xml:space="preserve">отбелязва, че Белгия е подала заявление за съфинансиране от ЕФПГ за подпомагане единствено на бившите работници от </w:t>
      </w:r>
      <w:proofErr w:type="spellStart"/>
      <w:r w:rsidRPr="00FF5185">
        <w:rPr>
          <w:color w:val="auto"/>
        </w:rPr>
        <w:t>Match-Smatch</w:t>
      </w:r>
      <w:proofErr w:type="spellEnd"/>
      <w:r w:rsidRPr="00FF5185">
        <w:rPr>
          <w:color w:val="auto"/>
        </w:rPr>
        <w:t xml:space="preserve">, живеещи във </w:t>
      </w:r>
      <w:proofErr w:type="spellStart"/>
      <w:r w:rsidRPr="00FF5185">
        <w:rPr>
          <w:color w:val="auto"/>
        </w:rPr>
        <w:t>Валония</w:t>
      </w:r>
      <w:proofErr w:type="spellEnd"/>
      <w:r w:rsidRPr="00FF5185">
        <w:rPr>
          <w:color w:val="auto"/>
        </w:rPr>
        <w:t xml:space="preserve">, предвид положението на регионалния пазар на труда </w:t>
      </w:r>
      <w:r w:rsidRPr="00FF5185">
        <w:rPr>
          <w:rStyle w:val="rynqvb"/>
          <w:color w:val="auto"/>
        </w:rPr>
        <w:t>(равнище на безработица от 8,2 % през 2023 г.)</w:t>
      </w:r>
      <w:r w:rsidRPr="00FF5185">
        <w:rPr>
          <w:color w:val="auto"/>
        </w:rPr>
        <w:t xml:space="preserve"> и </w:t>
      </w:r>
      <w:r w:rsidRPr="00FF5185">
        <w:rPr>
          <w:rStyle w:val="rynqvb"/>
          <w:color w:val="auto"/>
        </w:rPr>
        <w:t xml:space="preserve">тъй като над 70% от съкращенията са концентрирани във </w:t>
      </w:r>
      <w:proofErr w:type="spellStart"/>
      <w:r w:rsidRPr="00FF5185">
        <w:rPr>
          <w:rStyle w:val="rynqvb"/>
          <w:color w:val="auto"/>
        </w:rPr>
        <w:t>Валония</w:t>
      </w:r>
      <w:proofErr w:type="spellEnd"/>
      <w:r w:rsidRPr="00FF5185">
        <w:rPr>
          <w:color w:val="auto"/>
        </w:rPr>
        <w:t>;</w:t>
      </w:r>
    </w:p>
    <w:p w14:paraId="325910BF" w14:textId="73BF7BA7" w:rsidR="00C712B2" w:rsidRPr="00FF5185" w:rsidRDefault="00C712B2" w:rsidP="0006090B">
      <w:pPr>
        <w:pStyle w:val="Default"/>
        <w:spacing w:after="240"/>
        <w:ind w:left="567" w:hanging="567"/>
        <w:rPr>
          <w:noProof/>
          <w:color w:val="auto"/>
        </w:rPr>
      </w:pPr>
      <w:r w:rsidRPr="00FF5185">
        <w:rPr>
          <w:color w:val="auto"/>
        </w:rPr>
        <w:t>5.</w:t>
      </w:r>
      <w:r w:rsidRPr="00FF5185">
        <w:rPr>
          <w:color w:val="auto"/>
        </w:rPr>
        <w:tab/>
        <w:t xml:space="preserve">отбелязва, че половината от съкратените работници от </w:t>
      </w:r>
      <w:proofErr w:type="spellStart"/>
      <w:r w:rsidRPr="00FF5185">
        <w:rPr>
          <w:color w:val="auto"/>
        </w:rPr>
        <w:t>Match-Smatch</w:t>
      </w:r>
      <w:proofErr w:type="spellEnd"/>
      <w:r w:rsidRPr="00FF5185">
        <w:rPr>
          <w:color w:val="auto"/>
        </w:rPr>
        <w:t xml:space="preserve"> (46%) са на възраст петдесет или повече години – възрастова група, която е изправена пред повече пречки пред заетостта, и че през последното тримесечие на 2023 г. е имало разлика от 18,3 процентни пункта между равнището на заетост за възрастовата група 20 – 54 години (76,8%) и равнището на заетост за възрастовата група над 55 години (58,5%) на национално равнище</w:t>
      </w:r>
      <w:r w:rsidRPr="00FF5185">
        <w:rPr>
          <w:rStyle w:val="FootnoteReference"/>
          <w:noProof/>
          <w:color w:val="auto"/>
        </w:rPr>
        <w:footnoteReference w:id="6"/>
      </w:r>
      <w:r w:rsidRPr="00FF5185">
        <w:rPr>
          <w:color w:val="auto"/>
        </w:rPr>
        <w:t>; подчертава, че преквалификацията и повишаването на квалификацията на работниците в съответствие с търсенето на пазара на труда на квалифицирани работни места ще представлява предизвикателство, особено като се има предвид големият брой уволнени по едно и също време хора;</w:t>
      </w:r>
    </w:p>
    <w:p w14:paraId="1DE42F3A" w14:textId="77777777" w:rsidR="00C712B2" w:rsidRPr="00FF5185" w:rsidRDefault="00C712B2" w:rsidP="0006090B">
      <w:pPr>
        <w:pStyle w:val="Default"/>
        <w:spacing w:after="240"/>
        <w:ind w:left="567" w:hanging="567"/>
        <w:rPr>
          <w:color w:val="auto"/>
        </w:rPr>
      </w:pPr>
      <w:r w:rsidRPr="00FF5185">
        <w:rPr>
          <w:color w:val="auto"/>
        </w:rPr>
        <w:t>6.</w:t>
      </w:r>
      <w:r w:rsidRPr="00FF5185">
        <w:rPr>
          <w:color w:val="auto"/>
        </w:rPr>
        <w:tab/>
        <w:t xml:space="preserve">приветства факта, че съгласуваният пакет от персонализирани услуги е изготвен от Белгия в консултация с бенефициерите от целевата група, техните представители и социалните партньори, за да станат засегнатите области и цялостният пазар на труда по-устойчиви и издръжливи в бъдеще; </w:t>
      </w:r>
    </w:p>
    <w:p w14:paraId="55F4949E" w14:textId="77777777" w:rsidR="00C712B2" w:rsidRPr="00FF5185" w:rsidRDefault="00C712B2" w:rsidP="0006090B">
      <w:pPr>
        <w:pStyle w:val="NormalHanging12a"/>
        <w:rPr>
          <w:b/>
          <w:i/>
        </w:rPr>
      </w:pPr>
      <w:r w:rsidRPr="00FF5185">
        <w:t>7.</w:t>
      </w:r>
      <w:r w:rsidRPr="00FF5185">
        <w:tab/>
        <w:t>припомня, че персонализираните услуги, които ще бъдат предоставени на работниците и на самостоятелно заетите лица, включват следните действия: информационни услуги, професионално ориентиране и съдействие при пренасочване, обучение, преквалификация и професионално обучение, подкрепа за започване на стопанска дейност, както и стимули и помощи;</w:t>
      </w:r>
      <w:r w:rsidRPr="00FF5185">
        <w:rPr>
          <w:b/>
          <w:i/>
        </w:rPr>
        <w:t xml:space="preserve"> </w:t>
      </w:r>
    </w:p>
    <w:p w14:paraId="22F6555B" w14:textId="77777777" w:rsidR="00C712B2" w:rsidRPr="00FF5185" w:rsidRDefault="00C712B2" w:rsidP="0006090B">
      <w:pPr>
        <w:pStyle w:val="NormalHanging12a"/>
        <w:rPr>
          <w:b/>
          <w:i/>
        </w:rPr>
      </w:pPr>
      <w:r w:rsidRPr="00FF5185">
        <w:t>8.</w:t>
      </w:r>
      <w:r w:rsidRPr="00FF5185">
        <w:tab/>
        <w:t>припомня, че белгийските органи гарантират, че равенството между мъжете и жените и интегрирането на измерението на равенството между половете са неразделна част и се насърчават през целия период на изпълнение;</w:t>
      </w:r>
      <w:r w:rsidRPr="00FF5185">
        <w:rPr>
          <w:b/>
          <w:i/>
        </w:rPr>
        <w:t xml:space="preserve"> </w:t>
      </w:r>
    </w:p>
    <w:p w14:paraId="5F35435F" w14:textId="77777777" w:rsidR="00C712B2" w:rsidRPr="00FF5185" w:rsidRDefault="00C712B2" w:rsidP="0006090B">
      <w:pPr>
        <w:pStyle w:val="NormalHanging12a"/>
      </w:pPr>
      <w:r w:rsidRPr="00FF5185">
        <w:t>9.</w:t>
      </w:r>
      <w:r w:rsidRPr="00FF5185">
        <w:tab/>
        <w:t xml:space="preserve">припомня, че белгийските органи следва да посочват произхода и да гарантират видимостта на финансирането от Съюза, а така също и да подчертават добавената стойност на интервенцията на Съюза, като осигуряват последователна, ефективна и целенасочена информация за различни видове публика, включително целенасочена информация за бенефициерите, местните и регионалните органи, социалните партньори, медиите и обществеността; </w:t>
      </w:r>
    </w:p>
    <w:p w14:paraId="19668003" w14:textId="77777777" w:rsidR="00C712B2" w:rsidRPr="00FF5185" w:rsidRDefault="00C712B2" w:rsidP="0006090B">
      <w:pPr>
        <w:pStyle w:val="NormalHanging12a"/>
        <w:rPr>
          <w:noProof/>
        </w:rPr>
      </w:pPr>
      <w:r w:rsidRPr="00FF5185">
        <w:t>10.</w:t>
      </w:r>
      <w:r w:rsidRPr="00FF5185">
        <w:tab/>
        <w:t xml:space="preserve">приветства факта, че с цел изготвяне на надежден пакет от съобразени с конкретните нужди мерки в подкрепа на усилията на работниците да се върнат на работа, Регионалната публична служба по заетостта и професионалното обучение на </w:t>
      </w:r>
      <w:proofErr w:type="spellStart"/>
      <w:r w:rsidRPr="00FF5185">
        <w:t>Валония</w:t>
      </w:r>
      <w:proofErr w:type="spellEnd"/>
      <w:r w:rsidRPr="00FF5185">
        <w:t xml:space="preserve"> (</w:t>
      </w:r>
      <w:proofErr w:type="spellStart"/>
      <w:r w:rsidRPr="00FF5185">
        <w:t>Le</w:t>
      </w:r>
      <w:proofErr w:type="spellEnd"/>
      <w:r w:rsidRPr="00FF5185">
        <w:t xml:space="preserve"> </w:t>
      </w:r>
      <w:proofErr w:type="spellStart"/>
      <w:r w:rsidRPr="00FF5185">
        <w:t>Forem</w:t>
      </w:r>
      <w:proofErr w:type="spellEnd"/>
      <w:r w:rsidRPr="00FF5185">
        <w:t>), профсъюзите (FGTB и CSC) и други партньори се срещнаха няколко пъти през 2024 г., за да разберат по-добре потребностите от преквалификация на работниците, че със социалните съветници, които са придружавали работниците след тяхното уволнение, също са били проведени консултации и че тези срещи са довели до съгласуван пакет от мерки по ЕФПГ, който е в съответствие с член 7, параграф 4 от Регламента за ЕФПГ;</w:t>
      </w:r>
    </w:p>
    <w:p w14:paraId="0C49A72B" w14:textId="77777777" w:rsidR="00C712B2" w:rsidRPr="00FF5185" w:rsidRDefault="00C712B2" w:rsidP="0006090B">
      <w:pPr>
        <w:pStyle w:val="NormalHanging12a"/>
      </w:pPr>
      <w:r w:rsidRPr="00FF5185">
        <w:t xml:space="preserve">11. </w:t>
      </w:r>
      <w:r w:rsidRPr="00FF5185">
        <w:tab/>
        <w:t xml:space="preserve">приветства включването на модул относно кръговата икономика и ефективното </w:t>
      </w:r>
      <w:r w:rsidRPr="00FF5185">
        <w:lastRenderedPageBreak/>
        <w:t xml:space="preserve">използване на ресурсите, който беше разработен за бивши работници в </w:t>
      </w:r>
      <w:proofErr w:type="spellStart"/>
      <w:r w:rsidRPr="00FF5185">
        <w:t>Swissport</w:t>
      </w:r>
      <w:proofErr w:type="spellEnd"/>
      <w:r w:rsidRPr="00FF5185">
        <w:t xml:space="preserve"> (EGF/2020/005 BE/</w:t>
      </w:r>
      <w:proofErr w:type="spellStart"/>
      <w:r w:rsidRPr="00FF5185">
        <w:t>Swissport</w:t>
      </w:r>
      <w:proofErr w:type="spellEnd"/>
      <w:r w:rsidRPr="00FF5185">
        <w:t>), като част от стандартно предлаганото от Регионалната публична служба по заетостта и професионалното обучение (</w:t>
      </w:r>
      <w:proofErr w:type="spellStart"/>
      <w:r w:rsidRPr="00FF5185">
        <w:t>Forem</w:t>
      </w:r>
      <w:proofErr w:type="spellEnd"/>
      <w:r w:rsidRPr="00FF5185">
        <w:t>) обучение, което ще бъде съфинансирано от Европейския социален фонд плюс (ЕСФ+); в този контекст отново изтъква важната роля, която Съюзът следва да играе за осигуряването на необходимите квалификации за двойната трансформация; решително подкрепя факта, че през периода на изпълнение на МФР от 2021 до 2027 г. ЕФПГ ще продължи да проявява солидарност със засегнатите лица и да задържа вниманието върху последиците при преструктуриране за работниците; призовава при бъдещи заявления да се осигури максимална съгласуваност на политиките;</w:t>
      </w:r>
    </w:p>
    <w:p w14:paraId="009ED951" w14:textId="77777777" w:rsidR="00C712B2" w:rsidRPr="00FF5185" w:rsidRDefault="00C712B2" w:rsidP="0006090B">
      <w:pPr>
        <w:pStyle w:val="NormalHanging12a"/>
      </w:pPr>
      <w:r w:rsidRPr="00FF5185">
        <w:t xml:space="preserve">12. </w:t>
      </w:r>
      <w:r w:rsidRPr="00FF5185">
        <w:tab/>
        <w:t xml:space="preserve">счита, че е социална отговорност на Съюза да предостави на съкратените работници необходимите квалификации за цифровата и екологичната трансформация на промишлеността и икономиката на Съюза, които също ще окажат въздействие върху пазара на труда; поради това призовава да се обърне специално внимание на квалифицираното образование в </w:t>
      </w:r>
      <w:proofErr w:type="spellStart"/>
      <w:r w:rsidRPr="00FF5185">
        <w:t>относимите</w:t>
      </w:r>
      <w:proofErr w:type="spellEnd"/>
      <w:r w:rsidRPr="00FF5185">
        <w:t xml:space="preserve"> области, включително професионалното обучение;</w:t>
      </w:r>
    </w:p>
    <w:p w14:paraId="6903B0D8" w14:textId="77777777" w:rsidR="00C712B2" w:rsidRPr="00FF5185" w:rsidRDefault="00C712B2" w:rsidP="0006090B">
      <w:pPr>
        <w:pStyle w:val="NormalHanging12a"/>
      </w:pPr>
      <w:r w:rsidRPr="00FF5185">
        <w:t>13.</w:t>
      </w:r>
      <w:r w:rsidRPr="00FF5185">
        <w:tab/>
        <w:t>отбелязва, че белгийските органи са започнали да предоставят персонализирани услуги на бенефициерите от целевата група на 1 януари 2024 г. и че с оглед на това разходите за мерките ще са допустими за финансов принос от ЕФПГ в периода от 1 януари 2024 г. до 24 месеца след датата на влизане в сила на решението за финансиране;</w:t>
      </w:r>
    </w:p>
    <w:p w14:paraId="4DA4460E" w14:textId="77777777" w:rsidR="00C712B2" w:rsidRPr="00FF5185" w:rsidRDefault="00C712B2" w:rsidP="0006090B">
      <w:pPr>
        <w:pStyle w:val="NormalHanging12a"/>
        <w:rPr>
          <w:sz w:val="23"/>
          <w:szCs w:val="23"/>
        </w:rPr>
      </w:pPr>
      <w:r w:rsidRPr="00FF5185">
        <w:t>14.</w:t>
      </w:r>
      <w:r w:rsidRPr="00FF5185">
        <w:tab/>
        <w:t>отбелязва, че Белгия е започнала да извършва административни разходи по прилагането на ЕФПГ на 22 септември 2023 г. и че с оглед на това разходите за дейности по подготовка, управление, информация и публичност, контрол и докладване ще бъдат допустими за финансов принос от ЕФПГ в периода от 22 септември 2023 г. до 31 месеца след датата на влизане в сила на решението за финансиране;</w:t>
      </w:r>
    </w:p>
    <w:p w14:paraId="3220687E" w14:textId="77777777" w:rsidR="00C712B2" w:rsidRPr="00FF5185" w:rsidRDefault="00C712B2" w:rsidP="0006090B">
      <w:pPr>
        <w:pStyle w:val="NormalHanging12a"/>
      </w:pPr>
      <w:r w:rsidRPr="00FF5185">
        <w:t>15.</w:t>
      </w:r>
      <w:r w:rsidRPr="00FF5185">
        <w:tab/>
        <w:t xml:space="preserve">подчертава, че белгийските органи са потвърдили, че допустимите дейности не получават помощ от други фондове или финансови инструменти на Съюза и че принципите за равно третиране и </w:t>
      </w:r>
      <w:proofErr w:type="spellStart"/>
      <w:r w:rsidRPr="00FF5185">
        <w:t>недискриминация</w:t>
      </w:r>
      <w:proofErr w:type="spellEnd"/>
      <w:r w:rsidRPr="00FF5185">
        <w:t xml:space="preserve"> ще бъдат спазвани при достъпа до предложените действия и тяхното изпълнение;</w:t>
      </w:r>
    </w:p>
    <w:p w14:paraId="205588B6" w14:textId="77777777" w:rsidR="00C712B2" w:rsidRPr="00FF5185" w:rsidRDefault="00C712B2" w:rsidP="0006090B">
      <w:pPr>
        <w:pStyle w:val="NormalHanging12a"/>
      </w:pPr>
      <w:r w:rsidRPr="00FF5185">
        <w:t>16.</w:t>
      </w:r>
      <w:r w:rsidRPr="00FF5185">
        <w:tab/>
        <w:t xml:space="preserve">заявява отново, че помощта от ЕФПГ не трябва да замества действията, които са задължение на предприятията по силата на националното законодателство или на колективни трудови договори, нито каквито и да е обезщетения или права на съкратените работници, за да се гарантира, че предоставените финансови средства са с изцяло допълващ характер; припомня, че държавите членки, които кандидатстват за подкрепа от ЕФПГ, трябва да гарантират, че изискванията относно колективните уволнения, предвидени в националното право или правото на Съюза, са спазени и че съответното дружество е предприело необходимите действия по отношение на своите работници; </w:t>
      </w:r>
    </w:p>
    <w:p w14:paraId="0C6A66EB" w14:textId="77777777" w:rsidR="00C712B2" w:rsidRPr="00FF5185" w:rsidRDefault="00C712B2" w:rsidP="0006090B">
      <w:pPr>
        <w:pStyle w:val="NormalHanging12a"/>
        <w:rPr>
          <w:noProof/>
        </w:rPr>
      </w:pPr>
      <w:r w:rsidRPr="00FF5185">
        <w:t>17.</w:t>
      </w:r>
      <w:r w:rsidRPr="00FF5185">
        <w:tab/>
        <w:t>одобрява приложеното към настоящата резолюция решение;</w:t>
      </w:r>
    </w:p>
    <w:p w14:paraId="68FAECB5" w14:textId="77777777" w:rsidR="00C712B2" w:rsidRPr="00FF5185" w:rsidRDefault="00C712B2" w:rsidP="0006090B">
      <w:pPr>
        <w:pStyle w:val="NormalHanging12a"/>
        <w:rPr>
          <w:noProof/>
        </w:rPr>
      </w:pPr>
      <w:r w:rsidRPr="00FF5185">
        <w:t>18.</w:t>
      </w:r>
      <w:r w:rsidRPr="00FF5185">
        <w:tab/>
        <w:t xml:space="preserve">възлага на своя председател да подпише настоящото решение заедно с председателя на Съвета и да осигури публикуването му в </w:t>
      </w:r>
      <w:r w:rsidRPr="00FF5185">
        <w:rPr>
          <w:i/>
        </w:rPr>
        <w:t>Официален вестник на Европейския съюз</w:t>
      </w:r>
      <w:r w:rsidRPr="00FF5185">
        <w:t>;</w:t>
      </w:r>
    </w:p>
    <w:p w14:paraId="7D57C374" w14:textId="77777777" w:rsidR="00C712B2" w:rsidRPr="00FF5185" w:rsidRDefault="00C712B2" w:rsidP="0006090B">
      <w:pPr>
        <w:pStyle w:val="NormalHanging12a"/>
      </w:pPr>
      <w:r w:rsidRPr="00FF5185">
        <w:lastRenderedPageBreak/>
        <w:t>19.</w:t>
      </w:r>
      <w:r w:rsidRPr="00FF5185">
        <w:tab/>
        <w:t>възлага на своя председател да предаде настоящата резолюция, включително и приложението към нея, съответно на Съвета и на Комисията.</w:t>
      </w:r>
    </w:p>
    <w:p w14:paraId="2AF221F8" w14:textId="77777777" w:rsidR="00C712B2" w:rsidRPr="00FF5185" w:rsidRDefault="00C712B2" w:rsidP="00C712B2">
      <w:pPr>
        <w:pStyle w:val="NormalHanging12a"/>
        <w:ind w:left="0" w:firstLine="0"/>
        <w:jc w:val="both"/>
      </w:pPr>
    </w:p>
    <w:p w14:paraId="260DDF11" w14:textId="77777777" w:rsidR="00C712B2" w:rsidRPr="00FF5185" w:rsidRDefault="00C712B2" w:rsidP="00C712B2">
      <w:pPr>
        <w:rPr>
          <w:noProof/>
        </w:rPr>
      </w:pPr>
    </w:p>
    <w:p w14:paraId="7D335CF3" w14:textId="77777777" w:rsidR="00C712B2" w:rsidRPr="00FF5185" w:rsidRDefault="00C712B2" w:rsidP="00C712B2">
      <w:pPr>
        <w:pStyle w:val="PageHeading"/>
        <w:rPr>
          <w:noProof/>
        </w:rPr>
        <w:sectPr w:rsidR="00C712B2" w:rsidRPr="00FF5185" w:rsidSect="00FF5185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681C4F3" w14:textId="77777777" w:rsidR="00C66D78" w:rsidRPr="00C447D6" w:rsidRDefault="00C66D78" w:rsidP="00C447D6">
      <w:pPr>
        <w:pStyle w:val="PageHeading"/>
        <w:rPr>
          <w:rFonts w:ascii="Times New Roman" w:hAnsi="Times New Roman" w:cs="Times New Roman"/>
        </w:rPr>
      </w:pPr>
      <w:bookmarkStart w:id="8" w:name="_Toc180079519"/>
      <w:r w:rsidRPr="00C447D6">
        <w:rPr>
          <w:rFonts w:ascii="Times New Roman" w:hAnsi="Times New Roman" w:cs="Times New Roman"/>
        </w:rPr>
        <w:lastRenderedPageBreak/>
        <w:t>ПРИЛОЖЕНИЕ</w:t>
      </w:r>
    </w:p>
    <w:p w14:paraId="2B6D5CB2" w14:textId="1A73BDDD" w:rsidR="00C712B2" w:rsidRPr="00C447D6" w:rsidRDefault="00C712B2" w:rsidP="00C712B2">
      <w:pPr>
        <w:pStyle w:val="PageHeading"/>
        <w:rPr>
          <w:rFonts w:ascii="Times New Roman" w:hAnsi="Times New Roman" w:cs="Times New Roman"/>
          <w:noProof/>
        </w:rPr>
      </w:pPr>
      <w:r w:rsidRPr="00C447D6">
        <w:rPr>
          <w:rFonts w:ascii="Times New Roman" w:hAnsi="Times New Roman" w:cs="Times New Roman"/>
        </w:rPr>
        <w:t>РЕШЕНИЕ НА ЕВРОПЕЙСКИЯ ПАРЛАМЕНТ И НА СЪВЕТА</w:t>
      </w:r>
      <w:bookmarkEnd w:id="8"/>
    </w:p>
    <w:p w14:paraId="1D89D7E8" w14:textId="0FC64431" w:rsidR="00C712B2" w:rsidRPr="00FF5185" w:rsidRDefault="00C712B2" w:rsidP="00C447D6">
      <w:pPr>
        <w:pStyle w:val="NormalBold24a"/>
      </w:pPr>
      <w:r w:rsidRPr="00FF5185">
        <w:t xml:space="preserve">за мобилизиране на средства от Европейския фонд за приспособяване към глобализацията за съкратени работници във връзка със заявление от Белгия </w:t>
      </w:r>
      <w:r w:rsidR="00C66D78">
        <w:t>(</w:t>
      </w:r>
      <w:r w:rsidRPr="00FF5185">
        <w:t>EGF/2024/001 BE/</w:t>
      </w:r>
      <w:proofErr w:type="spellStart"/>
      <w:r w:rsidRPr="00FF5185">
        <w:t>Match-Smatch</w:t>
      </w:r>
      <w:proofErr w:type="spellEnd"/>
      <w:r w:rsidR="00C66D78">
        <w:t>)</w:t>
      </w:r>
    </w:p>
    <w:p w14:paraId="56E54C3C" w14:textId="4F23087E" w:rsidR="00C447D6" w:rsidRPr="00840398" w:rsidRDefault="00C447D6" w:rsidP="00C447D6">
      <w:pPr>
        <w:rPr>
          <w:i/>
          <w:lang w:eastAsia="de-DE"/>
        </w:rPr>
      </w:pPr>
      <w:bookmarkStart w:id="9" w:name="TextBodyEnd"/>
      <w:bookmarkEnd w:id="9"/>
      <w:r w:rsidRPr="00840398">
        <w:rPr>
          <w:i/>
          <w:lang w:eastAsia="de-DE"/>
        </w:rPr>
        <w:t xml:space="preserve">(Текстът на това приложение не е възпроизведен тук, тъй като той съответства на окончателния </w:t>
      </w:r>
      <w:r w:rsidRPr="00C447D6">
        <w:rPr>
          <w:i/>
          <w:lang w:eastAsia="de-DE"/>
        </w:rPr>
        <w:t xml:space="preserve">акт, </w:t>
      </w:r>
      <w:bookmarkStart w:id="10" w:name="_GoBack"/>
      <w:r w:rsidRPr="00C447D6">
        <w:rPr>
          <w:i/>
          <w:lang w:eastAsia="de-DE"/>
        </w:rPr>
        <w:t xml:space="preserve">Решение </w:t>
      </w:r>
      <w:r w:rsidRPr="00C447D6">
        <w:rPr>
          <w:i/>
          <w:lang w:val="en-GB" w:eastAsia="de-DE"/>
        </w:rPr>
        <w:t>(E</w:t>
      </w:r>
      <w:r w:rsidRPr="00C447D6">
        <w:rPr>
          <w:i/>
          <w:lang w:eastAsia="de-DE"/>
        </w:rPr>
        <w:t>С</w:t>
      </w:r>
      <w:r>
        <w:rPr>
          <w:i/>
          <w:lang w:eastAsia="de-DE"/>
        </w:rPr>
        <w:t xml:space="preserve">) </w:t>
      </w:r>
      <w:bookmarkEnd w:id="10"/>
      <w:r>
        <w:rPr>
          <w:i/>
          <w:lang w:eastAsia="de-DE"/>
        </w:rPr>
        <w:t>2024/2854</w:t>
      </w:r>
      <w:r w:rsidRPr="00840398">
        <w:rPr>
          <w:i/>
          <w:lang w:eastAsia="de-DE"/>
        </w:rPr>
        <w:t xml:space="preserve">.) </w:t>
      </w:r>
    </w:p>
    <w:p w14:paraId="4A522DC0" w14:textId="5FB8454B" w:rsidR="00E365E1" w:rsidRPr="0006090B" w:rsidRDefault="00E365E1" w:rsidP="0006090B">
      <w:pPr>
        <w:widowControl/>
        <w:rPr>
          <w:szCs w:val="24"/>
        </w:rPr>
      </w:pPr>
    </w:p>
    <w:sectPr w:rsidR="00E365E1" w:rsidRPr="0006090B" w:rsidSect="00FF518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A3BF9" w14:textId="77777777" w:rsidR="00051C0C" w:rsidRPr="00FF5185" w:rsidRDefault="00051C0C">
      <w:r w:rsidRPr="00FF5185">
        <w:separator/>
      </w:r>
    </w:p>
  </w:endnote>
  <w:endnote w:type="continuationSeparator" w:id="0">
    <w:p w14:paraId="3F066AEE" w14:textId="77777777" w:rsidR="00051C0C" w:rsidRPr="00FF5185" w:rsidRDefault="00051C0C">
      <w:r w:rsidRPr="00FF51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E3E8F0" w14:textId="77777777" w:rsidR="00C712B2" w:rsidRPr="00FF5185" w:rsidRDefault="00C712B2" w:rsidP="003606B4">
    <w:pPr>
      <w:pStyle w:val="EPFooter"/>
    </w:pPr>
    <w:r w:rsidRPr="00FF5185">
      <w:t>PE</w:t>
    </w:r>
    <w:r w:rsidRPr="00FF5185">
      <w:rPr>
        <w:rStyle w:val="HideTWBExt"/>
      </w:rPr>
      <w:t>&lt;NoPE&gt;</w:t>
    </w:r>
    <w:r w:rsidRPr="00FF5185">
      <w:t>763.160</w:t>
    </w:r>
    <w:r w:rsidRPr="00FF5185">
      <w:rPr>
        <w:rStyle w:val="HideTWBExt"/>
      </w:rPr>
      <w:t>&lt;/NoPE&gt;&lt;Version&gt;</w:t>
    </w:r>
    <w:r w:rsidRPr="00FF5185">
      <w:t>v02-00</w:t>
    </w:r>
    <w:r w:rsidRPr="00FF5185">
      <w:rPr>
        <w:rStyle w:val="HideTWBExt"/>
      </w:rPr>
      <w:t>&lt;/Version&gt;</w:t>
    </w:r>
    <w:r w:rsidRPr="00FF5185">
      <w:tab/>
    </w:r>
    <w:r w:rsidRPr="00FF5185">
      <w:fldChar w:fldCharType="begin"/>
    </w:r>
    <w:r w:rsidRPr="00FF5185">
      <w:instrText xml:space="preserve"> PAGE  \* MERGEFORMAT </w:instrText>
    </w:r>
    <w:r w:rsidRPr="00FF5185">
      <w:fldChar w:fldCharType="separate"/>
    </w:r>
    <w:r w:rsidR="00FF5185" w:rsidRPr="00FF5185">
      <w:rPr>
        <w:noProof/>
      </w:rPr>
      <w:t>2</w:t>
    </w:r>
    <w:r w:rsidRPr="00FF5185">
      <w:fldChar w:fldCharType="end"/>
    </w:r>
    <w:r w:rsidRPr="00FF5185">
      <w:t>/</w:t>
    </w:r>
    <w:fldSimple w:instr=" NUMPAGES  \* MERGEFORMAT ">
      <w:r w:rsidR="00FF5185" w:rsidRPr="00FF5185">
        <w:rPr>
          <w:noProof/>
        </w:rPr>
        <w:t>9</w:t>
      </w:r>
    </w:fldSimple>
    <w:r w:rsidRPr="00FF5185">
      <w:tab/>
    </w:r>
    <w:r w:rsidRPr="00FF5185">
      <w:rPr>
        <w:rStyle w:val="HideTWBExt"/>
      </w:rPr>
      <w:t>&lt;PathFdR&gt;</w:t>
    </w:r>
    <w:r w:rsidRPr="00FF5185">
      <w:t>RR\1308530BG.docx</w:t>
    </w:r>
    <w:r w:rsidRPr="00FF5185">
      <w:rPr>
        <w:rStyle w:val="HideTWBExt"/>
      </w:rPr>
      <w:t>&lt;/PathFdR&gt;</w:t>
    </w:r>
  </w:p>
  <w:p w14:paraId="146C3ECB" w14:textId="77777777" w:rsidR="00C712B2" w:rsidRPr="00FF5185" w:rsidRDefault="00C712B2" w:rsidP="003606B4">
    <w:pPr>
      <w:pStyle w:val="EPFooter2"/>
    </w:pPr>
    <w:r w:rsidRPr="00FF5185">
      <w:t>BG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AB723" w14:textId="77777777" w:rsidR="00C712B2" w:rsidRPr="00FF5185" w:rsidRDefault="00C712B2" w:rsidP="003606B4">
    <w:pPr>
      <w:pStyle w:val="EPFooter"/>
    </w:pPr>
    <w:r w:rsidRPr="00FF5185">
      <w:rPr>
        <w:rStyle w:val="HideTWBExt"/>
      </w:rPr>
      <w:t>&lt;PathFdR&gt;</w:t>
    </w:r>
    <w:r w:rsidRPr="00FF5185">
      <w:t>RR\1308530BG.docx</w:t>
    </w:r>
    <w:r w:rsidRPr="00FF5185">
      <w:rPr>
        <w:rStyle w:val="HideTWBExt"/>
      </w:rPr>
      <w:t>&lt;/PathFdR&gt;</w:t>
    </w:r>
    <w:r w:rsidRPr="00FF5185">
      <w:tab/>
    </w:r>
    <w:r w:rsidRPr="00FF5185">
      <w:tab/>
      <w:t>PE</w:t>
    </w:r>
    <w:r w:rsidRPr="00FF5185">
      <w:rPr>
        <w:rStyle w:val="HideTWBExt"/>
      </w:rPr>
      <w:t>&lt;NoPE&gt;</w:t>
    </w:r>
    <w:r w:rsidRPr="00FF5185">
      <w:t>763.160</w:t>
    </w:r>
    <w:r w:rsidRPr="00FF5185">
      <w:rPr>
        <w:rStyle w:val="HideTWBExt"/>
      </w:rPr>
      <w:t>&lt;/NoPE&gt;&lt;Version&gt;</w:t>
    </w:r>
    <w:r w:rsidRPr="00FF5185">
      <w:t>v02-00</w:t>
    </w:r>
    <w:r w:rsidRPr="00FF5185">
      <w:rPr>
        <w:rStyle w:val="HideTWBExt"/>
      </w:rPr>
      <w:t>&lt;/Version&gt;</w:t>
    </w:r>
  </w:p>
  <w:p w14:paraId="112080D3" w14:textId="77777777" w:rsidR="00C712B2" w:rsidRPr="00FF5185" w:rsidRDefault="00C712B2" w:rsidP="003606B4">
    <w:pPr>
      <w:pStyle w:val="EPFooter2"/>
    </w:pPr>
    <w:r w:rsidRPr="00FF5185">
      <w:t>BG</w:t>
    </w:r>
    <w:r w:rsidRPr="00FF5185">
      <w:tab/>
    </w:r>
    <w:r w:rsidRPr="00FF5185">
      <w:rPr>
        <w:b w:val="0"/>
        <w:i/>
        <w:color w:val="C0C0C0"/>
        <w:sz w:val="22"/>
      </w:rPr>
      <w:t>Единство в многообразието</w:t>
    </w:r>
    <w:r w:rsidRPr="00FF5185">
      <w:tab/>
      <w:t>BG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669B" w14:textId="77777777" w:rsidR="00064002" w:rsidRPr="00FF5185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BD986" w14:textId="77777777" w:rsidR="00064002" w:rsidRPr="00FF518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ACA7D" w14:textId="77777777" w:rsidR="00064002" w:rsidRPr="00FF518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82BAF2" w14:textId="77777777" w:rsidR="00051C0C" w:rsidRPr="00FF5185" w:rsidRDefault="00051C0C">
      <w:r w:rsidRPr="00FF5185">
        <w:separator/>
      </w:r>
    </w:p>
  </w:footnote>
  <w:footnote w:type="continuationSeparator" w:id="0">
    <w:p w14:paraId="3599B218" w14:textId="77777777" w:rsidR="00051C0C" w:rsidRPr="00FF5185" w:rsidRDefault="00051C0C">
      <w:r w:rsidRPr="00FF5185">
        <w:continuationSeparator/>
      </w:r>
    </w:p>
  </w:footnote>
  <w:footnote w:id="1">
    <w:p w14:paraId="4E4E3D9B" w14:textId="77777777" w:rsidR="00C712B2" w:rsidRPr="00FF5185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sz w:val="24"/>
          <w:lang w:val="bg-BG"/>
        </w:rPr>
        <w:t xml:space="preserve"> </w:t>
      </w:r>
      <w:r w:rsidR="00FF5185" w:rsidRPr="00FF5185">
        <w:rPr>
          <w:sz w:val="24"/>
          <w:lang w:val="bg-BG"/>
        </w:rPr>
        <w:tab/>
      </w:r>
      <w:r w:rsidRPr="00FF5185">
        <w:rPr>
          <w:sz w:val="24"/>
          <w:lang w:val="bg-BG"/>
        </w:rPr>
        <w:t xml:space="preserve">ОВ L 153, 3.5.2021 г., стр. 48, ELI: </w:t>
      </w:r>
      <w:hyperlink r:id="rId1" w:history="1">
        <w:r w:rsidRPr="00FF5185">
          <w:rPr>
            <w:rStyle w:val="Hyperlink"/>
            <w:sz w:val="24"/>
            <w:lang w:val="bg-BG"/>
          </w:rPr>
          <w:t>http://data.europa.eu/eli/reg/2021/691/oj</w:t>
        </w:r>
      </w:hyperlink>
      <w:r w:rsidRPr="00FF5185">
        <w:rPr>
          <w:sz w:val="24"/>
          <w:lang w:val="bg-BG"/>
        </w:rPr>
        <w:t>.</w:t>
      </w:r>
    </w:p>
  </w:footnote>
  <w:footnote w:id="2">
    <w:p w14:paraId="2A9E4444" w14:textId="77777777" w:rsidR="00C712B2" w:rsidRPr="00FF5185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sz w:val="24"/>
          <w:lang w:val="bg-BG"/>
        </w:rPr>
        <w:t xml:space="preserve"> </w:t>
      </w:r>
      <w:r w:rsidR="00FF5185" w:rsidRPr="00FF5185">
        <w:rPr>
          <w:sz w:val="24"/>
          <w:lang w:val="bg-BG"/>
        </w:rPr>
        <w:tab/>
      </w:r>
      <w:r w:rsidRPr="00FF5185">
        <w:rPr>
          <w:sz w:val="24"/>
          <w:lang w:val="bg-BG"/>
        </w:rPr>
        <w:t xml:space="preserve">ОВ L 433 I, 22.12.2020 г., стр. 11, ELI:  </w:t>
      </w:r>
      <w:hyperlink r:id="rId2" w:history="1">
        <w:r w:rsidRPr="00FF5185">
          <w:rPr>
            <w:rStyle w:val="Hyperlink"/>
            <w:sz w:val="24"/>
            <w:lang w:val="bg-BG"/>
          </w:rPr>
          <w:t>http://data.europa.eu/eli/reg/2020/2093/oj</w:t>
        </w:r>
      </w:hyperlink>
      <w:r w:rsidRPr="00FF5185">
        <w:rPr>
          <w:sz w:val="24"/>
          <w:lang w:val="bg-BG"/>
        </w:rPr>
        <w:t>.</w:t>
      </w:r>
    </w:p>
  </w:footnote>
  <w:footnote w:id="3">
    <w:p w14:paraId="14ADC032" w14:textId="77777777" w:rsidR="00C712B2" w:rsidRPr="0006090B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color w:val="333333"/>
          <w:sz w:val="24"/>
          <w:shd w:val="clear" w:color="auto" w:fill="FFFFFF"/>
          <w:lang w:val="bg-BG"/>
        </w:rPr>
        <w:t xml:space="preserve"> </w:t>
      </w:r>
      <w:r w:rsidR="00FF5185" w:rsidRPr="00FF5185">
        <w:rPr>
          <w:color w:val="333333"/>
          <w:sz w:val="24"/>
          <w:shd w:val="clear" w:color="auto" w:fill="FFFFFF"/>
          <w:lang w:val="bg-BG"/>
        </w:rPr>
        <w:tab/>
      </w:r>
      <w:r w:rsidRPr="00FF5185">
        <w:rPr>
          <w:color w:val="333333"/>
          <w:sz w:val="24"/>
          <w:shd w:val="clear" w:color="auto" w:fill="FFFFFF"/>
          <w:lang w:val="bg-BG"/>
        </w:rPr>
        <w:t>Регламент (ЕС, Евратом) 2024/765 на Съвета от 29 февруари 2024 г. за изменение на Регламент (EC, Евратом) 2020/2093 за определяне на многогодишната финансова рамка за годините 2021 – 2027 (</w:t>
      </w:r>
      <w:r w:rsidRPr="00FF5185">
        <w:rPr>
          <w:sz w:val="24"/>
          <w:lang w:val="bg-BG"/>
        </w:rPr>
        <w:t>ОВ L, 2024/765, 29.2.2024 г.</w:t>
      </w:r>
      <w:r w:rsidRPr="0006090B">
        <w:rPr>
          <w:i/>
          <w:sz w:val="24"/>
          <w:lang w:val="bg-BG"/>
        </w:rPr>
        <w:t xml:space="preserve">, </w:t>
      </w:r>
      <w:r w:rsidRPr="0006090B">
        <w:rPr>
          <w:rStyle w:val="Emphasis"/>
          <w:i w:val="0"/>
          <w:color w:val="333333"/>
          <w:sz w:val="24"/>
          <w:shd w:val="clear" w:color="auto" w:fill="FFFFFF"/>
          <w:lang w:val="bg-BG"/>
        </w:rPr>
        <w:t xml:space="preserve">ELI: </w:t>
      </w:r>
      <w:hyperlink r:id="rId3" w:history="1">
        <w:r w:rsidRPr="0006090B">
          <w:rPr>
            <w:rStyle w:val="Hyperlink"/>
            <w:sz w:val="24"/>
            <w:shd w:val="clear" w:color="auto" w:fill="FFFFFF"/>
            <w:lang w:val="bg-BG"/>
          </w:rPr>
          <w:t>http://data.europa.eu/eli/reg/2024/765/oj</w:t>
        </w:r>
      </w:hyperlink>
      <w:r w:rsidRPr="0006090B">
        <w:rPr>
          <w:rStyle w:val="Emphasis"/>
          <w:color w:val="333333"/>
          <w:sz w:val="24"/>
          <w:shd w:val="clear" w:color="auto" w:fill="FFFFFF"/>
          <w:lang w:val="bg-BG"/>
        </w:rPr>
        <w:t>).</w:t>
      </w:r>
    </w:p>
  </w:footnote>
  <w:footnote w:id="4">
    <w:p w14:paraId="68B2E952" w14:textId="77777777" w:rsidR="00C712B2" w:rsidRPr="00FF5185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sz w:val="24"/>
          <w:lang w:val="bg-BG"/>
        </w:rPr>
        <w:t xml:space="preserve"> </w:t>
      </w:r>
      <w:r w:rsidR="00FF5185" w:rsidRPr="00FF5185">
        <w:rPr>
          <w:sz w:val="24"/>
          <w:lang w:val="bg-BG"/>
        </w:rPr>
        <w:tab/>
      </w:r>
      <w:r w:rsidRPr="00FF5185">
        <w:rPr>
          <w:sz w:val="24"/>
          <w:lang w:val="bg-BG"/>
        </w:rPr>
        <w:t xml:space="preserve">ОВ L 433 I, 22.12.2020 г., стр. 28, </w:t>
      </w:r>
      <w:r w:rsidRPr="00FF5185">
        <w:rPr>
          <w:snapToGrid w:val="0"/>
          <w:sz w:val="24"/>
          <w:lang w:val="bg-BG"/>
        </w:rPr>
        <w:t xml:space="preserve">ELI: </w:t>
      </w:r>
      <w:hyperlink r:id="rId4" w:history="1">
        <w:r w:rsidRPr="00FF5185">
          <w:rPr>
            <w:rStyle w:val="Hyperlink"/>
            <w:snapToGrid w:val="0"/>
            <w:sz w:val="24"/>
            <w:lang w:val="bg-BG"/>
          </w:rPr>
          <w:t>http://data.europa.eu/eli/agree_interinstit/2020/1222/oj</w:t>
        </w:r>
      </w:hyperlink>
      <w:r w:rsidRPr="00FF5185">
        <w:rPr>
          <w:snapToGrid w:val="0"/>
          <w:sz w:val="24"/>
          <w:lang w:val="bg-BG"/>
        </w:rPr>
        <w:t>.</w:t>
      </w:r>
    </w:p>
  </w:footnote>
  <w:footnote w:id="5">
    <w:p w14:paraId="32ADE09B" w14:textId="77777777" w:rsidR="00C712B2" w:rsidRPr="00FF5185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sz w:val="24"/>
          <w:lang w:val="bg-BG"/>
        </w:rPr>
        <w:t xml:space="preserve"> </w:t>
      </w:r>
      <w:r w:rsidR="00FF5185" w:rsidRPr="00FF5185">
        <w:rPr>
          <w:sz w:val="24"/>
          <w:lang w:val="bg-BG"/>
        </w:rPr>
        <w:tab/>
      </w:r>
      <w:r w:rsidRPr="00FF5185">
        <w:rPr>
          <w:sz w:val="24"/>
          <w:lang w:val="bg-BG"/>
        </w:rPr>
        <w:t>По смисъла на член 3 от Регламента за ЕФПГ.</w:t>
      </w:r>
    </w:p>
  </w:footnote>
  <w:footnote w:id="6">
    <w:p w14:paraId="538E70C6" w14:textId="77777777" w:rsidR="00C712B2" w:rsidRPr="00FF5185" w:rsidRDefault="00C712B2" w:rsidP="00FF5185">
      <w:pPr>
        <w:pStyle w:val="FootnoteText"/>
        <w:ind w:left="567" w:hanging="567"/>
        <w:rPr>
          <w:sz w:val="24"/>
          <w:lang w:val="bg-BG"/>
        </w:rPr>
      </w:pPr>
      <w:r w:rsidRPr="00FF5185">
        <w:rPr>
          <w:rStyle w:val="FootnoteReference"/>
          <w:sz w:val="24"/>
          <w:lang w:val="bg-BG"/>
        </w:rPr>
        <w:footnoteRef/>
      </w:r>
      <w:r w:rsidR="00FF5185" w:rsidRPr="00FF5185">
        <w:rPr>
          <w:sz w:val="24"/>
          <w:lang w:val="bg-BG"/>
        </w:rPr>
        <w:t xml:space="preserve"> </w:t>
      </w:r>
      <w:r w:rsidR="00FF5185" w:rsidRPr="00FF5185">
        <w:rPr>
          <w:sz w:val="24"/>
          <w:lang w:val="bg-BG"/>
        </w:rPr>
        <w:tab/>
      </w:r>
      <w:hyperlink r:id="rId5" w:anchor="figures" w:history="1">
        <w:proofErr w:type="spellStart"/>
        <w:r w:rsidRPr="00FF5185">
          <w:rPr>
            <w:rStyle w:val="Hyperlink"/>
            <w:sz w:val="24"/>
            <w:lang w:val="bg-BG"/>
          </w:rPr>
          <w:t>Statbel</w:t>
        </w:r>
        <w:proofErr w:type="spellEnd"/>
        <w:r w:rsidRPr="00FF5185">
          <w:rPr>
            <w:rStyle w:val="Hyperlink"/>
            <w:sz w:val="24"/>
            <w:lang w:val="bg-BG"/>
          </w:rPr>
          <w:t>.</w:t>
        </w:r>
      </w:hyperlink>
      <w:hyperlink r:id="rId6" w:anchor="figures" w:history="1">
        <w:r w:rsidRPr="00FF5185">
          <w:rPr>
            <w:rStyle w:val="Hyperlink"/>
            <w:sz w:val="24"/>
            <w:lang w:val="bg-BG"/>
          </w:rPr>
          <w:t xml:space="preserve"> </w:t>
        </w:r>
        <w:proofErr w:type="spellStart"/>
        <w:r w:rsidRPr="00FF5185">
          <w:rPr>
            <w:rStyle w:val="Hyperlink"/>
            <w:sz w:val="24"/>
            <w:lang w:val="bg-BG"/>
          </w:rPr>
          <w:t>Emploi</w:t>
        </w:r>
        <w:proofErr w:type="spellEnd"/>
        <w:r w:rsidRPr="00FF5185">
          <w:rPr>
            <w:rStyle w:val="Hyperlink"/>
            <w:sz w:val="24"/>
            <w:lang w:val="bg-BG"/>
          </w:rPr>
          <w:t xml:space="preserve"> </w:t>
        </w:r>
        <w:proofErr w:type="spellStart"/>
        <w:r w:rsidRPr="00FF5185">
          <w:rPr>
            <w:rStyle w:val="Hyperlink"/>
            <w:sz w:val="24"/>
            <w:lang w:val="bg-BG"/>
          </w:rPr>
          <w:t>et</w:t>
        </w:r>
        <w:proofErr w:type="spellEnd"/>
        <w:r w:rsidRPr="00FF5185">
          <w:rPr>
            <w:rStyle w:val="Hyperlink"/>
            <w:sz w:val="24"/>
            <w:lang w:val="bg-BG"/>
          </w:rPr>
          <w:t xml:space="preserve"> </w:t>
        </w:r>
        <w:proofErr w:type="spellStart"/>
        <w:r w:rsidRPr="00FF5185">
          <w:rPr>
            <w:rStyle w:val="Hyperlink"/>
            <w:sz w:val="24"/>
            <w:lang w:val="bg-BG"/>
          </w:rPr>
          <w:t>chômage</w:t>
        </w:r>
        <w:proofErr w:type="spellEnd"/>
        <w:r w:rsidRPr="00FF5185">
          <w:rPr>
            <w:rStyle w:val="Hyperlink"/>
            <w:sz w:val="24"/>
            <w:lang w:val="bg-BG"/>
          </w:rPr>
          <w:t xml:space="preserve"> (13.6.2024).</w:t>
        </w:r>
      </w:hyperlink>
      <w:hyperlink r:id="rId7" w:anchor="figures" w:history="1">
        <w:r w:rsidRPr="00FF5185">
          <w:rPr>
            <w:rStyle w:val="Hyperlink"/>
            <w:sz w:val="24"/>
            <w:lang w:val="bg-BG"/>
          </w:rPr>
          <w:t xml:space="preserve"> </w:t>
        </w:r>
        <w:proofErr w:type="spellStart"/>
        <w:r w:rsidRPr="00FF5185">
          <w:rPr>
            <w:rStyle w:val="Hyperlink"/>
            <w:sz w:val="24"/>
            <w:lang w:val="bg-BG"/>
          </w:rPr>
          <w:t>Chiffres</w:t>
        </w:r>
        <w:proofErr w:type="spellEnd"/>
      </w:hyperlink>
      <w:r w:rsidRPr="00FF5185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6D4B4" w14:textId="77777777" w:rsidR="00064002" w:rsidRPr="00FF518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89561" w14:textId="77777777" w:rsidR="00064002" w:rsidRPr="00FF518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1CAE3" w14:textId="77777777" w:rsidR="00064002" w:rsidRPr="00FF518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BG"/>
    <w:docVar w:name="dvnumam" w:val="0"/>
    <w:docVar w:name="dvpe" w:val="763.160"/>
    <w:docVar w:name="dvrapporteur" w:val="Докладчик: "/>
    <w:docVar w:name="dvtitre" w:val="Резолюция на Европейския парламент от ... 2024 г. относно предложението за решение на Европейския парламент и на Съвета за мобилизиране на Европейския фонд за приспособяване към глобализацията за съкратени работници във връзка със заявление от Белгия – EGF/2024/001 BE/Match-Smatch(COM(2024)0275 – C10-0101/2024 – 2024/0226(BUD))"/>
  </w:docVars>
  <w:rsids>
    <w:rsidRoot w:val="00051C0C"/>
    <w:rsid w:val="00002272"/>
    <w:rsid w:val="00051C0C"/>
    <w:rsid w:val="0006090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31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24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50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906"/>
    <w:rsid w:val="00C447D6"/>
    <w:rsid w:val="00C61C0C"/>
    <w:rsid w:val="00C66D78"/>
    <w:rsid w:val="00C712B2"/>
    <w:rsid w:val="00C941CB"/>
    <w:rsid w:val="00CB3F3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4F8C"/>
    <w:rsid w:val="00ED169E"/>
    <w:rsid w:val="00ED4235"/>
    <w:rsid w:val="00EF55EB"/>
    <w:rsid w:val="00F04346"/>
    <w:rsid w:val="00F075DC"/>
    <w:rsid w:val="00F149E9"/>
    <w:rsid w:val="00F5134D"/>
    <w:rsid w:val="00F74202"/>
    <w:rsid w:val="00F87713"/>
    <w:rsid w:val="00FB4360"/>
    <w:rsid w:val="00FD0C70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FFE012"/>
  <w15:chartTrackingRefBased/>
  <w15:docId w15:val="{5537744A-2D45-4FC4-A2DA-922F1EB0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712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C712B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C712B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712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712B2"/>
    <w:rPr>
      <w:sz w:val="24"/>
      <w:lang w:val="bg-BG"/>
    </w:rPr>
  </w:style>
  <w:style w:type="paragraph" w:customStyle="1" w:styleId="NormalBold24a">
    <w:name w:val="NormalBold24a"/>
    <w:basedOn w:val="Normal"/>
    <w:rsid w:val="00C712B2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C712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712B2"/>
    <w:pPr>
      <w:spacing w:before="480" w:after="240"/>
    </w:pPr>
  </w:style>
  <w:style w:type="character" w:styleId="Hyperlink">
    <w:name w:val="Hyperlink"/>
    <w:basedOn w:val="DefaultParagraphFont"/>
    <w:uiPriority w:val="99"/>
    <w:rsid w:val="00C712B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C712B2"/>
    <w:rPr>
      <w:sz w:val="24"/>
      <w:lang w:val="bg-BG"/>
    </w:rPr>
  </w:style>
  <w:style w:type="character" w:styleId="Emphasis">
    <w:name w:val="Emphasis"/>
    <w:basedOn w:val="DefaultParagraphFont"/>
    <w:uiPriority w:val="20"/>
    <w:qFormat/>
    <w:rsid w:val="00C712B2"/>
    <w:rPr>
      <w:i/>
      <w:iCs/>
    </w:rPr>
  </w:style>
  <w:style w:type="paragraph" w:customStyle="1" w:styleId="Default">
    <w:name w:val="Default"/>
    <w:rsid w:val="00C712B2"/>
    <w:pPr>
      <w:autoSpaceDE w:val="0"/>
      <w:autoSpaceDN w:val="0"/>
      <w:adjustRightInd w:val="0"/>
    </w:pPr>
    <w:rPr>
      <w:color w:val="000000"/>
      <w:sz w:val="24"/>
      <w:szCs w:val="24"/>
      <w:lang w:val="bg-BG"/>
    </w:rPr>
  </w:style>
  <w:style w:type="character" w:customStyle="1" w:styleId="rynqvb">
    <w:name w:val="rynqvb"/>
    <w:basedOn w:val="DefaultParagraphFont"/>
    <w:rsid w:val="00C712B2"/>
  </w:style>
  <w:style w:type="paragraph" w:customStyle="1" w:styleId="Institutionquisigne">
    <w:name w:val="Institution qui signe"/>
    <w:basedOn w:val="Normal"/>
    <w:next w:val="Normal"/>
    <w:rsid w:val="00C712B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712B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712B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712B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712B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712B2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C712B2"/>
    <w:rPr>
      <w:rFonts w:ascii="Arial" w:hAnsi="Arial" w:cs="Arial"/>
      <w:b/>
      <w:sz w:val="24"/>
      <w:lang w:val="bg-BG"/>
    </w:rPr>
  </w:style>
  <w:style w:type="paragraph" w:styleId="BalloonText">
    <w:name w:val="Balloon Text"/>
    <w:basedOn w:val="Normal"/>
    <w:link w:val="BalloonTextChar"/>
    <w:rsid w:val="00C66D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6D78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C66D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6D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6D7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C66D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6D78"/>
    <w:rPr>
      <w:b/>
      <w:bCs/>
      <w:lang w:val="bg-BG"/>
    </w:rPr>
  </w:style>
  <w:style w:type="character" w:styleId="FollowedHyperlink">
    <w:name w:val="FollowedHyperlink"/>
    <w:basedOn w:val="DefaultParagraphFont"/>
    <w:rsid w:val="00C259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s://statbel.fgov.be/fr/themes/emploi-formation/marche-du-travail/emploi-et-chomage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statbel.fgov.be/fr/themes/emploi-formation/marche-du-travail/emploi-et-chomage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68D65-0884-4759-98D1-A405F3A23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2020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2024-11-22T08:50:00Z</dcterms:created>
  <dcterms:modified xsi:type="dcterms:W3CDTF">2024-11-22T08:50:00Z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