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22F" w14:paraId="6A12BC9F" w14:textId="77777777" w:rsidTr="0010095E">
        <w:trPr>
          <w:trHeight w:hRule="exact" w:val="1418"/>
        </w:trPr>
        <w:tc>
          <w:tcPr>
            <w:tcW w:w="6804" w:type="dxa"/>
            <w:shd w:val="clear" w:color="auto" w:fill="auto"/>
            <w:vAlign w:val="center"/>
          </w:tcPr>
          <w:p w14:paraId="164C8727" w14:textId="77777777" w:rsidR="00751A4A" w:rsidRPr="00CB722F" w:rsidRDefault="00D41122" w:rsidP="0010095E">
            <w:pPr>
              <w:pStyle w:val="EPName"/>
            </w:pPr>
            <w:r w:rsidRPr="00CB722F">
              <w:t>Euroopa Parlament</w:t>
            </w:r>
          </w:p>
          <w:p w14:paraId="10E9AD20" w14:textId="77777777" w:rsidR="00751A4A" w:rsidRPr="00CB722F" w:rsidRDefault="005F1B17" w:rsidP="005F1B17">
            <w:pPr>
              <w:pStyle w:val="EPTerm"/>
              <w:rPr>
                <w:rStyle w:val="HideTWBExt"/>
                <w:noProof w:val="0"/>
                <w:vanish w:val="0"/>
                <w:color w:val="auto"/>
              </w:rPr>
            </w:pPr>
            <w:r w:rsidRPr="00CB722F">
              <w:t>2024</w:t>
            </w:r>
            <w:r w:rsidR="00817416" w:rsidRPr="00CB722F">
              <w:t>-202</w:t>
            </w:r>
            <w:r w:rsidRPr="00CB722F">
              <w:t>9</w:t>
            </w:r>
          </w:p>
        </w:tc>
        <w:tc>
          <w:tcPr>
            <w:tcW w:w="2268" w:type="dxa"/>
            <w:shd w:val="clear" w:color="auto" w:fill="auto"/>
          </w:tcPr>
          <w:p w14:paraId="6FA362D0" w14:textId="77777777" w:rsidR="00751A4A" w:rsidRPr="00CB722F" w:rsidRDefault="00187494" w:rsidP="0010095E">
            <w:pPr>
              <w:pStyle w:val="EPLogo"/>
            </w:pPr>
            <w:r w:rsidRPr="00CB722F">
              <w:rPr>
                <w:noProof/>
                <w:lang w:val="en-GB"/>
              </w:rPr>
              <w:drawing>
                <wp:inline distT="0" distB="0" distL="0" distR="0" wp14:anchorId="0763F9F3" wp14:editId="217881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B11BA" w14:textId="77777777" w:rsidR="00D058B8" w:rsidRPr="00CB722F" w:rsidRDefault="00D058B8" w:rsidP="004C5D52">
      <w:pPr>
        <w:pStyle w:val="LineTop"/>
      </w:pPr>
    </w:p>
    <w:p w14:paraId="4E43F0F9" w14:textId="77777777" w:rsidR="00680577" w:rsidRPr="00CB722F" w:rsidRDefault="00D41122" w:rsidP="00680577">
      <w:pPr>
        <w:pStyle w:val="EPBodyTA1"/>
      </w:pPr>
      <w:r w:rsidRPr="00CB722F">
        <w:t>VASTUVÕETUD TEKSTID</w:t>
      </w:r>
    </w:p>
    <w:p w14:paraId="1F806995" w14:textId="77777777" w:rsidR="00D058B8" w:rsidRPr="00CB722F" w:rsidRDefault="00D058B8" w:rsidP="00D058B8">
      <w:pPr>
        <w:pStyle w:val="LineBottom"/>
      </w:pPr>
    </w:p>
    <w:p w14:paraId="1C5F4CE7" w14:textId="2F322162" w:rsidR="00D41122" w:rsidRPr="00CB722F" w:rsidRDefault="00D41122" w:rsidP="00D41122">
      <w:pPr>
        <w:pStyle w:val="ATHeading1"/>
      </w:pPr>
      <w:bookmarkStart w:id="0" w:name="TANumber"/>
      <w:r w:rsidRPr="00CB722F">
        <w:t>P10_TA(2024)00</w:t>
      </w:r>
      <w:r w:rsidR="00A906FF" w:rsidRPr="00CB722F">
        <w:t>25</w:t>
      </w:r>
      <w:bookmarkEnd w:id="0"/>
    </w:p>
    <w:p w14:paraId="0F15F03F" w14:textId="77777777" w:rsidR="00D41122" w:rsidRPr="00CB722F" w:rsidRDefault="00D41122" w:rsidP="00D41122">
      <w:pPr>
        <w:pStyle w:val="ATHeading2"/>
      </w:pPr>
      <w:bookmarkStart w:id="1" w:name="title"/>
      <w:r w:rsidRPr="00CB722F">
        <w:t>Globaliseerumisega Kohanemise Euroopa Fondi vahendite kasutuselevõtmine</w:t>
      </w:r>
      <w:r w:rsidR="00AE38B1" w:rsidRPr="00CB722F">
        <w:t>: taotlus EGF/2024/001 BE/</w:t>
      </w:r>
      <w:proofErr w:type="spellStart"/>
      <w:r w:rsidR="00AE38B1" w:rsidRPr="00CB722F">
        <w:t>Match</w:t>
      </w:r>
      <w:r w:rsidR="00AE38B1" w:rsidRPr="00CB722F">
        <w:noBreakHyphen/>
      </w:r>
      <w:r w:rsidRPr="00CB722F">
        <w:t>Smatch</w:t>
      </w:r>
      <w:bookmarkEnd w:id="1"/>
      <w:proofErr w:type="spellEnd"/>
    </w:p>
    <w:p w14:paraId="57AE4873" w14:textId="77777777" w:rsidR="00D41122" w:rsidRPr="00CB722F" w:rsidRDefault="00D41122" w:rsidP="00D41122">
      <w:pPr>
        <w:rPr>
          <w:i/>
          <w:vanish/>
        </w:rPr>
      </w:pPr>
      <w:r w:rsidRPr="00CB722F">
        <w:rPr>
          <w:i/>
        </w:rPr>
        <w:fldChar w:fldCharType="begin"/>
      </w:r>
      <w:r w:rsidRPr="00CB722F">
        <w:rPr>
          <w:i/>
        </w:rPr>
        <w:instrText xml:space="preserve"> TC"(</w:instrText>
      </w:r>
      <w:bookmarkStart w:id="2" w:name="DocNumber"/>
      <w:r w:rsidRPr="00CB722F">
        <w:rPr>
          <w:i/>
        </w:rPr>
        <w:instrText>A10-0009/2024</w:instrText>
      </w:r>
      <w:bookmarkEnd w:id="2"/>
      <w:r w:rsidRPr="00CB722F">
        <w:rPr>
          <w:i/>
        </w:rPr>
        <w:instrText xml:space="preserve"> - Raportöör: </w:instrText>
      </w:r>
      <w:proofErr w:type="spellStart"/>
      <w:r w:rsidRPr="00CB722F">
        <w:rPr>
          <w:i/>
        </w:rPr>
        <w:instrText>Michalis</w:instrText>
      </w:r>
      <w:proofErr w:type="spellEnd"/>
      <w:r w:rsidRPr="00CB722F">
        <w:rPr>
          <w:i/>
        </w:rPr>
        <w:instrText xml:space="preserve"> </w:instrText>
      </w:r>
      <w:proofErr w:type="spellStart"/>
      <w:r w:rsidRPr="00CB722F">
        <w:rPr>
          <w:i/>
        </w:rPr>
        <w:instrText>Hadjipantela</w:instrText>
      </w:r>
      <w:proofErr w:type="spellEnd"/>
      <w:r w:rsidRPr="00CB722F">
        <w:rPr>
          <w:i/>
        </w:rPr>
        <w:instrText xml:space="preserve">)"\l3 \n&gt; \* MERGEFORMAT </w:instrText>
      </w:r>
      <w:r w:rsidRPr="00CB722F">
        <w:rPr>
          <w:i/>
        </w:rPr>
        <w:fldChar w:fldCharType="end"/>
      </w:r>
    </w:p>
    <w:p w14:paraId="541E3A05" w14:textId="77777777" w:rsidR="00D41122" w:rsidRPr="00CB722F" w:rsidRDefault="00D41122" w:rsidP="00D41122">
      <w:pPr>
        <w:rPr>
          <w:vanish/>
        </w:rPr>
      </w:pPr>
      <w:bookmarkStart w:id="3" w:name="Commission"/>
      <w:r w:rsidRPr="00CB722F">
        <w:rPr>
          <w:vanish/>
        </w:rPr>
        <w:t>Eelarvekomisjon</w:t>
      </w:r>
      <w:bookmarkEnd w:id="3"/>
    </w:p>
    <w:p w14:paraId="26A4AE48" w14:textId="77777777" w:rsidR="00D41122" w:rsidRPr="00CB722F" w:rsidRDefault="00D41122" w:rsidP="00D41122">
      <w:pPr>
        <w:rPr>
          <w:vanish/>
        </w:rPr>
      </w:pPr>
      <w:bookmarkStart w:id="4" w:name="PE"/>
      <w:r w:rsidRPr="00CB722F">
        <w:rPr>
          <w:vanish/>
        </w:rPr>
        <w:t>PE763.160</w:t>
      </w:r>
      <w:bookmarkEnd w:id="4"/>
    </w:p>
    <w:p w14:paraId="16BEB92E" w14:textId="77777777" w:rsidR="00D41122" w:rsidRPr="00CB722F" w:rsidRDefault="00AE38B1" w:rsidP="00D41122">
      <w:pPr>
        <w:pStyle w:val="ATHeading3"/>
      </w:pPr>
      <w:bookmarkStart w:id="5" w:name="Sujet"/>
      <w:r w:rsidRPr="00CB722F">
        <w:t>Euroopa Parlamendi 22</w:t>
      </w:r>
      <w:r w:rsidR="00D41122" w:rsidRPr="00CB722F">
        <w:t>.</w:t>
      </w:r>
      <w:r w:rsidRPr="00CB722F">
        <w:t> oktoobri 2024. </w:t>
      </w:r>
      <w:r w:rsidR="00D41122" w:rsidRPr="00CB722F">
        <w:t>aasta resolutsioon</w:t>
      </w:r>
      <w:r w:rsidRPr="00CB722F">
        <w:t>,</w:t>
      </w:r>
      <w:r w:rsidR="00D41122" w:rsidRPr="00CB722F">
        <w:t xml:space="preserve"> mis käsitleb ettepanekut võtta vastu Euroopa Parlamendi ja nõukogu otsus koondatud töötajate toetuseks loodud Globaliseerumisega Kohanemise Euroopa Fondi vahendite kasutuselevõtmise kohta (Belgia </w:t>
      </w:r>
      <w:r w:rsidRPr="00CB722F">
        <w:t>taotlus – EGF/2024/001 BE/</w:t>
      </w:r>
      <w:proofErr w:type="spellStart"/>
      <w:r w:rsidRPr="00CB722F">
        <w:t>Match</w:t>
      </w:r>
      <w:r w:rsidRPr="00CB722F">
        <w:noBreakHyphen/>
      </w:r>
      <w:r w:rsidR="00D41122" w:rsidRPr="00CB722F">
        <w:t>Smatch</w:t>
      </w:r>
      <w:proofErr w:type="spellEnd"/>
      <w:r w:rsidR="00D41122" w:rsidRPr="00CB722F">
        <w:t>)</w:t>
      </w:r>
      <w:bookmarkEnd w:id="5"/>
      <w:r w:rsidR="00D41122" w:rsidRPr="00CB722F">
        <w:t xml:space="preserve"> </w:t>
      </w:r>
      <w:bookmarkStart w:id="6" w:name="References"/>
      <w:r w:rsidRPr="00CB722F">
        <w:t>(COM(2024)0275 – C10</w:t>
      </w:r>
      <w:r w:rsidRPr="00CB722F">
        <w:noBreakHyphen/>
      </w:r>
      <w:r w:rsidR="00D41122" w:rsidRPr="00CB722F">
        <w:t>0101/2024 – 2024/0226(BUD))</w:t>
      </w:r>
      <w:bookmarkEnd w:id="6"/>
    </w:p>
    <w:p w14:paraId="2DD2D5F4" w14:textId="77777777" w:rsidR="0069196B" w:rsidRPr="00CB722F" w:rsidRDefault="0069196B" w:rsidP="0069196B">
      <w:pPr>
        <w:pStyle w:val="EPComma"/>
        <w:rPr>
          <w:noProof/>
        </w:rPr>
      </w:pPr>
      <w:bookmarkStart w:id="7" w:name="TextBodyBegin"/>
      <w:bookmarkEnd w:id="7"/>
      <w:r w:rsidRPr="00CB722F">
        <w:rPr>
          <w:i/>
        </w:rPr>
        <w:t>Euroopa Parlament</w:t>
      </w:r>
      <w:r w:rsidRPr="00CB722F">
        <w:t>,</w:t>
      </w:r>
    </w:p>
    <w:p w14:paraId="0C66CCFB" w14:textId="77777777" w:rsidR="0069196B" w:rsidRPr="00CB722F" w:rsidRDefault="0069196B" w:rsidP="00AE38B1">
      <w:pPr>
        <w:pStyle w:val="NormalHanging12a"/>
        <w:rPr>
          <w:noProof/>
        </w:rPr>
      </w:pPr>
      <w:r w:rsidRPr="00CB722F">
        <w:t>–</w:t>
      </w:r>
      <w:r w:rsidRPr="00CB722F">
        <w:tab/>
        <w:t>võttes arvesse komisjoni ettepanekut Euroopa Parlamendile ja</w:t>
      </w:r>
      <w:r w:rsidR="00AE38B1" w:rsidRPr="00CB722F">
        <w:t xml:space="preserve"> nõukogule (COM(2024)0275 – C10</w:t>
      </w:r>
      <w:r w:rsidR="00AE38B1" w:rsidRPr="00CB722F">
        <w:noBreakHyphen/>
      </w:r>
      <w:r w:rsidRPr="00CB722F">
        <w:t>0101/2024),</w:t>
      </w:r>
    </w:p>
    <w:p w14:paraId="5ED27CC4" w14:textId="77777777" w:rsidR="0069196B" w:rsidRPr="00CB722F" w:rsidRDefault="0069196B" w:rsidP="00AE38B1">
      <w:pPr>
        <w:pStyle w:val="NormalHanging12a"/>
        <w:rPr>
          <w:noProof/>
        </w:rPr>
      </w:pPr>
      <w:r w:rsidRPr="00CB722F">
        <w:t>–</w:t>
      </w:r>
      <w:r w:rsidRPr="00CB722F">
        <w:tab/>
        <w:t>võttes arvesse Euroopa Parlamendi ja nõukogu 28. aprilli 2021. aasta määrust (EL) 2021/691, millega luuakse Globaliseerumisega Kohanemise Euroopa Fond (EGF) koondatud töötajate toetuseks ja tunn</w:t>
      </w:r>
      <w:r w:rsidR="00AE38B1" w:rsidRPr="00CB722F">
        <w:t xml:space="preserve">istatakse kehtetuks määrus (EL) </w:t>
      </w:r>
      <w:r w:rsidRPr="00CB722F">
        <w:t>nr 1309/2013</w:t>
      </w:r>
      <w:r w:rsidRPr="00CB722F">
        <w:rPr>
          <w:rStyle w:val="FootnoteReference"/>
        </w:rPr>
        <w:footnoteReference w:id="1"/>
      </w:r>
      <w:r w:rsidRPr="00CB722F">
        <w:t xml:space="preserve"> (edaspidi „</w:t>
      </w:r>
      <w:proofErr w:type="spellStart"/>
      <w:r w:rsidRPr="00CB722F">
        <w:t>EGFi</w:t>
      </w:r>
      <w:proofErr w:type="spellEnd"/>
      <w:r w:rsidRPr="00CB722F">
        <w:t xml:space="preserve"> määrus“),</w:t>
      </w:r>
    </w:p>
    <w:p w14:paraId="4C096543" w14:textId="77777777" w:rsidR="0069196B" w:rsidRPr="00CB722F" w:rsidRDefault="0069196B" w:rsidP="00AE38B1">
      <w:pPr>
        <w:pStyle w:val="NormalHanging12a"/>
        <w:rPr>
          <w:noProof/>
        </w:rPr>
      </w:pPr>
      <w:r w:rsidRPr="00CB722F">
        <w:t>–</w:t>
      </w:r>
      <w:r w:rsidRPr="00CB722F">
        <w:tab/>
        <w:t>võttes arvesse nõukogu 17. detsembri 2020. aasta määrust (EL, Euratom) 2020/2093, millega määratakse kindlaks mitmeaastane finantsraamistik aastateks 2021–2027</w:t>
      </w:r>
      <w:r w:rsidRPr="00CB722F">
        <w:rPr>
          <w:rStyle w:val="FootnoteReference"/>
          <w:noProof/>
        </w:rPr>
        <w:footnoteReference w:id="2"/>
      </w:r>
      <w:r w:rsidRPr="00CB722F">
        <w:t>, mida on muudetud määrusega (EL, Euratom) 2024/765</w:t>
      </w:r>
      <w:r w:rsidRPr="00CB722F">
        <w:rPr>
          <w:rStyle w:val="FootnoteReference"/>
          <w:bdr w:val="none" w:sz="0" w:space="0" w:color="auto" w:frame="1"/>
        </w:rPr>
        <w:footnoteReference w:id="3"/>
      </w:r>
      <w:r w:rsidR="00AE38B1" w:rsidRPr="00CB722F">
        <w:t>, eriti selle artiklit </w:t>
      </w:r>
      <w:r w:rsidRPr="00CB722F">
        <w:t>8,</w:t>
      </w:r>
    </w:p>
    <w:p w14:paraId="1F7E910F" w14:textId="77777777" w:rsidR="0069196B" w:rsidRPr="00CB722F" w:rsidRDefault="0069196B" w:rsidP="00AE38B1">
      <w:pPr>
        <w:pStyle w:val="NormalHanging12a"/>
        <w:rPr>
          <w:noProof/>
        </w:rPr>
      </w:pPr>
      <w:r w:rsidRPr="00CB722F">
        <w:t>–</w:t>
      </w:r>
      <w:r w:rsidRPr="00CB722F">
        <w:tab/>
        <w:t xml:space="preserve">võttes arvesse 16. detsembri 2020. aasta </w:t>
      </w:r>
      <w:proofErr w:type="spellStart"/>
      <w:r w:rsidRPr="00CB722F">
        <w:t>institutsioonidevahelist</w:t>
      </w:r>
      <w:proofErr w:type="spellEnd"/>
      <w:r w:rsidRPr="00CB722F">
        <w:t xml:space="preserve"> kok</w:t>
      </w:r>
      <w:r w:rsidR="00AE38B1" w:rsidRPr="00CB722F">
        <w:t xml:space="preserve">kulepet Euroopa </w:t>
      </w:r>
      <w:r w:rsidRPr="00CB722F">
        <w:t>Parlamendi, E</w:t>
      </w:r>
      <w:r w:rsidR="00AE38B1" w:rsidRPr="00CB722F">
        <w:t xml:space="preserve">uroopa Liidu Nõukogu ja Euroopa </w:t>
      </w:r>
      <w:r w:rsidRPr="00CB722F">
        <w:t xml:space="preserve">Komisjoni vahel, mis käsitleb eelarvedistsipliini, eelarvealast koostööd ning usaldusväärset finantsjuhtimist, samuti uusi omavahendeid, sealhulgas uute omavahendite kasutuselevõtmise suunas liikumise </w:t>
      </w:r>
      <w:r w:rsidRPr="00CB722F">
        <w:lastRenderedPageBreak/>
        <w:t>tegevuskava</w:t>
      </w:r>
      <w:r w:rsidRPr="00CB722F">
        <w:rPr>
          <w:rStyle w:val="FootnoteReference"/>
          <w:noProof/>
        </w:rPr>
        <w:footnoteReference w:id="4"/>
      </w:r>
      <w:r w:rsidRPr="00CB722F">
        <w:t>, eriti selle punkti 9,</w:t>
      </w:r>
    </w:p>
    <w:p w14:paraId="558FBE7F" w14:textId="77777777" w:rsidR="0069196B" w:rsidRPr="00CB722F" w:rsidRDefault="0069196B" w:rsidP="00AE38B1">
      <w:pPr>
        <w:pStyle w:val="NormalHanging12a"/>
        <w:rPr>
          <w:noProof/>
        </w:rPr>
      </w:pPr>
      <w:r w:rsidRPr="00CB722F">
        <w:t>–</w:t>
      </w:r>
      <w:r w:rsidRPr="00CB722F">
        <w:tab/>
        <w:t>võttes arvesse tööhõive- ja sotsiaalkomisjoni kirja,</w:t>
      </w:r>
    </w:p>
    <w:p w14:paraId="068BE402" w14:textId="77777777" w:rsidR="0069196B" w:rsidRPr="00CB722F" w:rsidRDefault="0069196B" w:rsidP="00AE38B1">
      <w:pPr>
        <w:pStyle w:val="NormalHanging12a"/>
      </w:pPr>
      <w:r w:rsidRPr="00CB722F">
        <w:t>–</w:t>
      </w:r>
      <w:r w:rsidRPr="00CB722F">
        <w:tab/>
        <w:t>võttes arvesse</w:t>
      </w:r>
      <w:r w:rsidR="00AE38B1" w:rsidRPr="00CB722F">
        <w:t xml:space="preserve"> eelarvekomisjoni raportit (A10</w:t>
      </w:r>
      <w:r w:rsidR="00AE38B1" w:rsidRPr="00CB722F">
        <w:noBreakHyphen/>
      </w:r>
      <w:r w:rsidRPr="00CB722F">
        <w:t>0009/2024),</w:t>
      </w:r>
    </w:p>
    <w:p w14:paraId="3FB6DA59" w14:textId="77777777" w:rsidR="0069196B" w:rsidRPr="00CB722F" w:rsidRDefault="0069196B" w:rsidP="00AE38B1">
      <w:pPr>
        <w:pStyle w:val="NormalHanging12a"/>
        <w:rPr>
          <w:noProof/>
        </w:rPr>
      </w:pPr>
      <w:r w:rsidRPr="00CB722F">
        <w:t>A.</w:t>
      </w:r>
      <w:r w:rsidRPr="00CB722F">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64E355F5" w14:textId="3C0B5136" w:rsidR="0069196B" w:rsidRPr="00CB722F" w:rsidRDefault="0069196B" w:rsidP="00AE38B1">
      <w:pPr>
        <w:pStyle w:val="NormalHanging12a"/>
        <w:rPr>
          <w:noProof/>
        </w:rPr>
      </w:pPr>
      <w:r w:rsidRPr="00CB722F">
        <w:t>B.</w:t>
      </w:r>
      <w:r w:rsidRPr="00CB722F">
        <w:tab/>
        <w:t>arvestades, et Belgia esitas</w:t>
      </w:r>
      <w:r w:rsidR="00AE38B1" w:rsidRPr="00CB722F">
        <w:t xml:space="preserve"> taotluse EGF/2024/001 BE/</w:t>
      </w:r>
      <w:proofErr w:type="spellStart"/>
      <w:r w:rsidR="00AE38B1" w:rsidRPr="00CB722F">
        <w:t>Match</w:t>
      </w:r>
      <w:r w:rsidR="00AE38B1" w:rsidRPr="00CB722F">
        <w:noBreakHyphen/>
      </w:r>
      <w:r w:rsidRPr="00CB722F">
        <w:t>Smatch</w:t>
      </w:r>
      <w:proofErr w:type="spellEnd"/>
      <w:r w:rsidRPr="00CB722F">
        <w:t>, et saada Globaliseerumisega Kohanemise Euroopa Fondist (EGF) ra</w:t>
      </w:r>
      <w:r w:rsidR="00AE38B1" w:rsidRPr="00CB722F">
        <w:t>halist toetust seoses kokku 513 </w:t>
      </w:r>
      <w:r w:rsidRPr="00CB722F">
        <w:t>koondamisega</w:t>
      </w:r>
      <w:r w:rsidRPr="00CB722F">
        <w:rPr>
          <w:rStyle w:val="FootnoteReference"/>
        </w:rPr>
        <w:footnoteReference w:id="5"/>
      </w:r>
      <w:r w:rsidR="00AE38B1" w:rsidRPr="00CB722F">
        <w:t xml:space="preserve"> NACE </w:t>
      </w:r>
      <w:proofErr w:type="spellStart"/>
      <w:r w:rsidR="00AE38B1" w:rsidRPr="00CB722F">
        <w:t>Revision</w:t>
      </w:r>
      <w:proofErr w:type="spellEnd"/>
      <w:r w:rsidR="00AE38B1" w:rsidRPr="00CB722F">
        <w:t> 2 osa </w:t>
      </w:r>
      <w:r w:rsidRPr="00CB722F">
        <w:t xml:space="preserve">47 (Jaekaubandus, v.a mootorsõidukid ja mootorrattad) alla kuuluvas majandussektoris Hainaut’ provintsis (BE32), </w:t>
      </w:r>
      <w:proofErr w:type="spellStart"/>
      <w:r w:rsidRPr="00CB722F">
        <w:t>Liège’i</w:t>
      </w:r>
      <w:proofErr w:type="spellEnd"/>
      <w:r w:rsidRPr="00CB722F">
        <w:t xml:space="preserve"> provintsis (BE33) ja </w:t>
      </w:r>
      <w:proofErr w:type="spellStart"/>
      <w:r w:rsidRPr="00CB722F">
        <w:t>Namu</w:t>
      </w:r>
      <w:r w:rsidR="00AE38B1" w:rsidRPr="00CB722F">
        <w:t>ri</w:t>
      </w:r>
      <w:proofErr w:type="spellEnd"/>
      <w:r w:rsidR="00AE38B1" w:rsidRPr="00CB722F">
        <w:t xml:space="preserve"> provintsis (BE35) seoses 444 </w:t>
      </w:r>
      <w:r w:rsidRPr="00CB722F">
        <w:t>koondamise</w:t>
      </w:r>
      <w:r w:rsidR="00AE38B1" w:rsidRPr="00CB722F">
        <w:t>ga ajavahemikul 11. detsembrist 2023 kuni 11. aprillini 2024 ning seoses 69 </w:t>
      </w:r>
      <w:r w:rsidRPr="00CB722F">
        <w:t>koondamisega enne või pärast v</w:t>
      </w:r>
      <w:r w:rsidR="00F07FD7" w:rsidRPr="00CB722F">
        <w:t>õrd</w:t>
      </w:r>
      <w:r w:rsidR="006D2659" w:rsidRPr="00CB722F">
        <w:t>l</w:t>
      </w:r>
      <w:r w:rsidRPr="00CB722F">
        <w:t>usperioodi;</w:t>
      </w:r>
    </w:p>
    <w:p w14:paraId="006578BE" w14:textId="19375924" w:rsidR="0069196B" w:rsidRPr="00CB722F" w:rsidRDefault="0069196B" w:rsidP="00AE38B1">
      <w:pPr>
        <w:pStyle w:val="NormalHanging12a"/>
        <w:rPr>
          <w:noProof/>
        </w:rPr>
      </w:pPr>
      <w:r w:rsidRPr="00CB722F">
        <w:t>C.</w:t>
      </w:r>
      <w:r w:rsidRPr="00CB722F">
        <w:tab/>
        <w:t>arvestades, et taotlus</w:t>
      </w:r>
      <w:r w:rsidR="00AE38B1" w:rsidRPr="00CB722F">
        <w:t xml:space="preserve"> on seotud v</w:t>
      </w:r>
      <w:r w:rsidR="00F07FD7" w:rsidRPr="00CB722F">
        <w:t>õrd</w:t>
      </w:r>
      <w:r w:rsidR="00AE38B1" w:rsidRPr="00CB722F">
        <w:t>lusperioodil 444 </w:t>
      </w:r>
      <w:r w:rsidRPr="00CB722F">
        <w:t>töötaja koond</w:t>
      </w:r>
      <w:r w:rsidR="00AE38B1" w:rsidRPr="00CB722F">
        <w:t xml:space="preserve">amisega, kelle tegevus on </w:t>
      </w:r>
      <w:proofErr w:type="spellStart"/>
      <w:r w:rsidR="00AE38B1" w:rsidRPr="00CB722F">
        <w:t>Match</w:t>
      </w:r>
      <w:r w:rsidR="00AE38B1" w:rsidRPr="00CB722F">
        <w:noBreakHyphen/>
      </w:r>
      <w:r w:rsidRPr="00CB722F">
        <w:t>Smatchis</w:t>
      </w:r>
      <w:proofErr w:type="spellEnd"/>
      <w:r w:rsidRPr="00CB722F">
        <w:t xml:space="preserve"> lõppenud; </w:t>
      </w:r>
    </w:p>
    <w:p w14:paraId="4FD5B13E" w14:textId="2FCDB980" w:rsidR="0069196B" w:rsidRPr="00CB722F" w:rsidRDefault="0069196B" w:rsidP="00AE38B1">
      <w:pPr>
        <w:pStyle w:val="NormalHanging12a"/>
        <w:rPr>
          <w:noProof/>
        </w:rPr>
      </w:pPr>
      <w:r w:rsidRPr="00CB722F">
        <w:t>D.</w:t>
      </w:r>
      <w:r w:rsidRPr="00CB722F">
        <w:tab/>
        <w:t>arvestade</w:t>
      </w:r>
      <w:r w:rsidR="00AE38B1" w:rsidRPr="00CB722F">
        <w:t>s, et taotlus puudutab 69 </w:t>
      </w:r>
      <w:r w:rsidRPr="00CB722F">
        <w:t>koondatud töötajat, kes on oma tegevuse lõpetanud enne või pärast neljakuulist v</w:t>
      </w:r>
      <w:r w:rsidR="00F07FD7" w:rsidRPr="00CB722F">
        <w:t>õrdlus</w:t>
      </w:r>
      <w:r w:rsidRPr="00CB722F">
        <w:t xml:space="preserve">perioodi, kusjuures on võimalik luua selge põhjuslik seos sündmusega, mis põhjustas koondatud töötajate tegevuse lõppemise vaatlusperioodil, nagu on nõutud </w:t>
      </w:r>
      <w:proofErr w:type="spellStart"/>
      <w:r w:rsidRPr="00CB722F">
        <w:t>EGFi</w:t>
      </w:r>
      <w:proofErr w:type="spellEnd"/>
      <w:r w:rsidRPr="00CB722F">
        <w:t xml:space="preserve"> määruse artikli 6 </w:t>
      </w:r>
      <w:r w:rsidR="00D92195" w:rsidRPr="00CB722F">
        <w:t>teises lõigus</w:t>
      </w:r>
      <w:r w:rsidRPr="00CB722F">
        <w:t>;</w:t>
      </w:r>
      <w:r w:rsidRPr="00CB722F">
        <w:rPr>
          <w:sz w:val="23"/>
        </w:rPr>
        <w:t xml:space="preserve"> </w:t>
      </w:r>
    </w:p>
    <w:p w14:paraId="53FD7569" w14:textId="281383C3" w:rsidR="0069196B" w:rsidRPr="00CB722F" w:rsidRDefault="0069196B" w:rsidP="00AE38B1">
      <w:pPr>
        <w:pStyle w:val="NormalHanging12a"/>
      </w:pPr>
      <w:r w:rsidRPr="00CB722F">
        <w:t>E.</w:t>
      </w:r>
      <w:r w:rsidRPr="00CB722F">
        <w:tab/>
        <w:t xml:space="preserve">arvestades, et taotlus põhineb </w:t>
      </w:r>
      <w:proofErr w:type="spellStart"/>
      <w:r w:rsidRPr="00CB722F">
        <w:t>EGFi</w:t>
      </w:r>
      <w:proofErr w:type="spellEnd"/>
      <w:r w:rsidRPr="00CB722F">
        <w:t xml:space="preserve"> määruse artikli 4 lõike 2 punkti a kohastel sekkumiskriteeriumidel, milles on seatud tingimuseks, et v</w:t>
      </w:r>
      <w:r w:rsidR="00F07FD7" w:rsidRPr="00CB722F">
        <w:t>õrd</w:t>
      </w:r>
      <w:r w:rsidRPr="00CB722F">
        <w:t xml:space="preserve">lusperioodiks oleva nelja kuu jooksul on liikmesriigi ettevõttes pidanud tegevuse lõpetama vähemalt 200 koondatud töötajat, kaasa arvatud töötajad, kelle on koondanud nimetatud ettevõtja tarnijad või tootmisahela järgmise etapi tootjad, ja/või füüsilisest isikust ettevõtjad, kes on oma tegevuse lõpetanud; </w:t>
      </w:r>
    </w:p>
    <w:p w14:paraId="3D8E15DC" w14:textId="7884F8B2" w:rsidR="0069196B" w:rsidRPr="00CB722F" w:rsidRDefault="0069196B" w:rsidP="00AE38B1">
      <w:pPr>
        <w:pStyle w:val="NormalHanging12a"/>
      </w:pPr>
      <w:r w:rsidRPr="00CB722F">
        <w:t>F.</w:t>
      </w:r>
      <w:r w:rsidRPr="00CB722F">
        <w:tab/>
        <w:t>arvestades, et Belgia toidukaupade jaemüügi</w:t>
      </w:r>
      <w:r w:rsidR="00AE38B1" w:rsidRPr="00CB722F">
        <w:t>sektori müügimaht vähenes 2023. </w:t>
      </w:r>
      <w:r w:rsidRPr="00CB722F">
        <w:t>aastal märkimisväärselt energia- ja inflatsioonikriisi tõttu ning suure</w:t>
      </w:r>
      <w:r w:rsidR="00AE38B1" w:rsidRPr="00CB722F">
        <w:t xml:space="preserve">nenud piiriülese </w:t>
      </w:r>
      <w:proofErr w:type="spellStart"/>
      <w:r w:rsidR="00AE38B1" w:rsidRPr="00CB722F">
        <w:t>ostlemise</w:t>
      </w:r>
      <w:proofErr w:type="spellEnd"/>
      <w:r w:rsidR="00AE38B1" w:rsidRPr="00CB722F">
        <w:t xml:space="preserve"> ja e</w:t>
      </w:r>
      <w:r w:rsidR="00AE38B1" w:rsidRPr="00CB722F">
        <w:noBreakHyphen/>
      </w:r>
      <w:r w:rsidRPr="00CB722F">
        <w:t xml:space="preserve">kaubanduse tõttu; </w:t>
      </w:r>
    </w:p>
    <w:p w14:paraId="0EE97529" w14:textId="519ABE1D" w:rsidR="0069196B" w:rsidRPr="00CB722F" w:rsidRDefault="00AE38B1" w:rsidP="00AE38B1">
      <w:pPr>
        <w:pStyle w:val="NormalHanging12a"/>
      </w:pPr>
      <w:r w:rsidRPr="00CB722F">
        <w:t>G.</w:t>
      </w:r>
      <w:r w:rsidRPr="00CB722F">
        <w:tab/>
        <w:t xml:space="preserve">arvestades, et </w:t>
      </w:r>
      <w:proofErr w:type="spellStart"/>
      <w:r w:rsidRPr="00CB722F">
        <w:t>Match</w:t>
      </w:r>
      <w:r w:rsidRPr="00CB722F">
        <w:noBreakHyphen/>
      </w:r>
      <w:r w:rsidR="0069196B" w:rsidRPr="00CB722F">
        <w:t>Smatchi</w:t>
      </w:r>
      <w:proofErr w:type="spellEnd"/>
      <w:r w:rsidR="0069196B" w:rsidRPr="00CB722F">
        <w:t xml:space="preserve"> majanduslik olukord oli mitu aastat keeruline </w:t>
      </w:r>
      <w:r w:rsidRPr="00CB722F">
        <w:t>ja ettevõte teatas lõpuks 2022. aastal 36,5 </w:t>
      </w:r>
      <w:r w:rsidR="0069196B" w:rsidRPr="00CB722F">
        <w:t>miljoni euro suurusest tegevusega seotud brutokahjumist, ning et kahjumi edasise kuh</w:t>
      </w:r>
      <w:r w:rsidRPr="00CB722F">
        <w:t xml:space="preserve">jumise vältimiseks võttis </w:t>
      </w:r>
      <w:proofErr w:type="spellStart"/>
      <w:r w:rsidRPr="00CB722F">
        <w:t>Match</w:t>
      </w:r>
      <w:r w:rsidRPr="00CB722F">
        <w:noBreakHyphen/>
        <w:t>Smatch</w:t>
      </w:r>
      <w:proofErr w:type="spellEnd"/>
      <w:r w:rsidRPr="00CB722F">
        <w:t xml:space="preserve"> 2023. </w:t>
      </w:r>
      <w:r w:rsidR="0069196B" w:rsidRPr="00CB722F">
        <w:t xml:space="preserve">aasta septembris vastu </w:t>
      </w:r>
      <w:proofErr w:type="spellStart"/>
      <w:r w:rsidR="0069196B" w:rsidRPr="00CB722F">
        <w:t>Colruyt</w:t>
      </w:r>
      <w:proofErr w:type="spellEnd"/>
      <w:r w:rsidR="0069196B" w:rsidRPr="00CB722F">
        <w:t xml:space="preserve"> </w:t>
      </w:r>
      <w:proofErr w:type="spellStart"/>
      <w:r w:rsidR="0069196B" w:rsidRPr="00CB722F">
        <w:t>Groupi</w:t>
      </w:r>
      <w:proofErr w:type="spellEnd"/>
      <w:r w:rsidR="0069196B" w:rsidRPr="00CB722F">
        <w:t xml:space="preserve"> pakkumise osta 84</w:t>
      </w:r>
      <w:r w:rsidRPr="00CB722F">
        <w:noBreakHyphen/>
      </w:r>
      <w:r w:rsidR="0069196B" w:rsidRPr="00CB722F">
        <w:t>st kauplusest ära 57, mille käigus võeti üle ka nende kaupluste töötajad (1</w:t>
      </w:r>
      <w:r w:rsidRPr="00CB722F">
        <w:t>069 </w:t>
      </w:r>
      <w:r w:rsidR="0069196B" w:rsidRPr="00CB722F">
        <w:t xml:space="preserve">inimest); arvestades, et lisaks läks kaheksa kauplust üle </w:t>
      </w:r>
      <w:proofErr w:type="spellStart"/>
      <w:r w:rsidR="0069196B" w:rsidRPr="00CB722F">
        <w:t>Carrefourile</w:t>
      </w:r>
      <w:proofErr w:type="spellEnd"/>
      <w:r w:rsidR="0069196B" w:rsidRPr="00CB722F">
        <w:t xml:space="preserve">, </w:t>
      </w:r>
      <w:proofErr w:type="spellStart"/>
      <w:r w:rsidR="0069196B" w:rsidRPr="00CB722F">
        <w:t>Delhaize’ile</w:t>
      </w:r>
      <w:proofErr w:type="spellEnd"/>
      <w:r w:rsidR="0069196B" w:rsidRPr="00CB722F">
        <w:t xml:space="preserve">, </w:t>
      </w:r>
      <w:proofErr w:type="spellStart"/>
      <w:r w:rsidR="0069196B" w:rsidRPr="00CB722F">
        <w:t>Intermarchéle</w:t>
      </w:r>
      <w:proofErr w:type="spellEnd"/>
      <w:r w:rsidR="0069196B" w:rsidRPr="00CB722F">
        <w:t xml:space="preserve"> ja </w:t>
      </w:r>
      <w:proofErr w:type="spellStart"/>
      <w:r w:rsidR="0069196B" w:rsidRPr="00CB722F">
        <w:t>Delfoodile</w:t>
      </w:r>
      <w:proofErr w:type="spellEnd"/>
      <w:r w:rsidR="0069196B" w:rsidRPr="00CB722F">
        <w:t>;</w:t>
      </w:r>
    </w:p>
    <w:p w14:paraId="2D407060" w14:textId="77777777" w:rsidR="0069196B" w:rsidRPr="00CB722F" w:rsidRDefault="0069196B" w:rsidP="00AE38B1">
      <w:pPr>
        <w:pStyle w:val="NormalHanging12a"/>
      </w:pPr>
      <w:r w:rsidRPr="00CB722F">
        <w:t>H.</w:t>
      </w:r>
      <w:r w:rsidRPr="00CB722F">
        <w:tab/>
        <w:t xml:space="preserve">arvestades, et selle tulemusena kohaldati kollektiivse koondamise menetlust kokku 513 töötaja suhtes: nende 19 kaupluse 339 töötaja suhtes, kellele ei leitud ostjat, ning </w:t>
      </w:r>
      <w:proofErr w:type="spellStart"/>
      <w:r w:rsidR="00AE38B1" w:rsidRPr="00CB722F">
        <w:lastRenderedPageBreak/>
        <w:t>Match</w:t>
      </w:r>
      <w:r w:rsidR="00AE38B1" w:rsidRPr="00CB722F">
        <w:noBreakHyphen/>
        <w:t>Smatchi</w:t>
      </w:r>
      <w:proofErr w:type="spellEnd"/>
      <w:r w:rsidR="00AE38B1" w:rsidRPr="00CB722F">
        <w:t xml:space="preserve"> peakorteri 174 </w:t>
      </w:r>
      <w:r w:rsidRPr="00CB722F">
        <w:t xml:space="preserve">töötaja suhtes; </w:t>
      </w:r>
    </w:p>
    <w:p w14:paraId="1C23DB7C" w14:textId="387C3980" w:rsidR="0069196B" w:rsidRPr="00CB722F" w:rsidRDefault="0069196B" w:rsidP="00CB722F">
      <w:pPr>
        <w:pStyle w:val="NormalHanging12a"/>
      </w:pPr>
      <w:r w:rsidRPr="00CB722F">
        <w:t>I.</w:t>
      </w:r>
      <w:r w:rsidRPr="00CB722F">
        <w:tab/>
        <w:t xml:space="preserve">arvestades, et liikmesriigi ja </w:t>
      </w:r>
      <w:r w:rsidR="006D2659" w:rsidRPr="00CB722F">
        <w:t xml:space="preserve">liidu </w:t>
      </w:r>
      <w:r w:rsidRPr="00CB722F">
        <w:t>õigusaktides sätestatud nõuded kollektiivse koondamise kohta on täidetud;</w:t>
      </w:r>
    </w:p>
    <w:p w14:paraId="26A7D7E6" w14:textId="77777777" w:rsidR="0069196B" w:rsidRPr="00CB722F" w:rsidRDefault="0069196B" w:rsidP="00CB722F">
      <w:pPr>
        <w:pStyle w:val="NormalHanging12a"/>
      </w:pPr>
      <w:r w:rsidRPr="00CB722F">
        <w:t>J.</w:t>
      </w:r>
      <w:r w:rsidRPr="00CB722F">
        <w:tab/>
        <w:t>a</w:t>
      </w:r>
      <w:r w:rsidR="00AE38B1" w:rsidRPr="00CB722F">
        <w:t>rvestades, et COVID</w:t>
      </w:r>
      <w:r w:rsidR="00AE38B1" w:rsidRPr="00CB722F">
        <w:noBreakHyphen/>
      </w:r>
      <w:r w:rsidRPr="00CB722F">
        <w:t>19 pandeemia põhjustatud majanduskriis on Belgia tööturul suurendanud nõudlust kvalifitseeritumate töötaja</w:t>
      </w:r>
      <w:r w:rsidR="00AE38B1" w:rsidRPr="00CB722F">
        <w:t xml:space="preserve">te järele, muutes endiste </w:t>
      </w:r>
      <w:proofErr w:type="spellStart"/>
      <w:r w:rsidR="00AE38B1" w:rsidRPr="00CB722F">
        <w:t>Match</w:t>
      </w:r>
      <w:r w:rsidR="00AE38B1" w:rsidRPr="00CB722F">
        <w:noBreakHyphen/>
      </w:r>
      <w:r w:rsidRPr="00CB722F">
        <w:t>Smatchi</w:t>
      </w:r>
      <w:proofErr w:type="spellEnd"/>
      <w:r w:rsidRPr="00CB722F">
        <w:t xml:space="preserve"> töötajate tööturule naasmise raskemaks;</w:t>
      </w:r>
    </w:p>
    <w:p w14:paraId="101260B5" w14:textId="77777777" w:rsidR="0069196B" w:rsidRPr="00CB722F" w:rsidRDefault="0069196B" w:rsidP="00CB722F">
      <w:pPr>
        <w:pStyle w:val="NormalHanging12a"/>
      </w:pPr>
      <w:r w:rsidRPr="00CB722F">
        <w:t>K.</w:t>
      </w:r>
      <w:r w:rsidRPr="00CB722F">
        <w:tab/>
        <w:t xml:space="preserve">arvestades, et </w:t>
      </w:r>
      <w:proofErr w:type="spellStart"/>
      <w:r w:rsidRPr="00CB722F">
        <w:t>EGFi</w:t>
      </w:r>
      <w:proofErr w:type="spellEnd"/>
      <w:r w:rsidRPr="00CB722F">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2C14C48A" w14:textId="4ABBE49C" w:rsidR="0069196B" w:rsidRPr="00CB722F" w:rsidRDefault="0069196B" w:rsidP="00CB722F">
      <w:pPr>
        <w:pStyle w:val="NormalHanging12a"/>
      </w:pPr>
      <w:r w:rsidRPr="00CB722F">
        <w:t>L.</w:t>
      </w:r>
      <w:r w:rsidRPr="00CB722F">
        <w:tab/>
        <w:t>arvestades, et mitmeaastase finantsraamistik</w:t>
      </w:r>
      <w:r w:rsidR="00AE38B1" w:rsidRPr="00CB722F">
        <w:t xml:space="preserve">u muutmisega vähendati </w:t>
      </w:r>
      <w:proofErr w:type="spellStart"/>
      <w:r w:rsidR="00AE38B1" w:rsidRPr="00CB722F">
        <w:t>EGFi</w:t>
      </w:r>
      <w:proofErr w:type="spellEnd"/>
      <w:r w:rsidR="00AE38B1" w:rsidRPr="00CB722F">
        <w:t xml:space="preserve"> iga</w:t>
      </w:r>
      <w:r w:rsidR="00AE38B1" w:rsidRPr="00CB722F">
        <w:noBreakHyphen/>
      </w:r>
      <w:r w:rsidRPr="00CB722F">
        <w:t xml:space="preserve">aastast maksimumsummat 186 miljonilt eurolt 30 miljonile eurole (2018. aasta hindades), nagu on sätestatud nõukogu </w:t>
      </w:r>
      <w:r w:rsidR="00AE38B1" w:rsidRPr="00CB722F">
        <w:t>määruse (EL, Euratom) </w:t>
      </w:r>
      <w:r w:rsidRPr="00CB722F">
        <w:t>2020/2093 (</w:t>
      </w:r>
      <w:r w:rsidR="00AE38B1" w:rsidRPr="00CB722F">
        <w:t>mida on muudetud määrusega (EL, Euratom) 2024/765) artiklis </w:t>
      </w:r>
      <w:r w:rsidRPr="00CB722F">
        <w:t xml:space="preserve">8; arvestades, et komisjon peaks </w:t>
      </w:r>
      <w:proofErr w:type="spellStart"/>
      <w:r w:rsidRPr="00CB722F">
        <w:t>EGFi</w:t>
      </w:r>
      <w:proofErr w:type="spellEnd"/>
      <w:r w:rsidRPr="00CB722F">
        <w:t xml:space="preserve"> rakendamist tähelepanelikult jälgima ja kõik institutsioonid peaksid võtma kõik vajalikud meetmed tagamaks, et hoolimata sellest kärpest saaksid koondatud töötajad loota </w:t>
      </w:r>
      <w:proofErr w:type="spellStart"/>
      <w:r w:rsidR="00F07FD7" w:rsidRPr="00CB722F">
        <w:t>EGFi</w:t>
      </w:r>
      <w:proofErr w:type="spellEnd"/>
      <w:r w:rsidR="00F07FD7" w:rsidRPr="00CB722F">
        <w:t xml:space="preserve"> toetuse kaudu</w:t>
      </w:r>
      <w:r w:rsidR="00F07FD7" w:rsidRPr="00CB722F" w:rsidDel="00D92195">
        <w:t xml:space="preserve"> </w:t>
      </w:r>
      <w:r w:rsidR="00D92195" w:rsidRPr="00CB722F">
        <w:t xml:space="preserve">liidu </w:t>
      </w:r>
      <w:r w:rsidRPr="00CB722F">
        <w:t>solidaarsusele;</w:t>
      </w:r>
    </w:p>
    <w:p w14:paraId="33C4B23B" w14:textId="77777777" w:rsidR="0069196B" w:rsidRPr="00CB722F" w:rsidRDefault="0069196B" w:rsidP="00AE38B1">
      <w:pPr>
        <w:pStyle w:val="NormalHanging12a"/>
      </w:pPr>
      <w:r w:rsidRPr="00CB722F">
        <w:t>1.</w:t>
      </w:r>
      <w:r w:rsidRPr="00CB722F">
        <w:tab/>
        <w:t xml:space="preserve">nõustub komisjoniga, et </w:t>
      </w:r>
      <w:proofErr w:type="spellStart"/>
      <w:r w:rsidRPr="00CB722F">
        <w:t>EGFi</w:t>
      </w:r>
      <w:proofErr w:type="spellEnd"/>
      <w:r w:rsidRPr="00CB722F">
        <w:t xml:space="preserve"> määruse artikli 4 lõike 2 punktis a sätestatud tingimused on täidetud ja Belgial on õigus saada nimetatud määruse alusel rahalist toetust summas 2 661 564 eurot ehk 85 % 3 131 252 euro suurusest kogukulust, mis sisaldab individuaalsete teenuste kulusid summas 3 009 752 eurot ning ettevalmistus-, haldus-, teavitamis- ja reklaami- ning kontrolli-</w:t>
      </w:r>
      <w:r w:rsidR="00AE38B1" w:rsidRPr="00CB722F">
        <w:t xml:space="preserve"> ja aruandluskulusid summas 121 </w:t>
      </w:r>
      <w:r w:rsidRPr="00CB722F">
        <w:t>500 eurot;</w:t>
      </w:r>
    </w:p>
    <w:p w14:paraId="1BF661F2" w14:textId="77777777" w:rsidR="0069196B" w:rsidRPr="00CB722F" w:rsidRDefault="0069196B" w:rsidP="00AE38B1">
      <w:pPr>
        <w:pStyle w:val="NormalHanging12a"/>
      </w:pPr>
      <w:r w:rsidRPr="00CB722F">
        <w:t>2.</w:t>
      </w:r>
      <w:r w:rsidRPr="00CB722F">
        <w:tab/>
        <w:t xml:space="preserve">märgib, et Belgia ametiasutused esitasid taotluse 3. juunil 2024 ning pärast Belgialt lisateabe saamist viis komisjon taotluse hindamise lõpule 16. septembril 2024 ja andis sellest samal päeval Euroopa Parlamendile teada; </w:t>
      </w:r>
    </w:p>
    <w:p w14:paraId="56183297" w14:textId="253E0885" w:rsidR="0069196B" w:rsidRPr="00CB722F" w:rsidRDefault="0069196B" w:rsidP="00AE38B1">
      <w:pPr>
        <w:pStyle w:val="NormalHanging12a"/>
      </w:pPr>
      <w:r w:rsidRPr="00CB722F">
        <w:t>3.</w:t>
      </w:r>
      <w:r w:rsidRPr="00CB722F">
        <w:tab/>
        <w:t>märgib, et taotlus puudutab 513 koondatu</w:t>
      </w:r>
      <w:r w:rsidR="00AE38B1" w:rsidRPr="00CB722F">
        <w:t xml:space="preserve">d töötajat, kelle tegevus </w:t>
      </w:r>
      <w:proofErr w:type="spellStart"/>
      <w:r w:rsidR="00AE38B1" w:rsidRPr="00CB722F">
        <w:t>Match</w:t>
      </w:r>
      <w:r w:rsidR="00AE38B1" w:rsidRPr="00CB722F">
        <w:noBreakHyphen/>
      </w:r>
      <w:r w:rsidRPr="00CB722F">
        <w:t>Smatchis</w:t>
      </w:r>
      <w:proofErr w:type="spellEnd"/>
      <w:r w:rsidRPr="00CB722F">
        <w:t xml:space="preserve"> on lõppenud;</w:t>
      </w:r>
      <w:r w:rsidR="00AE38B1" w:rsidRPr="00CB722F">
        <w:t xml:space="preserve"> märgib lisaks, et kokku 365 </w:t>
      </w:r>
      <w:r w:rsidRPr="00CB722F">
        <w:t xml:space="preserve">koondatud töötajat on sihtrühma kuuluvad toetusesaajad ja eeldatakse, et nad osalevad meetmetes; </w:t>
      </w:r>
    </w:p>
    <w:p w14:paraId="7959B51A" w14:textId="76BDB69F" w:rsidR="0069196B" w:rsidRPr="00CB722F" w:rsidRDefault="0069196B" w:rsidP="00AE38B1">
      <w:pPr>
        <w:pStyle w:val="Default"/>
        <w:spacing w:after="240"/>
        <w:ind w:left="567" w:hanging="567"/>
        <w:rPr>
          <w:noProof/>
          <w:color w:val="auto"/>
        </w:rPr>
      </w:pPr>
      <w:r w:rsidRPr="00CB722F">
        <w:rPr>
          <w:color w:val="auto"/>
        </w:rPr>
        <w:t>4</w:t>
      </w:r>
      <w:r w:rsidR="00E156BD">
        <w:rPr>
          <w:color w:val="auto"/>
        </w:rPr>
        <w:t>.</w:t>
      </w:r>
      <w:r w:rsidRPr="00CB722F">
        <w:rPr>
          <w:color w:val="auto"/>
        </w:rPr>
        <w:tab/>
        <w:t xml:space="preserve">märgib, et Belgia taotles </w:t>
      </w:r>
      <w:proofErr w:type="spellStart"/>
      <w:r w:rsidRPr="00CB722F">
        <w:rPr>
          <w:color w:val="auto"/>
        </w:rPr>
        <w:t>EGFi</w:t>
      </w:r>
      <w:proofErr w:type="spellEnd"/>
      <w:r w:rsidRPr="00CB722F">
        <w:rPr>
          <w:color w:val="auto"/>
        </w:rPr>
        <w:t xml:space="preserve"> kaasrahastamist üksnes Valloonias </w:t>
      </w:r>
      <w:r w:rsidR="00AE38B1" w:rsidRPr="00CB722F">
        <w:rPr>
          <w:color w:val="auto"/>
        </w:rPr>
        <w:t xml:space="preserve">elavate endiste </w:t>
      </w:r>
      <w:proofErr w:type="spellStart"/>
      <w:r w:rsidR="00AE38B1" w:rsidRPr="00CB722F">
        <w:rPr>
          <w:color w:val="auto"/>
        </w:rPr>
        <w:t>Match</w:t>
      </w:r>
      <w:r w:rsidR="00AE38B1" w:rsidRPr="00CB722F">
        <w:rPr>
          <w:color w:val="auto"/>
        </w:rPr>
        <w:noBreakHyphen/>
      </w:r>
      <w:r w:rsidRPr="00CB722F">
        <w:rPr>
          <w:color w:val="auto"/>
        </w:rPr>
        <w:t>Smatchi</w:t>
      </w:r>
      <w:proofErr w:type="spellEnd"/>
      <w:r w:rsidRPr="00CB722F">
        <w:rPr>
          <w:color w:val="auto"/>
        </w:rPr>
        <w:t xml:space="preserve"> töötajate toetamiseks, arvestades olukorda piirkondlikul tööturul </w:t>
      </w:r>
      <w:r w:rsidR="00AE38B1" w:rsidRPr="00CB722F">
        <w:rPr>
          <w:rStyle w:val="rynqvb"/>
          <w:color w:val="auto"/>
        </w:rPr>
        <w:t>(2023. </w:t>
      </w:r>
      <w:r w:rsidRPr="00CB722F">
        <w:rPr>
          <w:rStyle w:val="rynqvb"/>
          <w:color w:val="auto"/>
        </w:rPr>
        <w:t>aastal oli töötuse määr 8,2 %)</w:t>
      </w:r>
      <w:r w:rsidRPr="00CB722F">
        <w:rPr>
          <w:color w:val="auto"/>
        </w:rPr>
        <w:t xml:space="preserve"> ja </w:t>
      </w:r>
      <w:r w:rsidRPr="00CB722F">
        <w:rPr>
          <w:rStyle w:val="rynqvb"/>
          <w:color w:val="auto"/>
        </w:rPr>
        <w:t>kuna üle 70 % koondamistest on koondunud Vallooniasse</w:t>
      </w:r>
      <w:r w:rsidRPr="00CB722F">
        <w:rPr>
          <w:color w:val="auto"/>
        </w:rPr>
        <w:t>;</w:t>
      </w:r>
    </w:p>
    <w:p w14:paraId="01859605" w14:textId="5BDB8FFE" w:rsidR="0069196B" w:rsidRPr="00CB722F" w:rsidRDefault="00E156BD" w:rsidP="00AE38B1">
      <w:pPr>
        <w:pStyle w:val="Default"/>
        <w:spacing w:after="240"/>
        <w:ind w:left="567" w:hanging="567"/>
        <w:rPr>
          <w:noProof/>
          <w:color w:val="auto"/>
        </w:rPr>
      </w:pPr>
      <w:r>
        <w:rPr>
          <w:color w:val="auto"/>
        </w:rPr>
        <w:t>5.</w:t>
      </w:r>
      <w:r w:rsidR="00AE38B1" w:rsidRPr="00CB722F">
        <w:rPr>
          <w:color w:val="auto"/>
        </w:rPr>
        <w:tab/>
        <w:t xml:space="preserve">märgib, et pooled </w:t>
      </w:r>
      <w:proofErr w:type="spellStart"/>
      <w:r w:rsidR="00AE38B1" w:rsidRPr="00CB722F">
        <w:rPr>
          <w:color w:val="auto"/>
        </w:rPr>
        <w:t>Match</w:t>
      </w:r>
      <w:r w:rsidR="00AE38B1" w:rsidRPr="00CB722F">
        <w:rPr>
          <w:color w:val="auto"/>
        </w:rPr>
        <w:noBreakHyphen/>
      </w:r>
      <w:r w:rsidR="0069196B" w:rsidRPr="00CB722F">
        <w:rPr>
          <w:color w:val="auto"/>
        </w:rPr>
        <w:t>Smatchi</w:t>
      </w:r>
      <w:proofErr w:type="spellEnd"/>
      <w:r w:rsidR="0069196B" w:rsidRPr="00CB722F">
        <w:rPr>
          <w:color w:val="auto"/>
        </w:rPr>
        <w:t xml:space="preserve"> koondatud töötajatest (46 %)</w:t>
      </w:r>
      <w:r w:rsidR="00AE38B1" w:rsidRPr="00CB722F">
        <w:rPr>
          <w:color w:val="auto"/>
        </w:rPr>
        <w:t xml:space="preserve"> on 50</w:t>
      </w:r>
      <w:r w:rsidR="00AE38B1" w:rsidRPr="00CB722F">
        <w:rPr>
          <w:color w:val="auto"/>
        </w:rPr>
        <w:noBreakHyphen/>
      </w:r>
      <w:r w:rsidR="0069196B" w:rsidRPr="00CB722F">
        <w:rPr>
          <w:color w:val="auto"/>
        </w:rPr>
        <w:t>aastased või vanemad, s.t kuuluvad vanuserühma, kellel on rohkem takistu</w:t>
      </w:r>
      <w:r w:rsidR="00AE38B1" w:rsidRPr="00CB722F">
        <w:rPr>
          <w:color w:val="auto"/>
        </w:rPr>
        <w:t>si töö leidmisel, ning et 2023. </w:t>
      </w:r>
      <w:r w:rsidR="0069196B" w:rsidRPr="00CB722F">
        <w:rPr>
          <w:color w:val="auto"/>
        </w:rPr>
        <w:t>aasta viimases kvartalis ulatus 20–54</w:t>
      </w:r>
      <w:r w:rsidR="00AE38B1" w:rsidRPr="00CB722F">
        <w:rPr>
          <w:color w:val="auto"/>
        </w:rPr>
        <w:noBreakHyphen/>
      </w:r>
      <w:r w:rsidR="0069196B" w:rsidRPr="00CB722F">
        <w:rPr>
          <w:color w:val="auto"/>
        </w:rPr>
        <w:t>aastaste tö</w:t>
      </w:r>
      <w:r w:rsidR="00AE38B1" w:rsidRPr="00CB722F">
        <w:rPr>
          <w:color w:val="auto"/>
        </w:rPr>
        <w:t>öhõive määra (76,8 %) ja üle 55</w:t>
      </w:r>
      <w:r w:rsidR="00AE38B1" w:rsidRPr="00CB722F">
        <w:rPr>
          <w:color w:val="auto"/>
        </w:rPr>
        <w:noBreakHyphen/>
      </w:r>
      <w:r w:rsidR="0069196B" w:rsidRPr="00CB722F">
        <w:rPr>
          <w:color w:val="auto"/>
        </w:rPr>
        <w:t>aastaste vanuserühma tööhõive määra (58,5 %) erinevus riiklikul tasandil 18,3 protsendipunktini</w:t>
      </w:r>
      <w:r w:rsidR="0069196B" w:rsidRPr="00CB722F">
        <w:rPr>
          <w:rStyle w:val="FootnoteReference"/>
          <w:noProof/>
          <w:color w:val="auto"/>
        </w:rPr>
        <w:footnoteReference w:id="6"/>
      </w:r>
      <w:r w:rsidR="0069196B" w:rsidRPr="00CB722F">
        <w:rPr>
          <w:color w:val="auto"/>
        </w:rPr>
        <w:t xml:space="preserve">; rõhutab, et neile töötajatele kvalifitseeritud töökohtade leidmiseks vajalik täiend- ja ümberõpe, mis oleks kooskõlas tööturu nõudmistega, </w:t>
      </w:r>
      <w:r w:rsidR="0069196B" w:rsidRPr="00CB722F">
        <w:rPr>
          <w:color w:val="auto"/>
        </w:rPr>
        <w:lastRenderedPageBreak/>
        <w:t xml:space="preserve">kujutab endast seega </w:t>
      </w:r>
      <w:r w:rsidR="00070783" w:rsidRPr="00CB722F">
        <w:rPr>
          <w:color w:val="auto"/>
        </w:rPr>
        <w:t xml:space="preserve">suurt </w:t>
      </w:r>
      <w:r w:rsidR="00F07FD7" w:rsidRPr="00CB722F">
        <w:rPr>
          <w:color w:val="auto"/>
        </w:rPr>
        <w:t>väljakutset</w:t>
      </w:r>
      <w:r w:rsidR="0069196B" w:rsidRPr="00CB722F">
        <w:rPr>
          <w:color w:val="auto"/>
        </w:rPr>
        <w:t>, võttes eelkõige arvesse üheaegselt koondatud inimeste suurt arvu;</w:t>
      </w:r>
    </w:p>
    <w:p w14:paraId="7CD8DCC2" w14:textId="1DD9CBF1" w:rsidR="0069196B" w:rsidRPr="00CB722F" w:rsidRDefault="0069196B" w:rsidP="00AE38B1">
      <w:pPr>
        <w:pStyle w:val="Default"/>
        <w:spacing w:after="240"/>
        <w:ind w:left="567" w:hanging="567"/>
        <w:rPr>
          <w:color w:val="auto"/>
        </w:rPr>
      </w:pPr>
      <w:r w:rsidRPr="00CB722F">
        <w:rPr>
          <w:color w:val="auto"/>
        </w:rPr>
        <w:t>6.</w:t>
      </w:r>
      <w:r w:rsidRPr="00CB722F">
        <w:rPr>
          <w:color w:val="auto"/>
        </w:rPr>
        <w:tab/>
        <w:t xml:space="preserve">väljendab heameelt selle üle, et Belgia konsulteeris individuaalsete teenuste kooskõlastatud paketi koostamisel sihtrühma kuuluvate toetusesaajatega, nende esindajate ja sotsiaalpartneritega, et muuta mõjutatud piirkonnad ning tööturg üleüldiselt tulevikus kestlikumaks ja vastupidavamaks; </w:t>
      </w:r>
    </w:p>
    <w:p w14:paraId="2699FF5B" w14:textId="77777777" w:rsidR="0069196B" w:rsidRPr="00CB722F" w:rsidRDefault="0069196B" w:rsidP="00AE38B1">
      <w:pPr>
        <w:pStyle w:val="NormalHanging12a"/>
        <w:rPr>
          <w:b/>
          <w:i/>
        </w:rPr>
      </w:pPr>
      <w:r w:rsidRPr="00CB722F">
        <w:t>7.</w:t>
      </w:r>
      <w:r w:rsidRPr="00CB722F">
        <w:tab/>
        <w:t>tuletab meelde, et töötajatele ja füüsilisest isikust ettevõtjatele osutatavad individuaalsed teenused koosnevad järgmistest meetmetest: teabeteenused, kutsenõustamine ja töökohavahetuse toetamine, koolitus, ümberõpe ja kutseõpe, ettevõtlusega alustamise toetus ja ettevõtte loomise toetus ning stiimulid ja toetused;</w:t>
      </w:r>
      <w:r w:rsidRPr="00CB722F">
        <w:rPr>
          <w:b/>
          <w:i/>
        </w:rPr>
        <w:t xml:space="preserve"> </w:t>
      </w:r>
    </w:p>
    <w:p w14:paraId="7CE61541" w14:textId="77777777" w:rsidR="0069196B" w:rsidRPr="00CB722F" w:rsidRDefault="0069196B" w:rsidP="00AE38B1">
      <w:pPr>
        <w:pStyle w:val="NormalHanging12a"/>
        <w:rPr>
          <w:b/>
          <w:i/>
        </w:rPr>
      </w:pPr>
      <w:r w:rsidRPr="00CB722F">
        <w:t>8.</w:t>
      </w:r>
      <w:r w:rsidRPr="00CB722F">
        <w:tab/>
        <w:t>tuletab meelde, et Belgia ametiasutused peavad tagama, et meeste ja naiste võrdõiguslikkus ning soolise perspektiivi integreerimine oleks rakendusperioodi lahutamatu osa ja et neid edendataks kogu rakendamisperioodi jooksul;</w:t>
      </w:r>
      <w:r w:rsidRPr="00CB722F">
        <w:rPr>
          <w:b/>
          <w:i/>
        </w:rPr>
        <w:t xml:space="preserve"> </w:t>
      </w:r>
    </w:p>
    <w:p w14:paraId="21CA5E98" w14:textId="47718F21" w:rsidR="0069196B" w:rsidRPr="00CB722F" w:rsidRDefault="0069196B" w:rsidP="00AE38B1">
      <w:pPr>
        <w:pStyle w:val="NormalHanging12a"/>
      </w:pPr>
      <w:r w:rsidRPr="00CB722F">
        <w:t>9.</w:t>
      </w:r>
      <w:r w:rsidRPr="00CB722F">
        <w:tab/>
        <w:t>tuletab meelde, et Belgia ametivõimud peavad tunnustama liidu rahastamise päritolu ja taga</w:t>
      </w:r>
      <w:r w:rsidR="00D21E0B" w:rsidRPr="00CB722F">
        <w:t>ma</w:t>
      </w:r>
      <w:r w:rsidRPr="00CB722F">
        <w:t xml:space="preserve"> selle nähtavuse</w:t>
      </w:r>
      <w:r w:rsidR="00D21E0B" w:rsidRPr="00CB722F">
        <w:t xml:space="preserve"> ning rõhutama liidu lisandväärtust sekkumisel</w:t>
      </w:r>
      <w:r w:rsidRPr="00CB722F">
        <w:t xml:space="preserve">, pakkudes mitmele sihtrühmale, sealhulgas toetusesaajatele, kohalikele ja piirkondlikele ametiasutustele, sotsiaalpartneritele, meediale ja üldsusele sidusat, tõhusat ja sihipärast teavet. </w:t>
      </w:r>
    </w:p>
    <w:p w14:paraId="6B9BA9FC" w14:textId="77777777" w:rsidR="0069196B" w:rsidRPr="00CB722F" w:rsidRDefault="0069196B" w:rsidP="00AE38B1">
      <w:pPr>
        <w:pStyle w:val="NormalHanging12a"/>
        <w:rPr>
          <w:noProof/>
        </w:rPr>
      </w:pPr>
      <w:r w:rsidRPr="00CB722F">
        <w:t>10.</w:t>
      </w:r>
      <w:r w:rsidRPr="00CB722F">
        <w:tab/>
        <w:t>väljendab heameelt asjaolu üle, et eesmärgiga valmistada ette usaldusväärne kohandatud meetmete pakett, et toeta</w:t>
      </w:r>
      <w:r w:rsidR="00AE38B1" w:rsidRPr="00CB722F">
        <w:t xml:space="preserve">da </w:t>
      </w:r>
      <w:proofErr w:type="spellStart"/>
      <w:r w:rsidR="00AE38B1" w:rsidRPr="00CB722F">
        <w:t>Match</w:t>
      </w:r>
      <w:r w:rsidR="00AE38B1" w:rsidRPr="00CB722F">
        <w:noBreakHyphen/>
      </w:r>
      <w:r w:rsidRPr="00CB722F">
        <w:t>Smatchi</w:t>
      </w:r>
      <w:proofErr w:type="spellEnd"/>
      <w:r w:rsidRPr="00CB722F">
        <w:t xml:space="preserve"> töötajate pingutusi tööle naasmisel, kohtusid Valloonia piirkondlik tööh</w:t>
      </w:r>
      <w:r w:rsidR="00AE38B1" w:rsidRPr="00CB722F">
        <w:t>õive- ja kutseõppeteenistus (Le </w:t>
      </w:r>
      <w:proofErr w:type="spellStart"/>
      <w:r w:rsidRPr="00CB722F">
        <w:t>Forem</w:t>
      </w:r>
      <w:proofErr w:type="spellEnd"/>
      <w:r w:rsidRPr="00CB722F">
        <w:t>), ametiühingud (FGTB ja C</w:t>
      </w:r>
      <w:r w:rsidR="00AE38B1" w:rsidRPr="00CB722F">
        <w:t>SC) ning teised partnerid 2024. </w:t>
      </w:r>
      <w:r w:rsidRPr="00CB722F">
        <w:t xml:space="preserve">aastal mitmel korral, et paremini mõista töötajate ümberõppevajadusi, et konsulteerida ka sotsiaalnõustajatega, kes kohtusid töötajatega pärast nende koondamist, ning et nende kohtumiste tulemusel koostati </w:t>
      </w:r>
      <w:proofErr w:type="spellStart"/>
      <w:r w:rsidRPr="00CB722F">
        <w:t>EGFi</w:t>
      </w:r>
      <w:proofErr w:type="spellEnd"/>
      <w:r w:rsidRPr="00CB722F">
        <w:t xml:space="preserve"> meetmete kooskõlastatud pakett, mis on</w:t>
      </w:r>
      <w:r w:rsidR="00AE38B1" w:rsidRPr="00CB722F">
        <w:t xml:space="preserve"> kooskõlas </w:t>
      </w:r>
      <w:proofErr w:type="spellStart"/>
      <w:r w:rsidR="00AE38B1" w:rsidRPr="00CB722F">
        <w:t>EGFi</w:t>
      </w:r>
      <w:proofErr w:type="spellEnd"/>
      <w:r w:rsidR="00AE38B1" w:rsidRPr="00CB722F">
        <w:t xml:space="preserve"> määruse artikli 7 lõikega </w:t>
      </w:r>
      <w:r w:rsidRPr="00CB722F">
        <w:t>4;</w:t>
      </w:r>
    </w:p>
    <w:p w14:paraId="4DD50E4D" w14:textId="4162E803" w:rsidR="0069196B" w:rsidRPr="00CB722F" w:rsidRDefault="00E156BD" w:rsidP="00AE38B1">
      <w:pPr>
        <w:pStyle w:val="NormalHanging12a"/>
      </w:pPr>
      <w:r>
        <w:t>11.</w:t>
      </w:r>
      <w:r w:rsidR="0069196B" w:rsidRPr="00CB722F">
        <w:tab/>
        <w:t xml:space="preserve">väljendab heameelt ringmajanduse ja ressursside tõhusa kasutamise mooduli lisamise üle, mis töötati välja endiste </w:t>
      </w:r>
      <w:proofErr w:type="spellStart"/>
      <w:r w:rsidR="0069196B" w:rsidRPr="00CB722F">
        <w:t>Swissporti</w:t>
      </w:r>
      <w:proofErr w:type="spellEnd"/>
      <w:r w:rsidR="0069196B" w:rsidRPr="00CB722F">
        <w:t xml:space="preserve"> töötajate jaoks (EGF/2020/005 BE/</w:t>
      </w:r>
      <w:proofErr w:type="spellStart"/>
      <w:r w:rsidR="0069196B" w:rsidRPr="00CB722F">
        <w:t>Swissport</w:t>
      </w:r>
      <w:proofErr w:type="spellEnd"/>
      <w:r w:rsidR="0069196B" w:rsidRPr="00CB722F">
        <w:t>) piirkondliku tööhõive- ja kutseõppeteenistuse (</w:t>
      </w:r>
      <w:proofErr w:type="spellStart"/>
      <w:r w:rsidR="0069196B" w:rsidRPr="00CB722F">
        <w:t>Forem</w:t>
      </w:r>
      <w:proofErr w:type="spellEnd"/>
      <w:r w:rsidR="0069196B" w:rsidRPr="00CB722F">
        <w:t xml:space="preserve">) standardkoolituspakkumise raames, mida </w:t>
      </w:r>
      <w:proofErr w:type="spellStart"/>
      <w:r w:rsidR="0069196B" w:rsidRPr="00CB722F">
        <w:t>kaasrahastatakse</w:t>
      </w:r>
      <w:proofErr w:type="spellEnd"/>
      <w:r w:rsidR="0069196B" w:rsidRPr="00CB722F">
        <w:t xml:space="preserve"> Euroopa Sotsiaalfond+-ist (ESF+); kordab sellega seoses, et liidul peaks olema oluline roll kahekordseks ümberkujundamiseks vajalike kvalifikatsioonide pakkumisel; toetab kindlalt seda, et ka aastate 2021–2027 mitmeaastase finantsraamistiku perioodil väljendatakse </w:t>
      </w:r>
      <w:proofErr w:type="spellStart"/>
      <w:r w:rsidR="0069196B" w:rsidRPr="00CB722F">
        <w:t>EGFi</w:t>
      </w:r>
      <w:proofErr w:type="spellEnd"/>
      <w:r w:rsidR="0069196B" w:rsidRPr="00CB722F">
        <w:t xml:space="preserve"> kaudu solidaarsust kõigi asjassepuutuvate inimestega ning et põhitähelepanu on jätkuvalt mõjul, mida restruktureerimine töötajatele avaldab; nõuab, et tulevaste taotluste puhul oleks tagatud poliitika maksimaalne sidusus;</w:t>
      </w:r>
    </w:p>
    <w:p w14:paraId="01926D3A" w14:textId="0FE9346E" w:rsidR="0069196B" w:rsidRPr="00CB722F" w:rsidRDefault="00E156BD" w:rsidP="00AE38B1">
      <w:pPr>
        <w:pStyle w:val="NormalHanging12a"/>
      </w:pPr>
      <w:r>
        <w:t>12.</w:t>
      </w:r>
      <w:r w:rsidR="0069196B" w:rsidRPr="00CB722F">
        <w:tab/>
        <w:t xml:space="preserve">on seisukohal, et liidul on sotsiaalne kohustus anda koondatud töötajatele vajalik kvalifikatsioon liidu tööstuse ja majanduse </w:t>
      </w:r>
      <w:proofErr w:type="spellStart"/>
      <w:r w:rsidR="0069196B" w:rsidRPr="00CB722F">
        <w:t>digi</w:t>
      </w:r>
      <w:proofErr w:type="spellEnd"/>
      <w:r w:rsidR="0069196B" w:rsidRPr="00CB722F">
        <w:t>- ja rohepöördeks, mis mõjutab ka tööturgu; nõuab seetõttu, et erilist tähelepanu pöörataks kvalifitseeritud ja asjakohasele haridusele, sealhulgas kutseõppele;</w:t>
      </w:r>
    </w:p>
    <w:p w14:paraId="697507F5" w14:textId="77777777" w:rsidR="0069196B" w:rsidRPr="00CB722F" w:rsidRDefault="0069196B" w:rsidP="00AE38B1">
      <w:pPr>
        <w:pStyle w:val="NormalHanging12a"/>
      </w:pPr>
      <w:r w:rsidRPr="00CB722F">
        <w:t>13.</w:t>
      </w:r>
      <w:r w:rsidRPr="00CB722F">
        <w:tab/>
        <w:t>märgib, et Belgia hakkas sihtrühma kuuluvatele toetusesaajatele indiv</w:t>
      </w:r>
      <w:r w:rsidR="00AE38B1" w:rsidRPr="00CB722F">
        <w:t>iduaalseid teenuseid osutama 1. jaanuaril </w:t>
      </w:r>
      <w:r w:rsidRPr="00CB722F">
        <w:t xml:space="preserve">2024 ja seega on meetmetega seotud kulud kõlblikud </w:t>
      </w:r>
      <w:proofErr w:type="spellStart"/>
      <w:r w:rsidRPr="00CB722F">
        <w:t>EGFi</w:t>
      </w:r>
      <w:proofErr w:type="spellEnd"/>
      <w:r w:rsidRPr="00CB722F">
        <w:t xml:space="preserve"> rahal</w:t>
      </w:r>
      <w:r w:rsidR="00AE38B1" w:rsidRPr="00CB722F">
        <w:t>ise toetuse saamiseks alates 1. jaanuarist </w:t>
      </w:r>
      <w:r w:rsidRPr="00CB722F">
        <w:t xml:space="preserve">2024 kuni 24 kuu möödumiseni </w:t>
      </w:r>
      <w:r w:rsidRPr="00CB722F">
        <w:lastRenderedPageBreak/>
        <w:t>rahastamisotsuse jõustumise kuupäevast;</w:t>
      </w:r>
    </w:p>
    <w:p w14:paraId="49BF438E" w14:textId="77777777" w:rsidR="0069196B" w:rsidRPr="00CB722F" w:rsidRDefault="0069196B" w:rsidP="00AE38B1">
      <w:pPr>
        <w:pStyle w:val="NormalHanging12a"/>
        <w:rPr>
          <w:sz w:val="23"/>
          <w:szCs w:val="23"/>
        </w:rPr>
      </w:pPr>
      <w:r w:rsidRPr="00CB722F">
        <w:t>14.</w:t>
      </w:r>
      <w:r w:rsidRPr="00CB722F">
        <w:tab/>
        <w:t xml:space="preserve">märgib, et Belgia hakkas </w:t>
      </w:r>
      <w:proofErr w:type="spellStart"/>
      <w:r w:rsidRPr="00CB722F">
        <w:t>EGFi</w:t>
      </w:r>
      <w:proofErr w:type="spellEnd"/>
      <w:r w:rsidRPr="00CB722F">
        <w:t xml:space="preserve"> rakendamisega seotud hald</w:t>
      </w:r>
      <w:r w:rsidR="00AE38B1" w:rsidRPr="00CB722F">
        <w:t>uskulusid kandma 22. septembril </w:t>
      </w:r>
      <w:r w:rsidRPr="00CB722F">
        <w:t xml:space="preserve">2023 ning seega on ettevalmistus-, haldus-, teavitamis- ja reklaami- ning kontrolli- ja aruandluskulud </w:t>
      </w:r>
      <w:proofErr w:type="spellStart"/>
      <w:r w:rsidRPr="00CB722F">
        <w:t>EGFi</w:t>
      </w:r>
      <w:proofErr w:type="spellEnd"/>
      <w:r w:rsidRPr="00CB722F">
        <w:t xml:space="preserve"> rahalise toetuse jaoks rahastamisk</w:t>
      </w:r>
      <w:r w:rsidR="00AE38B1" w:rsidRPr="00CB722F">
        <w:t>õlblikud alates 22. septembrist </w:t>
      </w:r>
      <w:r w:rsidRPr="00CB722F">
        <w:t>2023 kuni 31 kuu möödumiseni rahastamisotsuse jõustumise kuupäevast;</w:t>
      </w:r>
    </w:p>
    <w:p w14:paraId="498F8610" w14:textId="77777777" w:rsidR="0069196B" w:rsidRPr="00CB722F" w:rsidRDefault="0069196B" w:rsidP="00AE38B1">
      <w:pPr>
        <w:pStyle w:val="NormalHanging12a"/>
      </w:pPr>
      <w:r w:rsidRPr="00CB722F">
        <w:t>15.</w:t>
      </w:r>
      <w:r w:rsidRPr="00CB722F">
        <w:tab/>
        <w:t>rõhutab, et Belgia ametiasutused on kinnitanud, et toetuskõlblikele meetmetele ei anta toetust muudest liidu fondidest ega rahastamisvahenditest ning kavandatavatele meetmetele juurdepääsul ja nende rakendamisel järgitakse võrdse kohtlemise ja mittediskrimineerimise põhimõtet;</w:t>
      </w:r>
    </w:p>
    <w:p w14:paraId="2216E7BC" w14:textId="6431E422" w:rsidR="0069196B" w:rsidRPr="00CB722F" w:rsidRDefault="0069196B" w:rsidP="00AE38B1">
      <w:pPr>
        <w:pStyle w:val="NormalHanging12a"/>
      </w:pPr>
      <w:r w:rsidRPr="00CB722F">
        <w:t>16.</w:t>
      </w:r>
      <w:r w:rsidRPr="00CB722F">
        <w:tab/>
        <w:t xml:space="preserve">kordab, et selleks, et </w:t>
      </w:r>
      <w:proofErr w:type="spellStart"/>
      <w:r w:rsidRPr="00CB722F">
        <w:t>EGFi</w:t>
      </w:r>
      <w:proofErr w:type="spellEnd"/>
      <w:r w:rsidRPr="00CB722F">
        <w:t xml:space="preserve"> toetus oleks täissummas täiendav</w:t>
      </w:r>
      <w:r w:rsidR="007F3BC1" w:rsidRPr="00CB722F">
        <w:t>a iseloomuga</w:t>
      </w:r>
      <w:r w:rsidRPr="00CB722F">
        <w:t xml:space="preserve">, ei tohi see asendada meetmeid, mida äriühingud peavad võtma liikmesriigi õiguse ja kollektiivlepingute kohaselt, ega koondatud töötajatele mõeldud hüvitisi ega nende õigusi; tuletab meelde, et </w:t>
      </w:r>
      <w:proofErr w:type="spellStart"/>
      <w:r w:rsidRPr="00CB722F">
        <w:t>EGFist</w:t>
      </w:r>
      <w:proofErr w:type="spellEnd"/>
      <w:r w:rsidRPr="00CB722F">
        <w:t xml:space="preserve"> toetust taotlevad liikmesriigid peavad tagama, et liikmesriigi ja liidu õigusaktides sätestatud nõuded kollektiivse koondamise kohta on täidetud ning et asjaomane ettevõte on kandnud oma töötajate eest nõuetekohaselt hoolt; </w:t>
      </w:r>
    </w:p>
    <w:p w14:paraId="63C4DB8E" w14:textId="77777777" w:rsidR="0069196B" w:rsidRPr="00CB722F" w:rsidRDefault="0069196B" w:rsidP="00AE38B1">
      <w:pPr>
        <w:pStyle w:val="NormalHanging12a"/>
        <w:rPr>
          <w:noProof/>
        </w:rPr>
      </w:pPr>
      <w:r w:rsidRPr="00CB722F">
        <w:t>17.</w:t>
      </w:r>
      <w:r w:rsidRPr="00CB722F">
        <w:tab/>
        <w:t>kiidab käesolevale resolutsioonile lisatud otsuse heaks;</w:t>
      </w:r>
    </w:p>
    <w:p w14:paraId="1227C2A3" w14:textId="77777777" w:rsidR="0069196B" w:rsidRPr="00CB722F" w:rsidRDefault="0069196B" w:rsidP="00AE38B1">
      <w:pPr>
        <w:pStyle w:val="NormalHanging12a"/>
        <w:rPr>
          <w:noProof/>
        </w:rPr>
      </w:pPr>
      <w:r w:rsidRPr="00CB722F">
        <w:t>18.</w:t>
      </w:r>
      <w:r w:rsidRPr="00CB722F">
        <w:tab/>
        <w:t xml:space="preserve">teeb presidendile ülesandeks kirjutada koos nõukogu eesistujaga otsusele alla ja korraldada selle avaldamine </w:t>
      </w:r>
      <w:r w:rsidRPr="00CB722F">
        <w:rPr>
          <w:i/>
        </w:rPr>
        <w:t>Euroopa Liidu Teatajas</w:t>
      </w:r>
      <w:r w:rsidRPr="00CB722F">
        <w:t>;</w:t>
      </w:r>
    </w:p>
    <w:p w14:paraId="1A6297D9" w14:textId="77777777" w:rsidR="0069196B" w:rsidRPr="00CB722F" w:rsidRDefault="0069196B" w:rsidP="00AE38B1">
      <w:pPr>
        <w:pStyle w:val="NormalHanging12a"/>
      </w:pPr>
      <w:r w:rsidRPr="00CB722F">
        <w:t>19.</w:t>
      </w:r>
      <w:r w:rsidRPr="00CB722F">
        <w:tab/>
        <w:t>teeb presidendile ülesandeks edastada käesolev resolutsioon koos selle lisaga nõukogule ja komisjonile.</w:t>
      </w:r>
    </w:p>
    <w:p w14:paraId="53680EE3" w14:textId="77777777" w:rsidR="0069196B" w:rsidRPr="00CB722F" w:rsidRDefault="0069196B" w:rsidP="0069196B">
      <w:pPr>
        <w:rPr>
          <w:noProof/>
        </w:rPr>
      </w:pPr>
    </w:p>
    <w:p w14:paraId="5A0FF700" w14:textId="77777777" w:rsidR="0069196B" w:rsidRPr="00CB722F" w:rsidRDefault="0069196B" w:rsidP="0069196B">
      <w:pPr>
        <w:pStyle w:val="PageHeading"/>
        <w:rPr>
          <w:noProof/>
        </w:rPr>
        <w:sectPr w:rsidR="0069196B" w:rsidRPr="00CB722F" w:rsidSect="005709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83A15A" w14:textId="77777777" w:rsidR="00D92195" w:rsidRPr="00CB722F" w:rsidRDefault="0069196B" w:rsidP="00CB722F">
      <w:pPr>
        <w:pStyle w:val="PageHeading"/>
        <w:jc w:val="right"/>
      </w:pPr>
      <w:bookmarkStart w:id="8" w:name="_Toc180069928"/>
      <w:r w:rsidRPr="00CB722F">
        <w:lastRenderedPageBreak/>
        <w:t>LISA</w:t>
      </w:r>
    </w:p>
    <w:p w14:paraId="21D1D82F" w14:textId="6A8CAFC4" w:rsidR="0069196B" w:rsidRPr="00CB722F" w:rsidRDefault="0069196B" w:rsidP="0069196B">
      <w:pPr>
        <w:pStyle w:val="PageHeading"/>
        <w:rPr>
          <w:noProof/>
        </w:rPr>
      </w:pPr>
      <w:r w:rsidRPr="00CB722F">
        <w:t>EUROOPA PARLAMENDI JA NÕUKOGU OTSUS</w:t>
      </w:r>
      <w:bookmarkEnd w:id="8"/>
    </w:p>
    <w:p w14:paraId="0A5F386D" w14:textId="77777777" w:rsidR="0069196B" w:rsidRPr="00CB722F" w:rsidRDefault="0069196B" w:rsidP="0069196B">
      <w:pPr>
        <w:pStyle w:val="NormalBold24a"/>
      </w:pPr>
      <w:r w:rsidRPr="00CB722F">
        <w:t>koondatud töötajate toetuseks loodud Globaliseerumisega Kohanemise Euroopa Fondi vahendite kasutuselevõtmise kohta (Belgia </w:t>
      </w:r>
      <w:r w:rsidR="00AE38B1" w:rsidRPr="00CB722F">
        <w:t>taotlus – EGF/2024/001 BE/</w:t>
      </w:r>
      <w:proofErr w:type="spellStart"/>
      <w:r w:rsidR="00AE38B1" w:rsidRPr="00CB722F">
        <w:t>Match</w:t>
      </w:r>
      <w:r w:rsidR="00AE38B1" w:rsidRPr="00CB722F">
        <w:noBreakHyphen/>
      </w:r>
      <w:r w:rsidRPr="00CB722F">
        <w:t>Smatch</w:t>
      </w:r>
      <w:proofErr w:type="spellEnd"/>
      <w:r w:rsidRPr="00CB722F">
        <w:t>)</w:t>
      </w:r>
    </w:p>
    <w:p w14:paraId="4D71DE12" w14:textId="6DC5EDDC" w:rsidR="00E156BD" w:rsidRPr="008A5C1E" w:rsidRDefault="00E156BD" w:rsidP="00E156BD">
      <w:pPr>
        <w:pStyle w:val="Institutionquiagit"/>
        <w:spacing w:before="120"/>
        <w:jc w:val="left"/>
        <w:outlineLvl w:val="0"/>
        <w:rPr>
          <w:i/>
        </w:rPr>
      </w:pPr>
      <w:bookmarkStart w:id="9" w:name="TextBodyEnd"/>
      <w:bookmarkEnd w:id="9"/>
      <w:r w:rsidRPr="008A5C1E">
        <w:rPr>
          <w:i/>
        </w:rPr>
        <w:t xml:space="preserve">(Käesoleva lisa teksti siinkohal ei avaldata, kuna see kattub lõpliku õigusaktiga, st </w:t>
      </w:r>
      <w:r w:rsidRPr="00C204A2">
        <w:rPr>
          <w:i/>
        </w:rPr>
        <w:t>otsusega (EL) </w:t>
      </w:r>
      <w:r>
        <w:rPr>
          <w:i/>
        </w:rPr>
        <w:t>2024</w:t>
      </w:r>
      <w:r w:rsidRPr="00C204A2">
        <w:rPr>
          <w:i/>
        </w:rPr>
        <w:t>/</w:t>
      </w:r>
      <w:r>
        <w:rPr>
          <w:i/>
        </w:rPr>
        <w:t>2854</w:t>
      </w:r>
      <w:r w:rsidRPr="00C204A2">
        <w:rPr>
          <w:i/>
        </w:rPr>
        <w:t>).</w:t>
      </w:r>
      <w:bookmarkStart w:id="10" w:name="_GoBack"/>
      <w:bookmarkEnd w:id="10"/>
    </w:p>
    <w:sectPr w:rsidR="00E156BD" w:rsidRPr="008A5C1E" w:rsidSect="005709F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A094F" w14:textId="77777777" w:rsidR="00D41122" w:rsidRPr="005709F4" w:rsidRDefault="00D41122">
      <w:r w:rsidRPr="005709F4">
        <w:separator/>
      </w:r>
    </w:p>
  </w:endnote>
  <w:endnote w:type="continuationSeparator" w:id="0">
    <w:p w14:paraId="0A69C111" w14:textId="77777777" w:rsidR="00D41122" w:rsidRPr="005709F4" w:rsidRDefault="00D41122">
      <w:r w:rsidRPr="005709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FF7C5" w14:textId="77777777" w:rsidR="0069196B" w:rsidRPr="005709F4" w:rsidRDefault="0069196B" w:rsidP="008D6738">
    <w:pPr>
      <w:pStyle w:val="EPFooter"/>
    </w:pPr>
    <w:r w:rsidRPr="005709F4">
      <w:t>PE</w:t>
    </w:r>
    <w:r w:rsidRPr="005709F4">
      <w:rPr>
        <w:rStyle w:val="HideTWBExt"/>
      </w:rPr>
      <w:t>&lt;</w:t>
    </w:r>
    <w:proofErr w:type="spellStart"/>
    <w:r w:rsidRPr="005709F4">
      <w:rPr>
        <w:rStyle w:val="HideTWBExt"/>
      </w:rPr>
      <w:t>NoPE</w:t>
    </w:r>
    <w:proofErr w:type="spellEnd"/>
    <w:r w:rsidRPr="005709F4">
      <w:rPr>
        <w:rStyle w:val="HideTWBExt"/>
      </w:rPr>
      <w:t>&gt;</w:t>
    </w:r>
    <w:r w:rsidRPr="005709F4">
      <w:t>763.160</w:t>
    </w:r>
    <w:r w:rsidRPr="005709F4">
      <w:rPr>
        <w:rStyle w:val="HideTWBExt"/>
      </w:rPr>
      <w:t>&lt;/</w:t>
    </w:r>
    <w:proofErr w:type="spellStart"/>
    <w:r w:rsidRPr="005709F4">
      <w:rPr>
        <w:rStyle w:val="HideTWBExt"/>
      </w:rPr>
      <w:t>NoPE</w:t>
    </w:r>
    <w:proofErr w:type="spellEnd"/>
    <w:r w:rsidRPr="005709F4">
      <w:rPr>
        <w:rStyle w:val="HideTWBExt"/>
      </w:rPr>
      <w:t>&gt;&lt;Version&gt;</w:t>
    </w:r>
    <w:r w:rsidRPr="005709F4">
      <w:t>v02-00</w:t>
    </w:r>
    <w:r w:rsidRPr="005709F4">
      <w:rPr>
        <w:rStyle w:val="HideTWBExt"/>
      </w:rPr>
      <w:t>&lt;/</w:t>
    </w:r>
    <w:proofErr w:type="spellStart"/>
    <w:r w:rsidRPr="005709F4">
      <w:rPr>
        <w:rStyle w:val="HideTWBExt"/>
      </w:rPr>
      <w:t>Version</w:t>
    </w:r>
    <w:proofErr w:type="spellEnd"/>
    <w:r w:rsidRPr="005709F4">
      <w:rPr>
        <w:rStyle w:val="HideTWBExt"/>
      </w:rPr>
      <w:t>&gt;</w:t>
    </w:r>
    <w:r w:rsidRPr="005709F4">
      <w:tab/>
    </w:r>
    <w:r w:rsidRPr="005709F4">
      <w:fldChar w:fldCharType="begin"/>
    </w:r>
    <w:r w:rsidRPr="005709F4">
      <w:instrText xml:space="preserve"> PAGE  \* MERGEFORMAT </w:instrText>
    </w:r>
    <w:r w:rsidRPr="005709F4">
      <w:fldChar w:fldCharType="separate"/>
    </w:r>
    <w:r w:rsidR="005709F4" w:rsidRPr="005709F4">
      <w:rPr>
        <w:noProof/>
      </w:rPr>
      <w:t>4</w:t>
    </w:r>
    <w:r w:rsidRPr="005709F4">
      <w:fldChar w:fldCharType="end"/>
    </w:r>
    <w:r w:rsidRPr="005709F4">
      <w:t>/</w:t>
    </w:r>
    <w:r w:rsidR="00E156BD">
      <w:fldChar w:fldCharType="begin"/>
    </w:r>
    <w:r w:rsidR="00E156BD">
      <w:instrText xml:space="preserve"> NUMPAGES  \* MERGEFORMAT </w:instrText>
    </w:r>
    <w:r w:rsidR="00E156BD">
      <w:fldChar w:fldCharType="separate"/>
    </w:r>
    <w:r w:rsidR="005709F4" w:rsidRPr="005709F4">
      <w:rPr>
        <w:noProof/>
      </w:rPr>
      <w:t>8</w:t>
    </w:r>
    <w:r w:rsidR="00E156BD">
      <w:rPr>
        <w:noProof/>
      </w:rPr>
      <w:fldChar w:fldCharType="end"/>
    </w:r>
    <w:r w:rsidRPr="005709F4">
      <w:tab/>
    </w:r>
    <w:r w:rsidRPr="005709F4">
      <w:rPr>
        <w:rStyle w:val="HideTWBExt"/>
      </w:rPr>
      <w:t>&lt;PathFdR&gt;</w:t>
    </w:r>
    <w:r w:rsidRPr="005709F4">
      <w:t>RR\1308530ET.docx</w:t>
    </w:r>
    <w:r w:rsidRPr="005709F4">
      <w:rPr>
        <w:rStyle w:val="HideTWBExt"/>
      </w:rPr>
      <w:t>&lt;/</w:t>
    </w:r>
    <w:proofErr w:type="spellStart"/>
    <w:r w:rsidRPr="005709F4">
      <w:rPr>
        <w:rStyle w:val="HideTWBExt"/>
      </w:rPr>
      <w:t>PathFdR</w:t>
    </w:r>
    <w:proofErr w:type="spellEnd"/>
    <w:r w:rsidRPr="005709F4">
      <w:rPr>
        <w:rStyle w:val="HideTWBExt"/>
      </w:rPr>
      <w:t>&gt;</w:t>
    </w:r>
  </w:p>
  <w:p w14:paraId="5AC124E5" w14:textId="77777777" w:rsidR="0069196B" w:rsidRPr="005709F4" w:rsidRDefault="0069196B" w:rsidP="008D6738">
    <w:pPr>
      <w:pStyle w:val="EPFooter2"/>
    </w:pPr>
    <w:r w:rsidRPr="005709F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F939" w14:textId="77777777" w:rsidR="0069196B" w:rsidRPr="005709F4" w:rsidRDefault="0069196B" w:rsidP="008D673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43206" w14:textId="77777777" w:rsidR="0069196B" w:rsidRPr="005709F4" w:rsidRDefault="0069196B" w:rsidP="008D6738">
    <w:pPr>
      <w:pStyle w:val="EPFooter"/>
    </w:pPr>
    <w:r w:rsidRPr="005709F4">
      <w:rPr>
        <w:rStyle w:val="HideTWBExt"/>
      </w:rPr>
      <w:t>&lt;PathFdR&gt;</w:t>
    </w:r>
    <w:r w:rsidRPr="005709F4">
      <w:t>RR\1308530ET.docx</w:t>
    </w:r>
    <w:r w:rsidRPr="005709F4">
      <w:rPr>
        <w:rStyle w:val="HideTWBExt"/>
      </w:rPr>
      <w:t>&lt;/</w:t>
    </w:r>
    <w:proofErr w:type="spellStart"/>
    <w:r w:rsidRPr="005709F4">
      <w:rPr>
        <w:rStyle w:val="HideTWBExt"/>
      </w:rPr>
      <w:t>PathFdR</w:t>
    </w:r>
    <w:proofErr w:type="spellEnd"/>
    <w:r w:rsidRPr="005709F4">
      <w:rPr>
        <w:rStyle w:val="HideTWBExt"/>
      </w:rPr>
      <w:t>&gt;</w:t>
    </w:r>
    <w:r w:rsidRPr="005709F4">
      <w:tab/>
    </w:r>
    <w:r w:rsidRPr="005709F4">
      <w:tab/>
      <w:t>PE</w:t>
    </w:r>
    <w:r w:rsidRPr="005709F4">
      <w:rPr>
        <w:rStyle w:val="HideTWBExt"/>
      </w:rPr>
      <w:t>&lt;</w:t>
    </w:r>
    <w:proofErr w:type="spellStart"/>
    <w:r w:rsidRPr="005709F4">
      <w:rPr>
        <w:rStyle w:val="HideTWBExt"/>
      </w:rPr>
      <w:t>NoPE</w:t>
    </w:r>
    <w:proofErr w:type="spellEnd"/>
    <w:r w:rsidRPr="005709F4">
      <w:rPr>
        <w:rStyle w:val="HideTWBExt"/>
      </w:rPr>
      <w:t>&gt;</w:t>
    </w:r>
    <w:r w:rsidRPr="005709F4">
      <w:t>763.160</w:t>
    </w:r>
    <w:r w:rsidRPr="005709F4">
      <w:rPr>
        <w:rStyle w:val="HideTWBExt"/>
      </w:rPr>
      <w:t>&lt;/</w:t>
    </w:r>
    <w:proofErr w:type="spellStart"/>
    <w:r w:rsidRPr="005709F4">
      <w:rPr>
        <w:rStyle w:val="HideTWBExt"/>
      </w:rPr>
      <w:t>NoPE</w:t>
    </w:r>
    <w:proofErr w:type="spellEnd"/>
    <w:r w:rsidRPr="005709F4">
      <w:rPr>
        <w:rStyle w:val="HideTWBExt"/>
      </w:rPr>
      <w:t>&gt;&lt;Version&gt;</w:t>
    </w:r>
    <w:r w:rsidRPr="005709F4">
      <w:t>v02-00</w:t>
    </w:r>
    <w:r w:rsidRPr="005709F4">
      <w:rPr>
        <w:rStyle w:val="HideTWBExt"/>
      </w:rPr>
      <w:t>&lt;/</w:t>
    </w:r>
    <w:proofErr w:type="spellStart"/>
    <w:r w:rsidRPr="005709F4">
      <w:rPr>
        <w:rStyle w:val="HideTWBExt"/>
      </w:rPr>
      <w:t>Version</w:t>
    </w:r>
    <w:proofErr w:type="spellEnd"/>
    <w:r w:rsidRPr="005709F4">
      <w:rPr>
        <w:rStyle w:val="HideTWBExt"/>
      </w:rPr>
      <w:t>&gt;</w:t>
    </w:r>
  </w:p>
  <w:p w14:paraId="4B80012C" w14:textId="77777777" w:rsidR="0069196B" w:rsidRPr="005709F4" w:rsidRDefault="0069196B" w:rsidP="008D6738">
    <w:pPr>
      <w:pStyle w:val="EPFooter2"/>
    </w:pPr>
    <w:r w:rsidRPr="005709F4">
      <w:t>ET</w:t>
    </w:r>
    <w:r w:rsidRPr="005709F4">
      <w:tab/>
    </w:r>
    <w:r w:rsidRPr="005709F4">
      <w:rPr>
        <w:b w:val="0"/>
        <w:i/>
        <w:color w:val="C0C0C0"/>
        <w:sz w:val="22"/>
      </w:rPr>
      <w:t>Ühinenud mitmekesisuses</w:t>
    </w:r>
    <w:r w:rsidRPr="005709F4">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9E28A" w14:textId="77777777" w:rsidR="00064002" w:rsidRPr="005709F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5F2FE" w14:textId="77777777" w:rsidR="00064002" w:rsidRPr="005709F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4473E" w14:textId="77777777" w:rsidR="00064002" w:rsidRPr="005709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441B9" w14:textId="77777777" w:rsidR="00D41122" w:rsidRPr="005709F4" w:rsidRDefault="00D41122">
      <w:r w:rsidRPr="005709F4">
        <w:separator/>
      </w:r>
    </w:p>
  </w:footnote>
  <w:footnote w:type="continuationSeparator" w:id="0">
    <w:p w14:paraId="301022AB" w14:textId="77777777" w:rsidR="00D41122" w:rsidRPr="005709F4" w:rsidRDefault="00D41122">
      <w:r w:rsidRPr="005709F4">
        <w:continuationSeparator/>
      </w:r>
    </w:p>
  </w:footnote>
  <w:footnote w:id="1">
    <w:p w14:paraId="365D592E" w14:textId="77777777" w:rsidR="0069196B" w:rsidRPr="005709F4" w:rsidRDefault="0069196B" w:rsidP="005709F4">
      <w:pPr>
        <w:pStyle w:val="FootnoteText"/>
        <w:ind w:left="567" w:hanging="567"/>
        <w:rPr>
          <w:sz w:val="24"/>
          <w:lang w:val="et-EE"/>
        </w:rPr>
      </w:pPr>
      <w:r w:rsidRPr="005709F4">
        <w:rPr>
          <w:rStyle w:val="FootnoteReference"/>
          <w:sz w:val="24"/>
          <w:lang w:val="et-EE"/>
        </w:rPr>
        <w:footnoteRef/>
      </w:r>
      <w:r w:rsidR="005709F4" w:rsidRPr="005709F4">
        <w:rPr>
          <w:sz w:val="24"/>
          <w:lang w:val="et-EE"/>
        </w:rPr>
        <w:t xml:space="preserve"> </w:t>
      </w:r>
      <w:r w:rsidR="005709F4" w:rsidRPr="005709F4">
        <w:rPr>
          <w:sz w:val="24"/>
          <w:lang w:val="et-EE"/>
        </w:rPr>
        <w:tab/>
      </w:r>
      <w:r w:rsidR="00AE38B1">
        <w:rPr>
          <w:sz w:val="24"/>
          <w:lang w:val="et-EE"/>
        </w:rPr>
        <w:t>ELT L 153, 3.5.2021, lk </w:t>
      </w:r>
      <w:r w:rsidRPr="005709F4">
        <w:rPr>
          <w:sz w:val="24"/>
          <w:lang w:val="et-EE"/>
        </w:rPr>
        <w:t xml:space="preserve">48, ELI: </w:t>
      </w:r>
      <w:hyperlink r:id="rId1" w:history="1">
        <w:r w:rsidRPr="005709F4">
          <w:rPr>
            <w:rStyle w:val="Hyperlink"/>
            <w:sz w:val="24"/>
            <w:lang w:val="et-EE"/>
          </w:rPr>
          <w:t>http://data.europa.eu/eli/reg/2021/691/oj</w:t>
        </w:r>
      </w:hyperlink>
      <w:r w:rsidRPr="005709F4">
        <w:rPr>
          <w:sz w:val="24"/>
          <w:lang w:val="et-EE"/>
        </w:rPr>
        <w:t>.</w:t>
      </w:r>
    </w:p>
  </w:footnote>
  <w:footnote w:id="2">
    <w:p w14:paraId="363305B0" w14:textId="77777777" w:rsidR="0069196B" w:rsidRPr="005709F4" w:rsidRDefault="0069196B" w:rsidP="005709F4">
      <w:pPr>
        <w:pStyle w:val="FootnoteText"/>
        <w:ind w:left="567" w:hanging="567"/>
        <w:rPr>
          <w:sz w:val="24"/>
          <w:lang w:val="et-EE"/>
        </w:rPr>
      </w:pPr>
      <w:r w:rsidRPr="005709F4">
        <w:rPr>
          <w:rStyle w:val="FootnoteReference"/>
          <w:sz w:val="24"/>
          <w:lang w:val="et-EE"/>
        </w:rPr>
        <w:footnoteRef/>
      </w:r>
      <w:r w:rsidR="005709F4" w:rsidRPr="005709F4">
        <w:rPr>
          <w:sz w:val="24"/>
          <w:lang w:val="et-EE"/>
        </w:rPr>
        <w:t xml:space="preserve"> </w:t>
      </w:r>
      <w:r w:rsidR="005709F4" w:rsidRPr="005709F4">
        <w:rPr>
          <w:sz w:val="24"/>
          <w:lang w:val="et-EE"/>
        </w:rPr>
        <w:tab/>
      </w:r>
      <w:r w:rsidR="00AE38B1">
        <w:rPr>
          <w:sz w:val="24"/>
          <w:lang w:val="et-EE"/>
        </w:rPr>
        <w:t>ELT L 433 I, 22.12.2020, lk </w:t>
      </w:r>
      <w:r w:rsidRPr="005709F4">
        <w:rPr>
          <w:sz w:val="24"/>
          <w:lang w:val="et-EE"/>
        </w:rPr>
        <w:t xml:space="preserve">11, ELI: </w:t>
      </w:r>
      <w:hyperlink r:id="rId2" w:history="1">
        <w:r w:rsidRPr="005709F4">
          <w:rPr>
            <w:rStyle w:val="Hyperlink"/>
            <w:sz w:val="24"/>
            <w:lang w:val="et-EE"/>
          </w:rPr>
          <w:t>http://data.europa.eu/eli/reg/2020/2093/oj</w:t>
        </w:r>
      </w:hyperlink>
      <w:r w:rsidRPr="005709F4">
        <w:rPr>
          <w:sz w:val="24"/>
          <w:lang w:val="et-EE"/>
        </w:rPr>
        <w:t>.</w:t>
      </w:r>
    </w:p>
  </w:footnote>
  <w:footnote w:id="3">
    <w:p w14:paraId="5E6E11D1" w14:textId="70978AF4" w:rsidR="0069196B" w:rsidRPr="00E156BD" w:rsidRDefault="0069196B" w:rsidP="005709F4">
      <w:pPr>
        <w:pStyle w:val="FootnoteText"/>
        <w:ind w:left="567" w:hanging="567"/>
        <w:rPr>
          <w:sz w:val="24"/>
          <w:lang w:val="et-EE"/>
        </w:rPr>
      </w:pPr>
      <w:r w:rsidRPr="005709F4">
        <w:rPr>
          <w:rStyle w:val="FootnoteReference"/>
          <w:sz w:val="24"/>
          <w:lang w:val="et-EE"/>
        </w:rPr>
        <w:footnoteRef/>
      </w:r>
      <w:r w:rsidR="005709F4" w:rsidRPr="005709F4">
        <w:rPr>
          <w:color w:val="333333"/>
          <w:sz w:val="24"/>
          <w:shd w:val="clear" w:color="auto" w:fill="FFFFFF"/>
          <w:lang w:val="et-EE"/>
        </w:rPr>
        <w:t xml:space="preserve"> </w:t>
      </w:r>
      <w:r w:rsidR="005709F4" w:rsidRPr="005709F4">
        <w:rPr>
          <w:color w:val="333333"/>
          <w:sz w:val="24"/>
          <w:shd w:val="clear" w:color="auto" w:fill="FFFFFF"/>
          <w:lang w:val="et-EE"/>
        </w:rPr>
        <w:tab/>
      </w:r>
      <w:r w:rsidRPr="00E156BD">
        <w:rPr>
          <w:sz w:val="24"/>
          <w:shd w:val="clear" w:color="auto" w:fill="FFFFFF"/>
          <w:lang w:val="et-EE"/>
        </w:rPr>
        <w:t>Nõukogu 29. ve</w:t>
      </w:r>
      <w:r w:rsidR="00AE38B1" w:rsidRPr="00E156BD">
        <w:rPr>
          <w:sz w:val="24"/>
          <w:shd w:val="clear" w:color="auto" w:fill="FFFFFF"/>
          <w:lang w:val="et-EE"/>
        </w:rPr>
        <w:t>ebruari 2024. aasta määrus (EL, Euratom) </w:t>
      </w:r>
      <w:r w:rsidRPr="00E156BD">
        <w:rPr>
          <w:sz w:val="24"/>
          <w:shd w:val="clear" w:color="auto" w:fill="FFFFFF"/>
          <w:lang w:val="et-EE"/>
        </w:rPr>
        <w:t xml:space="preserve">2024/765, </w:t>
      </w:r>
      <w:r w:rsidR="00AE38B1" w:rsidRPr="00E156BD">
        <w:rPr>
          <w:sz w:val="24"/>
          <w:shd w:val="clear" w:color="auto" w:fill="FFFFFF"/>
          <w:lang w:val="et-EE"/>
        </w:rPr>
        <w:t>millega muudetakse määrust (EL, Euratom) </w:t>
      </w:r>
      <w:r w:rsidRPr="00E156BD">
        <w:rPr>
          <w:sz w:val="24"/>
          <w:shd w:val="clear" w:color="auto" w:fill="FFFFFF"/>
          <w:lang w:val="et-EE"/>
        </w:rPr>
        <w:t>2020/2093, millega määratakse kindlaks mitmeaastane finantsraamistik aastateks 2021–2027 (</w:t>
      </w:r>
      <w:r w:rsidR="00E156BD">
        <w:rPr>
          <w:sz w:val="24"/>
          <w:lang w:val="et-EE"/>
        </w:rPr>
        <w:t xml:space="preserve">ELT L, </w:t>
      </w:r>
      <w:r w:rsidRPr="00E156BD">
        <w:rPr>
          <w:sz w:val="24"/>
          <w:lang w:val="et-EE"/>
        </w:rPr>
        <w:t xml:space="preserve">2024/765, 29.2.2024, </w:t>
      </w:r>
      <w:r w:rsidRPr="00E156BD">
        <w:rPr>
          <w:rStyle w:val="Emphasis"/>
          <w:i w:val="0"/>
          <w:sz w:val="24"/>
          <w:shd w:val="clear" w:color="auto" w:fill="FFFFFF"/>
          <w:lang w:val="et-EE"/>
        </w:rPr>
        <w:t>ELI:</w:t>
      </w:r>
      <w:r w:rsidRPr="00E156BD">
        <w:rPr>
          <w:rStyle w:val="Emphasis"/>
          <w:sz w:val="24"/>
          <w:shd w:val="clear" w:color="auto" w:fill="FFFFFF"/>
          <w:lang w:val="et-EE"/>
        </w:rPr>
        <w:t xml:space="preserve"> </w:t>
      </w:r>
      <w:hyperlink r:id="rId3" w:history="1">
        <w:r w:rsidRPr="00AE38B1">
          <w:rPr>
            <w:rStyle w:val="Hyperlink"/>
            <w:sz w:val="24"/>
            <w:shd w:val="clear" w:color="auto" w:fill="FFFFFF"/>
            <w:lang w:val="et-EE"/>
          </w:rPr>
          <w:t>http://data.europa.eu/eli/reg/2024/765/oj</w:t>
        </w:r>
      </w:hyperlink>
      <w:r w:rsidRPr="00E156BD">
        <w:rPr>
          <w:rStyle w:val="Emphasis"/>
          <w:i w:val="0"/>
          <w:sz w:val="24"/>
          <w:shd w:val="clear" w:color="auto" w:fill="FFFFFF"/>
          <w:lang w:val="et-EE"/>
        </w:rPr>
        <w:t>)</w:t>
      </w:r>
      <w:r w:rsidRPr="00E156BD">
        <w:rPr>
          <w:rStyle w:val="Emphasis"/>
          <w:sz w:val="24"/>
          <w:shd w:val="clear" w:color="auto" w:fill="FFFFFF"/>
          <w:lang w:val="et-EE"/>
        </w:rPr>
        <w:t>.</w:t>
      </w:r>
    </w:p>
  </w:footnote>
  <w:footnote w:id="4">
    <w:p w14:paraId="3FAE79CF" w14:textId="77777777" w:rsidR="0069196B" w:rsidRPr="005709F4" w:rsidRDefault="0069196B" w:rsidP="005709F4">
      <w:pPr>
        <w:pStyle w:val="FootnoteText"/>
        <w:ind w:left="567" w:hanging="567"/>
        <w:rPr>
          <w:sz w:val="24"/>
          <w:lang w:val="et-EE"/>
        </w:rPr>
      </w:pPr>
      <w:r w:rsidRPr="005709F4">
        <w:rPr>
          <w:rStyle w:val="FootnoteReference"/>
          <w:sz w:val="24"/>
          <w:lang w:val="et-EE"/>
        </w:rPr>
        <w:footnoteRef/>
      </w:r>
      <w:r w:rsidR="005709F4" w:rsidRPr="005709F4">
        <w:rPr>
          <w:sz w:val="24"/>
          <w:lang w:val="et-EE"/>
        </w:rPr>
        <w:t xml:space="preserve"> </w:t>
      </w:r>
      <w:r w:rsidR="005709F4" w:rsidRPr="005709F4">
        <w:rPr>
          <w:sz w:val="24"/>
          <w:lang w:val="et-EE"/>
        </w:rPr>
        <w:tab/>
      </w:r>
      <w:r w:rsidR="00AE38B1">
        <w:rPr>
          <w:sz w:val="24"/>
          <w:lang w:val="et-EE"/>
        </w:rPr>
        <w:t>ELT L </w:t>
      </w:r>
      <w:r w:rsidRPr="005709F4">
        <w:rPr>
          <w:sz w:val="24"/>
          <w:lang w:val="et-EE"/>
        </w:rPr>
        <w:t xml:space="preserve">433 I, 22.12.2020, lk 28, </w:t>
      </w:r>
      <w:r w:rsidRPr="005709F4">
        <w:rPr>
          <w:snapToGrid w:val="0"/>
          <w:sz w:val="24"/>
          <w:lang w:val="et-EE"/>
        </w:rPr>
        <w:t xml:space="preserve">ELI: </w:t>
      </w:r>
      <w:hyperlink r:id="rId4" w:history="1">
        <w:r w:rsidRPr="005709F4">
          <w:rPr>
            <w:rStyle w:val="Hyperlink"/>
            <w:snapToGrid w:val="0"/>
            <w:sz w:val="24"/>
            <w:lang w:val="et-EE"/>
          </w:rPr>
          <w:t>http://data.europa.eu/eli/agree_interinstit/2020/1222/oj</w:t>
        </w:r>
      </w:hyperlink>
      <w:r w:rsidRPr="005709F4">
        <w:rPr>
          <w:snapToGrid w:val="0"/>
          <w:sz w:val="24"/>
          <w:lang w:val="et-EE"/>
        </w:rPr>
        <w:t>.</w:t>
      </w:r>
    </w:p>
  </w:footnote>
  <w:footnote w:id="5">
    <w:p w14:paraId="2383CFD8" w14:textId="77777777" w:rsidR="0069196B" w:rsidRPr="005709F4" w:rsidRDefault="0069196B" w:rsidP="005709F4">
      <w:pPr>
        <w:pStyle w:val="FootnoteText"/>
        <w:ind w:left="567" w:hanging="567"/>
        <w:rPr>
          <w:sz w:val="24"/>
          <w:lang w:val="et-EE"/>
        </w:rPr>
      </w:pPr>
      <w:r w:rsidRPr="005709F4">
        <w:rPr>
          <w:rStyle w:val="FootnoteReference"/>
          <w:sz w:val="24"/>
          <w:lang w:val="et-EE"/>
        </w:rPr>
        <w:footnoteRef/>
      </w:r>
      <w:r w:rsidR="005709F4" w:rsidRPr="005709F4">
        <w:rPr>
          <w:sz w:val="24"/>
          <w:lang w:val="et-EE"/>
        </w:rPr>
        <w:t xml:space="preserve"> </w:t>
      </w:r>
      <w:r w:rsidR="005709F4" w:rsidRPr="005709F4">
        <w:rPr>
          <w:sz w:val="24"/>
          <w:lang w:val="et-EE"/>
        </w:rPr>
        <w:tab/>
      </w:r>
      <w:proofErr w:type="spellStart"/>
      <w:r w:rsidRPr="005709F4">
        <w:rPr>
          <w:sz w:val="24"/>
          <w:lang w:val="et-EE"/>
        </w:rPr>
        <w:t>EGFi</w:t>
      </w:r>
      <w:proofErr w:type="spellEnd"/>
      <w:r w:rsidRPr="005709F4">
        <w:rPr>
          <w:sz w:val="24"/>
          <w:lang w:val="et-EE"/>
        </w:rPr>
        <w:t xml:space="preserve"> määruse artikli 3 tähenduses.</w:t>
      </w:r>
    </w:p>
  </w:footnote>
  <w:footnote w:id="6">
    <w:p w14:paraId="12C95C8D" w14:textId="77777777" w:rsidR="0069196B" w:rsidRPr="005709F4" w:rsidRDefault="0069196B" w:rsidP="005709F4">
      <w:pPr>
        <w:pStyle w:val="FootnoteText"/>
        <w:ind w:left="567" w:hanging="567"/>
        <w:rPr>
          <w:sz w:val="24"/>
          <w:lang w:val="et-EE"/>
        </w:rPr>
      </w:pPr>
      <w:r w:rsidRPr="005709F4">
        <w:rPr>
          <w:rStyle w:val="FootnoteReference"/>
          <w:sz w:val="24"/>
          <w:lang w:val="et-EE"/>
        </w:rPr>
        <w:footnoteRef/>
      </w:r>
      <w:r w:rsidR="005709F4" w:rsidRPr="005709F4">
        <w:rPr>
          <w:sz w:val="24"/>
          <w:lang w:val="et-EE"/>
        </w:rPr>
        <w:t xml:space="preserve"> </w:t>
      </w:r>
      <w:r w:rsidR="005709F4" w:rsidRPr="005709F4">
        <w:rPr>
          <w:sz w:val="24"/>
          <w:lang w:val="et-EE"/>
        </w:rPr>
        <w:tab/>
      </w:r>
      <w:proofErr w:type="spellStart"/>
      <w:r w:rsidRPr="00AE38B1">
        <w:rPr>
          <w:sz w:val="24"/>
          <w:lang w:val="et-EE"/>
        </w:rPr>
        <w:t>Statbel</w:t>
      </w:r>
      <w:proofErr w:type="spellEnd"/>
      <w:r w:rsidRPr="00AE38B1">
        <w:rPr>
          <w:sz w:val="24"/>
          <w:lang w:val="et-EE"/>
        </w:rPr>
        <w:t xml:space="preserve">. </w:t>
      </w:r>
      <w:proofErr w:type="spellStart"/>
      <w:r w:rsidRPr="00AE38B1">
        <w:rPr>
          <w:sz w:val="24"/>
          <w:lang w:val="et-EE"/>
        </w:rPr>
        <w:t>Emploi</w:t>
      </w:r>
      <w:proofErr w:type="spellEnd"/>
      <w:r w:rsidRPr="00AE38B1">
        <w:rPr>
          <w:sz w:val="24"/>
          <w:lang w:val="et-EE"/>
        </w:rPr>
        <w:t xml:space="preserve"> et </w:t>
      </w:r>
      <w:proofErr w:type="spellStart"/>
      <w:r w:rsidRPr="00AE38B1">
        <w:rPr>
          <w:sz w:val="24"/>
          <w:lang w:val="et-EE"/>
        </w:rPr>
        <w:t>chômage</w:t>
      </w:r>
      <w:proofErr w:type="spellEnd"/>
      <w:r w:rsidRPr="00AE38B1">
        <w:rPr>
          <w:sz w:val="24"/>
          <w:lang w:val="et-EE"/>
        </w:rPr>
        <w:t xml:space="preserve"> (13.6.2024). </w:t>
      </w:r>
      <w:proofErr w:type="spellStart"/>
      <w:r w:rsidRPr="00AE38B1">
        <w:rPr>
          <w:sz w:val="24"/>
          <w:lang w:val="et-EE"/>
        </w:rPr>
        <w:t>Chiffres</w:t>
      </w:r>
      <w:proofErr w:type="spellEnd"/>
      <w:r w:rsidRPr="005709F4">
        <w:rPr>
          <w:sz w:val="24"/>
          <w:lang w:val="et-EE"/>
        </w:rPr>
        <w:t>.</w:t>
      </w:r>
      <w:r w:rsidR="00D92195">
        <w:rPr>
          <w:sz w:val="24"/>
          <w:lang w:val="et-EE"/>
        </w:rPr>
        <w:t xml:space="preserve"> </w:t>
      </w:r>
      <w:r w:rsidR="00D92195" w:rsidRPr="00D92195">
        <w:rPr>
          <w:sz w:val="24"/>
          <w:lang w:val="et-EE"/>
        </w:rPr>
        <w:t>https://statbel.fgov.be/fr/themes/emploi-formation/marche-du-travail/emploi-et-chomage#figures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A36E3" w14:textId="77777777" w:rsidR="0069196B" w:rsidRPr="005709F4" w:rsidRDefault="00691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71807" w14:textId="77777777" w:rsidR="0069196B" w:rsidRPr="005709F4" w:rsidRDefault="006919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07D43" w14:textId="77777777" w:rsidR="0069196B" w:rsidRPr="005709F4" w:rsidRDefault="006919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1CC03" w14:textId="77777777" w:rsidR="00064002" w:rsidRPr="005709F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E54CC" w14:textId="77777777" w:rsidR="00064002" w:rsidRPr="005709F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32C07" w14:textId="77777777" w:rsidR="00064002" w:rsidRPr="005709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ET"/>
    <w:docVar w:name="dvnumam" w:val="0"/>
    <w:docVar w:name="dvpe" w:val="763.160"/>
    <w:docVar w:name="dvrapporteur" w:val="Raportöör: "/>
    <w:docVar w:name="dvtitre" w:val="Euroopa Parlamendi .... 2024. aasta resolutsioon mis käsitleb ettepanekut võtta vastu Euroopa Parlamendi ja nõukogu otsus koondatud töötajate toetuseks loodud Globaliseerumisega Kohanemise Euroopa Fondi vahendite kasutuselevõtmise kohta (Belgia taotlus – EGF/2024/001 BE/Match-Smatch)(COM(2024)0275 – C10-0101/2024 – 2024/0226(BUD))"/>
  </w:docVars>
  <w:rsids>
    <w:rsidRoot w:val="00D41122"/>
    <w:rsid w:val="00002272"/>
    <w:rsid w:val="00064002"/>
    <w:rsid w:val="000677B9"/>
    <w:rsid w:val="00070783"/>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9F4"/>
    <w:rsid w:val="005C2568"/>
    <w:rsid w:val="005E5121"/>
    <w:rsid w:val="005F1B17"/>
    <w:rsid w:val="006037C0"/>
    <w:rsid w:val="006631B6"/>
    <w:rsid w:val="00680577"/>
    <w:rsid w:val="00686FF2"/>
    <w:rsid w:val="0069196B"/>
    <w:rsid w:val="006D2659"/>
    <w:rsid w:val="006F74FA"/>
    <w:rsid w:val="00731ADD"/>
    <w:rsid w:val="00734777"/>
    <w:rsid w:val="00747932"/>
    <w:rsid w:val="00751A4A"/>
    <w:rsid w:val="00756632"/>
    <w:rsid w:val="00762C74"/>
    <w:rsid w:val="00786EC0"/>
    <w:rsid w:val="007D1690"/>
    <w:rsid w:val="007E22AD"/>
    <w:rsid w:val="007F3BC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6FF"/>
    <w:rsid w:val="00AB441E"/>
    <w:rsid w:val="00AB6293"/>
    <w:rsid w:val="00AE0928"/>
    <w:rsid w:val="00AE38B1"/>
    <w:rsid w:val="00AF3B82"/>
    <w:rsid w:val="00B12E95"/>
    <w:rsid w:val="00B22876"/>
    <w:rsid w:val="00B558F0"/>
    <w:rsid w:val="00BD48FE"/>
    <w:rsid w:val="00BD7BD8"/>
    <w:rsid w:val="00BE6ADC"/>
    <w:rsid w:val="00C05BFE"/>
    <w:rsid w:val="00C23CD4"/>
    <w:rsid w:val="00C23F02"/>
    <w:rsid w:val="00C61C0C"/>
    <w:rsid w:val="00C941CB"/>
    <w:rsid w:val="00CB722F"/>
    <w:rsid w:val="00CC2357"/>
    <w:rsid w:val="00CF071A"/>
    <w:rsid w:val="00D058B8"/>
    <w:rsid w:val="00D21E0B"/>
    <w:rsid w:val="00D41122"/>
    <w:rsid w:val="00D56C11"/>
    <w:rsid w:val="00D834A0"/>
    <w:rsid w:val="00D872DF"/>
    <w:rsid w:val="00D91E21"/>
    <w:rsid w:val="00D92195"/>
    <w:rsid w:val="00DA7FCD"/>
    <w:rsid w:val="00E156BD"/>
    <w:rsid w:val="00E365E1"/>
    <w:rsid w:val="00E820A4"/>
    <w:rsid w:val="00EB006A"/>
    <w:rsid w:val="00EB4772"/>
    <w:rsid w:val="00ED169E"/>
    <w:rsid w:val="00ED4235"/>
    <w:rsid w:val="00F04346"/>
    <w:rsid w:val="00F075DC"/>
    <w:rsid w:val="00F07FD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F6187"/>
  <w15:chartTrackingRefBased/>
  <w15:docId w15:val="{DB46D4E5-B00E-431A-94DA-751401C6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9196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9196B"/>
    <w:pPr>
      <w:keepNext/>
      <w:spacing w:after="480"/>
      <w:jc w:val="center"/>
    </w:pPr>
    <w:rPr>
      <w:rFonts w:ascii="Arial" w:hAnsi="Arial" w:cs="Arial"/>
      <w:b/>
    </w:rPr>
  </w:style>
  <w:style w:type="paragraph" w:customStyle="1" w:styleId="NormalHanging12a">
    <w:name w:val="NormalHanging12a"/>
    <w:basedOn w:val="Normal"/>
    <w:link w:val="NormalHanging12aChar"/>
    <w:rsid w:val="0069196B"/>
    <w:pPr>
      <w:spacing w:after="240"/>
      <w:ind w:left="567" w:hanging="567"/>
    </w:pPr>
  </w:style>
  <w:style w:type="paragraph" w:styleId="Header">
    <w:name w:val="header"/>
    <w:basedOn w:val="Normal"/>
    <w:link w:val="HeaderChar"/>
    <w:rsid w:val="0069196B"/>
    <w:pPr>
      <w:tabs>
        <w:tab w:val="center" w:pos="4513"/>
        <w:tab w:val="right" w:pos="9026"/>
      </w:tabs>
    </w:pPr>
  </w:style>
  <w:style w:type="character" w:customStyle="1" w:styleId="HeaderChar">
    <w:name w:val="Header Char"/>
    <w:basedOn w:val="DefaultParagraphFont"/>
    <w:link w:val="Header"/>
    <w:rsid w:val="0069196B"/>
    <w:rPr>
      <w:sz w:val="24"/>
      <w:lang w:val="et-EE"/>
    </w:rPr>
  </w:style>
  <w:style w:type="paragraph" w:customStyle="1" w:styleId="NormalBold24a">
    <w:name w:val="NormalBold24a"/>
    <w:basedOn w:val="Normal"/>
    <w:rsid w:val="0069196B"/>
    <w:pPr>
      <w:spacing w:after="480"/>
    </w:pPr>
    <w:rPr>
      <w:b/>
      <w:bCs/>
    </w:rPr>
  </w:style>
  <w:style w:type="paragraph" w:customStyle="1" w:styleId="EPFooter">
    <w:name w:val="EPFooter"/>
    <w:basedOn w:val="Normal"/>
    <w:rsid w:val="0069196B"/>
    <w:pPr>
      <w:tabs>
        <w:tab w:val="center" w:pos="4535"/>
        <w:tab w:val="right" w:pos="9071"/>
      </w:tabs>
      <w:spacing w:before="240" w:after="240"/>
    </w:pPr>
    <w:rPr>
      <w:color w:val="010000"/>
      <w:sz w:val="22"/>
    </w:rPr>
  </w:style>
  <w:style w:type="paragraph" w:customStyle="1" w:styleId="EPComma">
    <w:name w:val="EPComma"/>
    <w:basedOn w:val="Normal"/>
    <w:rsid w:val="0069196B"/>
    <w:pPr>
      <w:spacing w:before="480" w:after="240"/>
    </w:pPr>
  </w:style>
  <w:style w:type="character" w:styleId="Hyperlink">
    <w:name w:val="Hyperlink"/>
    <w:basedOn w:val="DefaultParagraphFont"/>
    <w:uiPriority w:val="99"/>
    <w:rsid w:val="0069196B"/>
    <w:rPr>
      <w:color w:val="0563C1" w:themeColor="hyperlink"/>
      <w:u w:val="single"/>
    </w:rPr>
  </w:style>
  <w:style w:type="character" w:customStyle="1" w:styleId="NormalHanging12aChar">
    <w:name w:val="NormalHanging12a Char"/>
    <w:basedOn w:val="DefaultParagraphFont"/>
    <w:link w:val="NormalHanging12a"/>
    <w:locked/>
    <w:rsid w:val="0069196B"/>
    <w:rPr>
      <w:sz w:val="24"/>
      <w:lang w:val="et-EE"/>
    </w:rPr>
  </w:style>
  <w:style w:type="character" w:styleId="Emphasis">
    <w:name w:val="Emphasis"/>
    <w:basedOn w:val="DefaultParagraphFont"/>
    <w:uiPriority w:val="20"/>
    <w:qFormat/>
    <w:rsid w:val="0069196B"/>
    <w:rPr>
      <w:i/>
      <w:iCs/>
    </w:rPr>
  </w:style>
  <w:style w:type="paragraph" w:customStyle="1" w:styleId="Default">
    <w:name w:val="Default"/>
    <w:rsid w:val="0069196B"/>
    <w:pPr>
      <w:autoSpaceDE w:val="0"/>
      <w:autoSpaceDN w:val="0"/>
      <w:adjustRightInd w:val="0"/>
    </w:pPr>
    <w:rPr>
      <w:color w:val="000000"/>
      <w:sz w:val="24"/>
      <w:szCs w:val="24"/>
      <w:lang w:val="et-EE"/>
    </w:rPr>
  </w:style>
  <w:style w:type="character" w:customStyle="1" w:styleId="rynqvb">
    <w:name w:val="rynqvb"/>
    <w:basedOn w:val="DefaultParagraphFont"/>
    <w:rsid w:val="0069196B"/>
  </w:style>
  <w:style w:type="paragraph" w:customStyle="1" w:styleId="Institutionquisigne">
    <w:name w:val="Institution qui signe"/>
    <w:basedOn w:val="Normal"/>
    <w:next w:val="Normal"/>
    <w:rsid w:val="0069196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9196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9196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9196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9196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9196B"/>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69196B"/>
    <w:rPr>
      <w:rFonts w:ascii="Arial" w:hAnsi="Arial" w:cs="Arial"/>
      <w:b/>
      <w:sz w:val="24"/>
      <w:lang w:val="et-EE"/>
    </w:rPr>
  </w:style>
  <w:style w:type="paragraph" w:customStyle="1" w:styleId="Personnequisigne">
    <w:name w:val="Personne qui signe"/>
    <w:basedOn w:val="Normal"/>
    <w:next w:val="Institutionquisigne"/>
    <w:rsid w:val="0069196B"/>
    <w:pPr>
      <w:widowControl/>
      <w:tabs>
        <w:tab w:val="left" w:pos="5669"/>
      </w:tabs>
      <w:spacing w:line="360" w:lineRule="auto"/>
    </w:pPr>
    <w:rPr>
      <w:rFonts w:eastAsiaTheme="minorHAnsi"/>
      <w:i/>
      <w:szCs w:val="22"/>
      <w:lang w:eastAsia="en-US"/>
    </w:rPr>
  </w:style>
  <w:style w:type="paragraph" w:styleId="BalloonText">
    <w:name w:val="Balloon Text"/>
    <w:basedOn w:val="Normal"/>
    <w:link w:val="BalloonTextChar"/>
    <w:rsid w:val="00AE38B1"/>
    <w:rPr>
      <w:rFonts w:ascii="Segoe UI" w:hAnsi="Segoe UI" w:cs="Segoe UI"/>
      <w:sz w:val="18"/>
      <w:szCs w:val="18"/>
    </w:rPr>
  </w:style>
  <w:style w:type="character" w:customStyle="1" w:styleId="BalloonTextChar">
    <w:name w:val="Balloon Text Char"/>
    <w:basedOn w:val="DefaultParagraphFont"/>
    <w:link w:val="BalloonText"/>
    <w:rsid w:val="00AE38B1"/>
    <w:rPr>
      <w:rFonts w:ascii="Segoe UI" w:hAnsi="Segoe UI" w:cs="Segoe UI"/>
      <w:sz w:val="18"/>
      <w:szCs w:val="18"/>
      <w:lang w:val="et-EE"/>
    </w:rPr>
  </w:style>
  <w:style w:type="character" w:styleId="CommentReference">
    <w:name w:val="annotation reference"/>
    <w:basedOn w:val="DefaultParagraphFont"/>
    <w:rsid w:val="00D92195"/>
    <w:rPr>
      <w:sz w:val="16"/>
      <w:szCs w:val="16"/>
    </w:rPr>
  </w:style>
  <w:style w:type="paragraph" w:styleId="CommentText">
    <w:name w:val="annotation text"/>
    <w:basedOn w:val="Normal"/>
    <w:link w:val="CommentTextChar"/>
    <w:rsid w:val="00D92195"/>
    <w:rPr>
      <w:sz w:val="20"/>
    </w:rPr>
  </w:style>
  <w:style w:type="character" w:customStyle="1" w:styleId="CommentTextChar">
    <w:name w:val="Comment Text Char"/>
    <w:basedOn w:val="DefaultParagraphFont"/>
    <w:link w:val="CommentText"/>
    <w:rsid w:val="00D92195"/>
    <w:rPr>
      <w:lang w:val="et-EE"/>
    </w:rPr>
  </w:style>
  <w:style w:type="paragraph" w:styleId="CommentSubject">
    <w:name w:val="annotation subject"/>
    <w:basedOn w:val="CommentText"/>
    <w:next w:val="CommentText"/>
    <w:link w:val="CommentSubjectChar"/>
    <w:rsid w:val="00D92195"/>
    <w:rPr>
      <w:b/>
      <w:bCs/>
    </w:rPr>
  </w:style>
  <w:style w:type="character" w:customStyle="1" w:styleId="CommentSubjectChar">
    <w:name w:val="Comment Subject Char"/>
    <w:basedOn w:val="CommentTextChar"/>
    <w:link w:val="CommentSubject"/>
    <w:rsid w:val="00D92195"/>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EF70D-E8C6-46B0-8FD0-51D37CC61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10827</Characters>
  <Application>Microsoft Office Word</Application>
  <DocSecurity>0</DocSecurity>
  <Lines>349</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2024-11-20T14:48:00Z</dcterms:created>
  <dcterms:modified xsi:type="dcterms:W3CDTF">2024-11-20T14:48:00Z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P10_TA(2024)0025_</vt:lpwstr>
  </property>
  <property fmtid="{D5CDD505-2E9C-101B-9397-08002B2CF9AE}" pid="4" name="&lt;Type&gt;">
    <vt:lpwstr>RR</vt:lpwstr>
  </property>
</Properties>
</file>