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01C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01C5" w:rsidRDefault="000F1FC1" w:rsidP="0010095E">
            <w:pPr>
              <w:pStyle w:val="EPName"/>
            </w:pPr>
            <w:r w:rsidRPr="001501C5">
              <w:t>Parlament Ewropew</w:t>
            </w:r>
          </w:p>
          <w:p w:rsidR="00751A4A" w:rsidRPr="001501C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01C5">
              <w:t>2024</w:t>
            </w:r>
            <w:r w:rsidR="00817416" w:rsidRPr="001501C5">
              <w:t>-202</w:t>
            </w:r>
            <w:r w:rsidRPr="001501C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501C5" w:rsidRDefault="00187494" w:rsidP="0010095E">
            <w:pPr>
              <w:pStyle w:val="EPLogo"/>
            </w:pPr>
            <w:r w:rsidRPr="001501C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01C5" w:rsidRDefault="00D058B8" w:rsidP="004C5D52">
      <w:pPr>
        <w:pStyle w:val="LineTop"/>
      </w:pPr>
    </w:p>
    <w:p w:rsidR="00680577" w:rsidRPr="001501C5" w:rsidRDefault="000F1FC1" w:rsidP="00680577">
      <w:pPr>
        <w:pStyle w:val="EPBodyTA1"/>
      </w:pPr>
      <w:r w:rsidRPr="001501C5">
        <w:t>TESTI ADOTTATI</w:t>
      </w:r>
    </w:p>
    <w:p w:rsidR="00D058B8" w:rsidRPr="001501C5" w:rsidRDefault="00D058B8" w:rsidP="00D058B8">
      <w:pPr>
        <w:pStyle w:val="LineBottom"/>
      </w:pPr>
    </w:p>
    <w:p w:rsidR="000F1FC1" w:rsidRPr="001501C5" w:rsidRDefault="000F1FC1" w:rsidP="000F1FC1">
      <w:pPr>
        <w:pStyle w:val="ATHeading1"/>
      </w:pPr>
      <w:bookmarkStart w:id="0" w:name="TANumber"/>
      <w:r w:rsidRPr="001501C5">
        <w:t>P10_TA(2024)00</w:t>
      </w:r>
      <w:r w:rsidR="00047293">
        <w:t>25</w:t>
      </w:r>
      <w:bookmarkEnd w:id="0"/>
    </w:p>
    <w:p w:rsidR="000F1FC1" w:rsidRPr="001501C5" w:rsidRDefault="000F1FC1" w:rsidP="000F1FC1">
      <w:pPr>
        <w:pStyle w:val="ATHeading2"/>
      </w:pPr>
      <w:bookmarkStart w:id="1" w:name="title"/>
      <w:proofErr w:type="spellStart"/>
      <w:r w:rsidRPr="001501C5">
        <w:t>Mobilizzazzjoni</w:t>
      </w:r>
      <w:proofErr w:type="spellEnd"/>
      <w:r w:rsidRPr="001501C5">
        <w:t xml:space="preserve"> tal-Fond Ewropew ta’ Aġġustament għall-Globalizzazzjoni: applikazzjoni EGF/2024/001 BE/</w:t>
      </w:r>
      <w:proofErr w:type="spellStart"/>
      <w:r w:rsidRPr="001501C5">
        <w:t>Match-Smatch</w:t>
      </w:r>
      <w:bookmarkEnd w:id="1"/>
      <w:proofErr w:type="spellEnd"/>
    </w:p>
    <w:p w:rsidR="000F1FC1" w:rsidRPr="001501C5" w:rsidRDefault="000F1FC1" w:rsidP="000F1FC1">
      <w:pPr>
        <w:rPr>
          <w:i/>
          <w:vanish/>
        </w:rPr>
      </w:pPr>
      <w:r w:rsidRPr="001501C5">
        <w:rPr>
          <w:i/>
        </w:rPr>
        <w:fldChar w:fldCharType="begin"/>
      </w:r>
      <w:r w:rsidRPr="001501C5">
        <w:rPr>
          <w:i/>
        </w:rPr>
        <w:instrText xml:space="preserve"> TC"(</w:instrText>
      </w:r>
      <w:bookmarkStart w:id="2" w:name="DocNumber"/>
      <w:r w:rsidRPr="001501C5">
        <w:rPr>
          <w:i/>
        </w:rPr>
        <w:instrText>A10-0009/2024</w:instrText>
      </w:r>
      <w:bookmarkEnd w:id="2"/>
      <w:r w:rsidRPr="001501C5">
        <w:rPr>
          <w:i/>
        </w:rPr>
        <w:instrText xml:space="preserve"> - </w:instrText>
      </w:r>
      <w:proofErr w:type="spellStart"/>
      <w:r w:rsidRPr="001501C5">
        <w:rPr>
          <w:i/>
        </w:rPr>
        <w:instrText>Rapporteur</w:instrText>
      </w:r>
      <w:proofErr w:type="spellEnd"/>
      <w:r w:rsidRPr="001501C5">
        <w:rPr>
          <w:i/>
        </w:rPr>
        <w:instrText xml:space="preserve">: </w:instrText>
      </w:r>
      <w:proofErr w:type="spellStart"/>
      <w:r w:rsidRPr="001501C5">
        <w:rPr>
          <w:i/>
        </w:rPr>
        <w:instrText>Michalis</w:instrText>
      </w:r>
      <w:proofErr w:type="spellEnd"/>
      <w:r w:rsidRPr="001501C5">
        <w:rPr>
          <w:i/>
        </w:rPr>
        <w:instrText xml:space="preserve"> </w:instrText>
      </w:r>
      <w:proofErr w:type="spellStart"/>
      <w:r w:rsidRPr="001501C5">
        <w:rPr>
          <w:i/>
        </w:rPr>
        <w:instrText>Hadjipantela</w:instrText>
      </w:r>
      <w:proofErr w:type="spellEnd"/>
      <w:r w:rsidRPr="001501C5">
        <w:rPr>
          <w:i/>
        </w:rPr>
        <w:instrText xml:space="preserve">)"\l3 \n&gt; \* MERGEFORMAT </w:instrText>
      </w:r>
      <w:r w:rsidRPr="001501C5">
        <w:rPr>
          <w:i/>
        </w:rPr>
        <w:fldChar w:fldCharType="end"/>
      </w:r>
    </w:p>
    <w:p w:rsidR="000F1FC1" w:rsidRPr="001501C5" w:rsidRDefault="000F1FC1" w:rsidP="000F1FC1">
      <w:pPr>
        <w:rPr>
          <w:vanish/>
        </w:rPr>
      </w:pPr>
      <w:bookmarkStart w:id="3" w:name="Commission"/>
      <w:r w:rsidRPr="001501C5">
        <w:rPr>
          <w:vanish/>
        </w:rPr>
        <w:t>Kumitat għall-Baġits</w:t>
      </w:r>
      <w:bookmarkEnd w:id="3"/>
    </w:p>
    <w:p w:rsidR="000F1FC1" w:rsidRPr="001501C5" w:rsidRDefault="000F1FC1" w:rsidP="000F1FC1">
      <w:pPr>
        <w:rPr>
          <w:vanish/>
        </w:rPr>
      </w:pPr>
      <w:bookmarkStart w:id="4" w:name="PE"/>
      <w:r w:rsidRPr="001501C5">
        <w:rPr>
          <w:vanish/>
        </w:rPr>
        <w:t>PE763.160</w:t>
      </w:r>
      <w:bookmarkEnd w:id="4"/>
    </w:p>
    <w:p w:rsidR="000F1FC1" w:rsidRPr="001501C5" w:rsidRDefault="000F1FC1" w:rsidP="00EB615C">
      <w:pPr>
        <w:pStyle w:val="ATHeading3"/>
      </w:pPr>
      <w:bookmarkStart w:id="5" w:name="Sujet"/>
      <w:r w:rsidRPr="001501C5">
        <w:t>Riżoluzzjoni tal-Parlament Ewropew tat-22 ta' Ottubru 2024 dwar il-proposta għal deċiżjoni tal-Parlament Ewropew u tal-Kunsill dwar il-</w:t>
      </w:r>
      <w:proofErr w:type="spellStart"/>
      <w:r w:rsidRPr="001501C5">
        <w:t>mobilizzazzjoni</w:t>
      </w:r>
      <w:proofErr w:type="spellEnd"/>
      <w:r w:rsidRPr="001501C5">
        <w:t xml:space="preserve"> tal-Fond Ewropew ta’ Aġġustament għall-Globalizzazzjoni għall-Ħaddiema </w:t>
      </w:r>
      <w:proofErr w:type="spellStart"/>
      <w:r w:rsidRPr="001501C5">
        <w:t>Ssensjati</w:t>
      </w:r>
      <w:proofErr w:type="spellEnd"/>
      <w:r w:rsidRPr="001501C5">
        <w:t xml:space="preserve"> (applikazzjoni mill-Belġju – EGF/2024/001 BE/</w:t>
      </w:r>
      <w:proofErr w:type="spellStart"/>
      <w:r w:rsidRPr="001501C5">
        <w:t>Match-Smatch</w:t>
      </w:r>
      <w:proofErr w:type="spellEnd"/>
      <w:r w:rsidRPr="001501C5">
        <w:t>)</w:t>
      </w:r>
      <w:bookmarkEnd w:id="5"/>
      <w:r w:rsidRPr="001501C5">
        <w:t xml:space="preserve"> </w:t>
      </w:r>
      <w:bookmarkStart w:id="6" w:name="References"/>
      <w:r w:rsidRPr="001501C5">
        <w:t>(COM(2024)0275 – C10-0101/2024 – 2024/0226(BUD))</w:t>
      </w:r>
      <w:bookmarkEnd w:id="6"/>
    </w:p>
    <w:p w:rsidR="0014444C" w:rsidRPr="001501C5" w:rsidRDefault="0014444C" w:rsidP="0014444C">
      <w:pPr>
        <w:pStyle w:val="EPComma"/>
        <w:rPr>
          <w:noProof/>
        </w:rPr>
      </w:pPr>
      <w:bookmarkStart w:id="7" w:name="TextBodyBegin"/>
      <w:bookmarkEnd w:id="7"/>
      <w:r w:rsidRPr="001501C5">
        <w:rPr>
          <w:i/>
        </w:rPr>
        <w:t>Il-Parlament Ewropew</w:t>
      </w:r>
      <w:r w:rsidRPr="001501C5">
        <w:t>,</w:t>
      </w:r>
    </w:p>
    <w:p w:rsidR="0014444C" w:rsidRPr="001501C5" w:rsidRDefault="0014444C" w:rsidP="0014444C">
      <w:pPr>
        <w:pStyle w:val="NormalHanging12a"/>
        <w:rPr>
          <w:noProof/>
        </w:rPr>
      </w:pPr>
      <w:r w:rsidRPr="001501C5">
        <w:t>–</w:t>
      </w:r>
      <w:r w:rsidRPr="001501C5">
        <w:tab/>
        <w:t xml:space="preserve">wara li </w:t>
      </w:r>
      <w:proofErr w:type="spellStart"/>
      <w:r w:rsidRPr="001501C5">
        <w:t>kkunsidra</w:t>
      </w:r>
      <w:proofErr w:type="spellEnd"/>
      <w:r w:rsidRPr="001501C5">
        <w:t xml:space="preserve"> l-proposta tal-Kummissjoni lill-Parlament Ewropew u lill-Kunsill (COM(2024)0275 – C10</w:t>
      </w:r>
      <w:r w:rsidRPr="001501C5">
        <w:noBreakHyphen/>
        <w:t>0101/2024),</w:t>
      </w:r>
    </w:p>
    <w:p w:rsidR="0014444C" w:rsidRPr="001501C5" w:rsidRDefault="0014444C" w:rsidP="0014444C">
      <w:pPr>
        <w:pStyle w:val="NormalHanging12a"/>
        <w:rPr>
          <w:noProof/>
        </w:rPr>
      </w:pPr>
      <w:r w:rsidRPr="001501C5">
        <w:t>–</w:t>
      </w:r>
      <w:r w:rsidRPr="001501C5">
        <w:tab/>
        <w:t xml:space="preserve">wara li </w:t>
      </w:r>
      <w:proofErr w:type="spellStart"/>
      <w:r w:rsidRPr="001501C5">
        <w:t>kkunsidra</w:t>
      </w:r>
      <w:proofErr w:type="spellEnd"/>
      <w:r w:rsidRPr="001501C5">
        <w:t xml:space="preserve"> r-Regolament (UE) 2021/691 tal-Parlament Ewropew u tal-Kunsill tat-28 ta’ April 2021 dwar il-Fond Ewropew ta’ Aġġustament għall-Globalizzazzjoni għall-Ħaddiema </w:t>
      </w:r>
      <w:proofErr w:type="spellStart"/>
      <w:r w:rsidRPr="001501C5">
        <w:t>Ssensjati</w:t>
      </w:r>
      <w:proofErr w:type="spellEnd"/>
      <w:r w:rsidRPr="001501C5">
        <w:t xml:space="preserve"> (FEG) u li jħassar ir-Regolament (UE) Nru 1309/2013</w:t>
      </w:r>
      <w:r w:rsidRPr="001501C5">
        <w:rPr>
          <w:rStyle w:val="FootnoteReference"/>
        </w:rPr>
        <w:footnoteReference w:id="1"/>
      </w:r>
      <w:r w:rsidRPr="001501C5">
        <w:t>(“ir-Regolament dwar il-FEG”),</w:t>
      </w:r>
    </w:p>
    <w:p w:rsidR="0014444C" w:rsidRPr="001501C5" w:rsidRDefault="0014444C" w:rsidP="0014444C">
      <w:pPr>
        <w:pStyle w:val="NormalHanging12a"/>
        <w:jc w:val="both"/>
        <w:rPr>
          <w:noProof/>
        </w:rPr>
      </w:pPr>
      <w:r w:rsidRPr="001501C5">
        <w:t>–</w:t>
      </w:r>
      <w:r w:rsidRPr="001501C5">
        <w:tab/>
        <w:t xml:space="preserve">wara li </w:t>
      </w:r>
      <w:proofErr w:type="spellStart"/>
      <w:r w:rsidRPr="001501C5">
        <w:t>kkunsidra</w:t>
      </w:r>
      <w:proofErr w:type="spellEnd"/>
      <w:r w:rsidRPr="001501C5">
        <w:t xml:space="preserve"> r-Regolament tal-Kunsill (UE, </w:t>
      </w:r>
      <w:proofErr w:type="spellStart"/>
      <w:r w:rsidRPr="001501C5">
        <w:t>Euratom</w:t>
      </w:r>
      <w:proofErr w:type="spellEnd"/>
      <w:r w:rsidRPr="001501C5">
        <w:t xml:space="preserve">) 2020/2093 tas-17 ta’ Diċembru 2020 li jistabbilixxi l-qafas finanzjarju </w:t>
      </w:r>
      <w:proofErr w:type="spellStart"/>
      <w:r w:rsidRPr="001501C5">
        <w:t>pluriennali</w:t>
      </w:r>
      <w:proofErr w:type="spellEnd"/>
      <w:r w:rsidRPr="001501C5">
        <w:t xml:space="preserve"> għas-snin mill-2021 sal-2027</w:t>
      </w:r>
      <w:r w:rsidRPr="001501C5">
        <w:rPr>
          <w:rStyle w:val="FootnoteReference"/>
          <w:noProof/>
        </w:rPr>
        <w:footnoteReference w:id="2"/>
      </w:r>
      <w:r w:rsidRPr="001501C5">
        <w:rPr>
          <w:bdr w:val="none" w:sz="0" w:space="0" w:color="auto" w:frame="1"/>
        </w:rPr>
        <w:t xml:space="preserve"> kif emendat bir-Regolament (UE, </w:t>
      </w:r>
      <w:proofErr w:type="spellStart"/>
      <w:r w:rsidRPr="001501C5">
        <w:rPr>
          <w:bdr w:val="none" w:sz="0" w:space="0" w:color="auto" w:frame="1"/>
        </w:rPr>
        <w:t>Euratom</w:t>
      </w:r>
      <w:proofErr w:type="spellEnd"/>
      <w:r w:rsidRPr="001501C5">
        <w:rPr>
          <w:bdr w:val="none" w:sz="0" w:space="0" w:color="auto" w:frame="1"/>
        </w:rPr>
        <w:t>) 2024/765</w:t>
      </w:r>
      <w:r w:rsidRPr="001501C5">
        <w:rPr>
          <w:rStyle w:val="FootnoteReference"/>
          <w:bdr w:val="none" w:sz="0" w:space="0" w:color="auto" w:frame="1"/>
        </w:rPr>
        <w:footnoteReference w:id="3"/>
      </w:r>
      <w:r w:rsidRPr="001501C5">
        <w:t>, u b’mod partikolari l-Artikolu 8 tiegħu,</w:t>
      </w:r>
    </w:p>
    <w:p w:rsidR="0014444C" w:rsidRPr="001501C5" w:rsidRDefault="0014444C" w:rsidP="0014444C">
      <w:pPr>
        <w:pStyle w:val="NormalHanging12a"/>
        <w:jc w:val="both"/>
        <w:rPr>
          <w:noProof/>
        </w:rPr>
      </w:pPr>
      <w:r w:rsidRPr="001501C5">
        <w:t>–</w:t>
      </w:r>
      <w:r w:rsidRPr="001501C5">
        <w:tab/>
        <w:t xml:space="preserve">wara li </w:t>
      </w:r>
      <w:proofErr w:type="spellStart"/>
      <w:r w:rsidRPr="001501C5">
        <w:t>kkunsidra</w:t>
      </w:r>
      <w:proofErr w:type="spellEnd"/>
      <w:r w:rsidRPr="001501C5">
        <w:t xml:space="preserve"> l-Ftehim </w:t>
      </w:r>
      <w:proofErr w:type="spellStart"/>
      <w:r w:rsidRPr="001501C5">
        <w:t>Interistituzzjonali</w:t>
      </w:r>
      <w:proofErr w:type="spellEnd"/>
      <w:r w:rsidRPr="001501C5">
        <w:t xml:space="preserve"> tas-16 ta’ Diċembru 2020 bejn il-Parlament Ewropew, il-Kunsill tal-Unjoni Ewropea u l-Kummissjoni Ewropea dwar dixxiplina </w:t>
      </w:r>
      <w:proofErr w:type="spellStart"/>
      <w:r w:rsidRPr="001501C5">
        <w:t>baġitarja</w:t>
      </w:r>
      <w:proofErr w:type="spellEnd"/>
      <w:r w:rsidRPr="001501C5">
        <w:t xml:space="preserve">, dwar kooperazzjoni f’materji </w:t>
      </w:r>
      <w:proofErr w:type="spellStart"/>
      <w:r w:rsidRPr="001501C5">
        <w:t>baġitarji</w:t>
      </w:r>
      <w:proofErr w:type="spellEnd"/>
      <w:r w:rsidRPr="001501C5">
        <w:t xml:space="preserve"> u dwar </w:t>
      </w:r>
      <w:proofErr w:type="spellStart"/>
      <w:r w:rsidRPr="001501C5">
        <w:t>ġestjoni</w:t>
      </w:r>
      <w:proofErr w:type="spellEnd"/>
      <w:r w:rsidRPr="001501C5">
        <w:t xml:space="preserve"> finanzjarja tajba, kif ukoll dwar riżorsi proprji ġodda, inkluż pjan direzzjonali lejn l-introduzzjoni ta’ riżorsi </w:t>
      </w:r>
      <w:r w:rsidRPr="001501C5">
        <w:lastRenderedPageBreak/>
        <w:t>proprji ġodda</w:t>
      </w:r>
      <w:r w:rsidRPr="001501C5">
        <w:rPr>
          <w:rStyle w:val="FootnoteReference"/>
          <w:noProof/>
        </w:rPr>
        <w:footnoteReference w:id="4"/>
      </w:r>
      <w:r w:rsidRPr="001501C5">
        <w:t>, u b’mod partikolari l-punt 9 tiegħu,</w:t>
      </w:r>
    </w:p>
    <w:p w:rsidR="0014444C" w:rsidRPr="001501C5" w:rsidRDefault="0014444C" w:rsidP="0014444C">
      <w:pPr>
        <w:pStyle w:val="NormalHanging12a"/>
        <w:jc w:val="both"/>
        <w:rPr>
          <w:noProof/>
        </w:rPr>
      </w:pPr>
      <w:r w:rsidRPr="001501C5">
        <w:t>–</w:t>
      </w:r>
      <w:r w:rsidRPr="001501C5">
        <w:tab/>
        <w:t xml:space="preserve">wara li </w:t>
      </w:r>
      <w:proofErr w:type="spellStart"/>
      <w:r w:rsidRPr="001501C5">
        <w:t>kkunsidra</w:t>
      </w:r>
      <w:proofErr w:type="spellEnd"/>
      <w:r w:rsidRPr="001501C5">
        <w:t xml:space="preserve"> l-ittra tal-Kumitat għall-Impjiegi u l-Affarijiet Soċjali,</w:t>
      </w:r>
    </w:p>
    <w:p w:rsidR="0014444C" w:rsidRPr="001501C5" w:rsidRDefault="0014444C" w:rsidP="0014444C">
      <w:pPr>
        <w:pStyle w:val="NormalHanging12a"/>
        <w:jc w:val="both"/>
      </w:pPr>
      <w:r w:rsidRPr="001501C5">
        <w:t>–</w:t>
      </w:r>
      <w:r w:rsidRPr="001501C5">
        <w:tab/>
        <w:t xml:space="preserve">wara li </w:t>
      </w:r>
      <w:proofErr w:type="spellStart"/>
      <w:r w:rsidRPr="001501C5">
        <w:t>kkunsidra</w:t>
      </w:r>
      <w:proofErr w:type="spellEnd"/>
      <w:r w:rsidRPr="001501C5">
        <w:t xml:space="preserve"> r-rapport tal-Kumitat għall-Baġits (A10-0009/2024),</w:t>
      </w:r>
    </w:p>
    <w:p w:rsidR="0014444C" w:rsidRPr="001501C5" w:rsidRDefault="0014444C" w:rsidP="0014444C">
      <w:pPr>
        <w:pStyle w:val="NormalHanging12a"/>
        <w:ind w:hanging="643"/>
        <w:jc w:val="both"/>
        <w:rPr>
          <w:noProof/>
        </w:rPr>
      </w:pPr>
      <w:r w:rsidRPr="001501C5">
        <w:t>A.</w:t>
      </w:r>
      <w:r w:rsidRPr="001501C5">
        <w:tab/>
        <w:t xml:space="preserve">billi l-Unjoni stabbiliet strumenti </w:t>
      </w:r>
      <w:proofErr w:type="spellStart"/>
      <w:r w:rsidRPr="001501C5">
        <w:t>leġiżlattivi</w:t>
      </w:r>
      <w:proofErr w:type="spellEnd"/>
      <w:r w:rsidRPr="001501C5">
        <w:t xml:space="preserve"> u </w:t>
      </w:r>
      <w:proofErr w:type="spellStart"/>
      <w:r w:rsidRPr="001501C5">
        <w:t>baġitarji</w:t>
      </w:r>
      <w:proofErr w:type="spellEnd"/>
      <w:r w:rsidRPr="001501C5">
        <w:t xml:space="preserve"> biex tagħti appoġġ addizzjonali lill-ħaddiema li jkunu qed ibatu l-konsegwenzi ta’ bidliet strutturali kbar fix-xejriet tal-kummerċ dinji jew tal-kriżi finanzjarja u ekonomika globali, u biex tgħinhom </w:t>
      </w:r>
      <w:proofErr w:type="spellStart"/>
      <w:r w:rsidRPr="001501C5">
        <w:t>fir-riintegrazzjoni</w:t>
      </w:r>
      <w:proofErr w:type="spellEnd"/>
      <w:r w:rsidRPr="001501C5">
        <w:t xml:space="preserve"> tagħhom fis-suq tax-xogħol; billi din l-għajnuna hija fornuta permezz ta’ appoġġ finanzjarju li jingħata lill-ħaddiema u lill-kumpaniji li għalihom ikunu ħadmu;</w:t>
      </w:r>
    </w:p>
    <w:p w:rsidR="0014444C" w:rsidRPr="001501C5" w:rsidRDefault="0014444C" w:rsidP="0014444C">
      <w:pPr>
        <w:pStyle w:val="NormalHanging12a"/>
        <w:ind w:hanging="643"/>
        <w:jc w:val="both"/>
        <w:rPr>
          <w:noProof/>
        </w:rPr>
      </w:pPr>
      <w:r w:rsidRPr="001501C5">
        <w:t>B.</w:t>
      </w:r>
      <w:r w:rsidRPr="001501C5">
        <w:tab/>
        <w:t>billi l-Belġju ppreżenta l-applikazzjoni EGF/2024/001 BE/</w:t>
      </w:r>
      <w:proofErr w:type="spellStart"/>
      <w:r w:rsidRPr="001501C5">
        <w:t>Match-Smatch</w:t>
      </w:r>
      <w:proofErr w:type="spellEnd"/>
      <w:r w:rsidRPr="001501C5">
        <w:t xml:space="preserve"> għal kontribuzzjoni finanzjarja mill-Fond Ewropew ta’ Aġġustament għall-Globalizzazzjoni (FEG), wara għadd totali ta’ 513-il sensja</w:t>
      </w:r>
      <w:r w:rsidRPr="001501C5">
        <w:rPr>
          <w:rStyle w:val="FootnoteReference"/>
        </w:rPr>
        <w:footnoteReference w:id="5"/>
      </w:r>
      <w:r w:rsidRPr="001501C5">
        <w:t xml:space="preserve"> fis-settur ekonomiku </w:t>
      </w:r>
      <w:proofErr w:type="spellStart"/>
      <w:r w:rsidRPr="001501C5">
        <w:t>kklassifikat</w:t>
      </w:r>
      <w:proofErr w:type="spellEnd"/>
      <w:r w:rsidRPr="001501C5">
        <w:t xml:space="preserve"> taħt id-diviżjoni 47 </w:t>
      </w:r>
      <w:proofErr w:type="spellStart"/>
      <w:r w:rsidRPr="001501C5">
        <w:t>tan</w:t>
      </w:r>
      <w:proofErr w:type="spellEnd"/>
      <w:r w:rsidRPr="001501C5">
        <w:t xml:space="preserve">-NACE Reviżjoni 2 (Kummerċ bl-imnut, ħlief ta’ vetturi bil-mutur u muturi) fil-provinċji ta’ </w:t>
      </w:r>
      <w:proofErr w:type="spellStart"/>
      <w:r w:rsidRPr="001501C5">
        <w:t>Hainaut</w:t>
      </w:r>
      <w:proofErr w:type="spellEnd"/>
      <w:r w:rsidRPr="001501C5">
        <w:t xml:space="preserve"> (BE32), </w:t>
      </w:r>
      <w:proofErr w:type="spellStart"/>
      <w:r w:rsidRPr="001501C5">
        <w:t>Liège</w:t>
      </w:r>
      <w:proofErr w:type="spellEnd"/>
      <w:r w:rsidRPr="001501C5">
        <w:t xml:space="preserve"> (BE33), u </w:t>
      </w:r>
      <w:proofErr w:type="spellStart"/>
      <w:r w:rsidRPr="001501C5">
        <w:t>Namur</w:t>
      </w:r>
      <w:proofErr w:type="spellEnd"/>
      <w:r w:rsidRPr="001501C5">
        <w:t xml:space="preserve"> (BE35) b’444 sensja f’perjodu ta’ referenza għall-applikazzjoni mill-11 ta’ Diċembru 2023 sal-11 ta’ April 2024, u 69 sensja qabel jew wara l-perjodu ta’ referenza;</w:t>
      </w:r>
    </w:p>
    <w:p w:rsidR="0014444C" w:rsidRPr="001501C5" w:rsidRDefault="0014444C" w:rsidP="0014444C">
      <w:pPr>
        <w:pStyle w:val="NormalHanging12a"/>
        <w:ind w:hanging="643"/>
        <w:jc w:val="both"/>
        <w:rPr>
          <w:noProof/>
        </w:rPr>
      </w:pPr>
      <w:r w:rsidRPr="001501C5">
        <w:t>C.</w:t>
      </w:r>
      <w:r w:rsidRPr="001501C5">
        <w:tab/>
        <w:t>billi l-applikazzjoni tirrigwarda 444 sensja fil-perjodu ta’ referenza għall-applikazzjoni li l-attività tagħhom waqfet f’</w:t>
      </w:r>
      <w:proofErr w:type="spellStart"/>
      <w:r w:rsidRPr="001501C5">
        <w:t>Match</w:t>
      </w:r>
      <w:proofErr w:type="spellEnd"/>
      <w:r w:rsidRPr="001501C5">
        <w:t>-</w:t>
      </w:r>
      <w:proofErr w:type="spellStart"/>
      <w:r w:rsidRPr="001501C5">
        <w:t>Smatch</w:t>
      </w:r>
      <w:proofErr w:type="spellEnd"/>
      <w:r w:rsidRPr="001501C5">
        <w:t xml:space="preserve">; </w:t>
      </w:r>
    </w:p>
    <w:p w:rsidR="0014444C" w:rsidRPr="001501C5" w:rsidRDefault="0014444C" w:rsidP="0014444C">
      <w:pPr>
        <w:pStyle w:val="NormalHanging12a"/>
        <w:ind w:hanging="643"/>
        <w:jc w:val="both"/>
        <w:rPr>
          <w:noProof/>
        </w:rPr>
      </w:pPr>
      <w:r w:rsidRPr="001501C5">
        <w:t>D.</w:t>
      </w:r>
      <w:r w:rsidRPr="001501C5">
        <w:tab/>
        <w:t xml:space="preserve">billi l-applikazzjoni tirrigwarda 69 sensja </w:t>
      </w:r>
      <w:r w:rsidRPr="001501C5">
        <w:rPr>
          <w:sz w:val="23"/>
        </w:rPr>
        <w:t xml:space="preserve">li l-attività tagħhom waqfet qabel jew wara l-perjodu ta’ referenza ta’ erba’ xhur, </w:t>
      </w:r>
      <w:r w:rsidR="00502F8A">
        <w:rPr>
          <w:sz w:val="23"/>
        </w:rPr>
        <w:t>meta tkun</w:t>
      </w:r>
      <w:r w:rsidRPr="001501C5">
        <w:rPr>
          <w:sz w:val="23"/>
        </w:rPr>
        <w:t xml:space="preserve"> tista’ tiġi stabbilita rabta </w:t>
      </w:r>
      <w:proofErr w:type="spellStart"/>
      <w:r w:rsidRPr="001501C5">
        <w:rPr>
          <w:sz w:val="23"/>
        </w:rPr>
        <w:t>kawżali</w:t>
      </w:r>
      <w:proofErr w:type="spellEnd"/>
      <w:r w:rsidRPr="001501C5">
        <w:rPr>
          <w:sz w:val="23"/>
        </w:rPr>
        <w:t xml:space="preserve"> ċara mal-avveniment li wassal għall-waqfien tal-attività tal-ħaddiema </w:t>
      </w:r>
      <w:proofErr w:type="spellStart"/>
      <w:r w:rsidRPr="001501C5">
        <w:rPr>
          <w:sz w:val="23"/>
        </w:rPr>
        <w:t>ssensjati</w:t>
      </w:r>
      <w:proofErr w:type="spellEnd"/>
      <w:r w:rsidRPr="001501C5">
        <w:rPr>
          <w:sz w:val="23"/>
        </w:rPr>
        <w:t xml:space="preserve"> matul il-perjodu ta’ referenza kif meħtieġ mill-Artikolu 6</w:t>
      </w:r>
      <w:r w:rsidR="0098373F">
        <w:rPr>
          <w:sz w:val="23"/>
        </w:rPr>
        <w:t>, it-tieni paragrafu</w:t>
      </w:r>
      <w:r w:rsidRPr="001501C5">
        <w:rPr>
          <w:sz w:val="23"/>
        </w:rPr>
        <w:t xml:space="preserve"> tar-Regolament dwar il-FEG; </w:t>
      </w:r>
    </w:p>
    <w:p w:rsidR="0014444C" w:rsidRPr="001501C5" w:rsidRDefault="0014444C" w:rsidP="0014444C">
      <w:pPr>
        <w:pStyle w:val="NormalHanging12a"/>
        <w:ind w:hanging="643"/>
        <w:jc w:val="both"/>
      </w:pPr>
      <w:r w:rsidRPr="001501C5">
        <w:t>E.</w:t>
      </w:r>
      <w:r w:rsidRPr="001501C5">
        <w:tab/>
        <w:t xml:space="preserve">billi l-applikazzjoni hija </w:t>
      </w:r>
      <w:proofErr w:type="spellStart"/>
      <w:r w:rsidRPr="001501C5">
        <w:t>bbażata</w:t>
      </w:r>
      <w:proofErr w:type="spellEnd"/>
      <w:r w:rsidRPr="001501C5">
        <w:t xml:space="preserve"> fuq il-kriterji ta’ intervent tal-Artikolu 4(2), il-punt (a) tar-Regolament dwar il-FEG, li jirrikjedu l-waqfien tal-attività ta’ mill-inqas 200 ħaddiem </w:t>
      </w:r>
      <w:proofErr w:type="spellStart"/>
      <w:r w:rsidRPr="001501C5">
        <w:t>issensjat</w:t>
      </w:r>
      <w:proofErr w:type="spellEnd"/>
      <w:r w:rsidRPr="001501C5">
        <w:t xml:space="preserve"> fuq perjodu ta’ referenza ta’ erba’ xhur f’intrapriża fi Stat Membru, inklużi ħaddiema </w:t>
      </w:r>
      <w:proofErr w:type="spellStart"/>
      <w:r w:rsidRPr="001501C5">
        <w:t>ssensjati</w:t>
      </w:r>
      <w:proofErr w:type="spellEnd"/>
      <w:r w:rsidRPr="001501C5">
        <w:t xml:space="preserve"> f’fornituri u produtturi </w:t>
      </w:r>
      <w:proofErr w:type="spellStart"/>
      <w:r w:rsidRPr="001501C5">
        <w:t>downstream</w:t>
      </w:r>
      <w:proofErr w:type="spellEnd"/>
      <w:r w:rsidRPr="001501C5">
        <w:t xml:space="preserve"> u/jew persuni li jaħdmu għal rashom li l-attività tagħhom tkun waqfet; </w:t>
      </w:r>
    </w:p>
    <w:p w:rsidR="0014444C" w:rsidRPr="001501C5" w:rsidRDefault="0014444C" w:rsidP="0014444C">
      <w:pPr>
        <w:pStyle w:val="NormalHanging12a"/>
        <w:ind w:hanging="643"/>
        <w:jc w:val="both"/>
      </w:pPr>
      <w:r w:rsidRPr="001501C5">
        <w:t>F.</w:t>
      </w:r>
      <w:r w:rsidRPr="001501C5">
        <w:tab/>
        <w:t xml:space="preserve">billi s-settur Belġjan tal-bejgħ bl-imnut tal-ikel irreġistra tnaqqis sinifikanti fil-volumi mibjugħa fl-2023, minħabba l-kriżi tal-enerġija u tal-inflazzjoni, u żieda fix-xiri </w:t>
      </w:r>
      <w:proofErr w:type="spellStart"/>
      <w:r w:rsidRPr="001501C5">
        <w:t>transfruntier</w:t>
      </w:r>
      <w:proofErr w:type="spellEnd"/>
      <w:r w:rsidRPr="001501C5">
        <w:t xml:space="preserve"> u fil-kummerċ elettroniku; </w:t>
      </w:r>
    </w:p>
    <w:p w:rsidR="0014444C" w:rsidRPr="001501C5" w:rsidRDefault="0014444C" w:rsidP="0014444C">
      <w:pPr>
        <w:pStyle w:val="NormalHanging12a"/>
        <w:ind w:hanging="643"/>
        <w:jc w:val="both"/>
      </w:pPr>
      <w:r w:rsidRPr="001501C5">
        <w:t>G.</w:t>
      </w:r>
      <w:r w:rsidRPr="001501C5">
        <w:tab/>
        <w:t xml:space="preserve">billi </w:t>
      </w:r>
      <w:proofErr w:type="spellStart"/>
      <w:r w:rsidRPr="001501C5">
        <w:t>Match-Smatch</w:t>
      </w:r>
      <w:proofErr w:type="spellEnd"/>
      <w:r w:rsidRPr="001501C5">
        <w:t xml:space="preserve"> iffaċċja sitwazzjoni ekonomika diffiċli għal diversi snin u eventwalment irrapporta telf totali ta’ EUR 36,5 miljun fl-2022, u sabiex tiġi evitata akkumulazzjoni ulterjuri ta’ telf, </w:t>
      </w:r>
      <w:proofErr w:type="spellStart"/>
      <w:r w:rsidRPr="001501C5">
        <w:t>Match-Smatch</w:t>
      </w:r>
      <w:proofErr w:type="spellEnd"/>
      <w:r w:rsidRPr="001501C5">
        <w:t xml:space="preserve"> aċċetta l-offerta tal-Grupp </w:t>
      </w:r>
      <w:proofErr w:type="spellStart"/>
      <w:r w:rsidRPr="001501C5">
        <w:t>Colruyt</w:t>
      </w:r>
      <w:proofErr w:type="spellEnd"/>
      <w:r w:rsidRPr="001501C5">
        <w:t xml:space="preserve"> li jakkwista 57 mill-84 ħanut f’Settembru 2023, u li jimpjega wkoll lill-persunal tal-ħwienet (1 069 persuna); billi tmien ħwienet oħra ħaduhom </w:t>
      </w:r>
      <w:proofErr w:type="spellStart"/>
      <w:r w:rsidRPr="001501C5">
        <w:t>Carrefour</w:t>
      </w:r>
      <w:proofErr w:type="spellEnd"/>
      <w:r w:rsidRPr="001501C5">
        <w:t xml:space="preserve">, </w:t>
      </w:r>
      <w:proofErr w:type="spellStart"/>
      <w:r w:rsidRPr="001501C5">
        <w:t>Delhaize</w:t>
      </w:r>
      <w:proofErr w:type="spellEnd"/>
      <w:r w:rsidRPr="001501C5">
        <w:t xml:space="preserve">, </w:t>
      </w:r>
      <w:proofErr w:type="spellStart"/>
      <w:r w:rsidRPr="001501C5">
        <w:t>Intermarché</w:t>
      </w:r>
      <w:proofErr w:type="spellEnd"/>
      <w:r w:rsidRPr="001501C5">
        <w:t xml:space="preserve"> u </w:t>
      </w:r>
      <w:proofErr w:type="spellStart"/>
      <w:r w:rsidRPr="001501C5">
        <w:t>Delfood</w:t>
      </w:r>
      <w:proofErr w:type="spellEnd"/>
      <w:r w:rsidRPr="001501C5">
        <w:t>;</w:t>
      </w:r>
    </w:p>
    <w:p w:rsidR="0014444C" w:rsidRPr="001501C5" w:rsidRDefault="0014444C" w:rsidP="0014444C">
      <w:pPr>
        <w:pStyle w:val="NormalHanging12a"/>
        <w:ind w:hanging="643"/>
        <w:jc w:val="both"/>
      </w:pPr>
      <w:r w:rsidRPr="001501C5">
        <w:t>H.</w:t>
      </w:r>
      <w:r w:rsidRPr="001501C5">
        <w:tab/>
        <w:t xml:space="preserve">billi b’riżultat ta’ dan, total ta’ 513-il impjegat kienu soġġetti għal proċedura ta’ sensji kollettivi; 339 impjegat tad-19-il ħanut li għalihom ma seta’ jinstab l-ebda </w:t>
      </w:r>
      <w:proofErr w:type="spellStart"/>
      <w:r w:rsidRPr="001501C5">
        <w:t>akkwirent</w:t>
      </w:r>
      <w:proofErr w:type="spellEnd"/>
      <w:r w:rsidRPr="001501C5">
        <w:t xml:space="preserve">, kif </w:t>
      </w:r>
      <w:r w:rsidRPr="001501C5">
        <w:lastRenderedPageBreak/>
        <w:t xml:space="preserve">ukoll 174 impjegat tal-kwartieri ġenerali ta’ </w:t>
      </w:r>
      <w:proofErr w:type="spellStart"/>
      <w:r w:rsidRPr="001501C5">
        <w:t>Match-Smatch</w:t>
      </w:r>
      <w:proofErr w:type="spellEnd"/>
      <w:r w:rsidRPr="001501C5">
        <w:t xml:space="preserve">; </w:t>
      </w:r>
    </w:p>
    <w:p w:rsidR="0014444C" w:rsidRPr="001501C5" w:rsidRDefault="0014444C" w:rsidP="0014444C">
      <w:pPr>
        <w:pStyle w:val="NormalHanging12a"/>
        <w:ind w:hanging="643"/>
        <w:jc w:val="both"/>
      </w:pPr>
      <w:r w:rsidRPr="001501C5">
        <w:t>I.</w:t>
      </w:r>
      <w:r w:rsidRPr="001501C5">
        <w:tab/>
        <w:t xml:space="preserve">billi kien hemm </w:t>
      </w:r>
      <w:proofErr w:type="spellStart"/>
      <w:r w:rsidRPr="001501C5">
        <w:t>konformità</w:t>
      </w:r>
      <w:proofErr w:type="spellEnd"/>
      <w:r w:rsidRPr="001501C5">
        <w:t xml:space="preserve"> mar-rekwiżiti stabbiliti fil-leġiżlazzjoni nazzjonali u f’dik tal-UE rigward is-sensji kollettivi;</w:t>
      </w:r>
    </w:p>
    <w:p w:rsidR="0014444C" w:rsidRPr="001501C5" w:rsidRDefault="0014444C" w:rsidP="0014444C">
      <w:pPr>
        <w:pStyle w:val="NormalHanging12a"/>
        <w:ind w:hanging="643"/>
        <w:jc w:val="both"/>
      </w:pPr>
      <w:r w:rsidRPr="001501C5">
        <w:t>J.</w:t>
      </w:r>
      <w:r w:rsidRPr="001501C5">
        <w:tab/>
        <w:t>billi l-kriżi ekonomika kkawżata mill-</w:t>
      </w:r>
      <w:proofErr w:type="spellStart"/>
      <w:r w:rsidRPr="001501C5">
        <w:t>pandemija</w:t>
      </w:r>
      <w:proofErr w:type="spellEnd"/>
      <w:r w:rsidRPr="001501C5">
        <w:t xml:space="preserve"> tal-COVID-19 </w:t>
      </w:r>
      <w:proofErr w:type="spellStart"/>
      <w:r w:rsidRPr="001501C5">
        <w:t>aċċellerat</w:t>
      </w:r>
      <w:proofErr w:type="spellEnd"/>
      <w:r w:rsidRPr="001501C5">
        <w:t xml:space="preserve"> id-domanda għal ħaddiema aktar kwalifikati fis-suq tax-xogħol Belġjan, u dan għamilha aktar diffiċli </w:t>
      </w:r>
      <w:proofErr w:type="spellStart"/>
      <w:r w:rsidRPr="001501C5">
        <w:t>għall-eks</w:t>
      </w:r>
      <w:proofErr w:type="spellEnd"/>
      <w:r w:rsidRPr="001501C5">
        <w:t xml:space="preserve"> ħaddiema ta’ </w:t>
      </w:r>
      <w:proofErr w:type="spellStart"/>
      <w:r w:rsidRPr="001501C5">
        <w:t>Match-Smatch</w:t>
      </w:r>
      <w:proofErr w:type="spellEnd"/>
      <w:r w:rsidRPr="001501C5">
        <w:t xml:space="preserve"> biex </w:t>
      </w:r>
      <w:proofErr w:type="spellStart"/>
      <w:r w:rsidRPr="001501C5">
        <w:t>jintegraw</w:t>
      </w:r>
      <w:proofErr w:type="spellEnd"/>
      <w:r w:rsidRPr="001501C5">
        <w:t xml:space="preserve"> mill-ġdid fid-dinja tax-xogħol;</w:t>
      </w:r>
    </w:p>
    <w:p w:rsidR="0014444C" w:rsidRPr="001501C5" w:rsidRDefault="0014444C" w:rsidP="0014444C">
      <w:pPr>
        <w:pStyle w:val="NormalHanging12a"/>
        <w:ind w:hanging="643"/>
        <w:jc w:val="both"/>
      </w:pPr>
      <w:r w:rsidRPr="001501C5">
        <w:t>K.</w:t>
      </w:r>
      <w:r w:rsidRPr="001501C5">
        <w:tab/>
        <w:t xml:space="preserve">billi l-kontribuzzjonijiet finanzjarji mill-FEG għandhom ikunu diretti prinċipalment lejn miżuri ta’ politika attivi tas-suq tax-xogħol u servizzi personalizzati li jkollhom l-għan li </w:t>
      </w:r>
      <w:proofErr w:type="spellStart"/>
      <w:r w:rsidRPr="001501C5">
        <w:t>jintegraw</w:t>
      </w:r>
      <w:proofErr w:type="spellEnd"/>
      <w:r w:rsidRPr="001501C5">
        <w:t xml:space="preserve"> mill-ġdid u malajr lill-benefiċjarji f’impjieg deċenti u sostenibbli fi ħdan is-settur ta’ attività inizjali tagħhom jew barra minnu, filwaqt li </w:t>
      </w:r>
      <w:proofErr w:type="spellStart"/>
      <w:r w:rsidRPr="001501C5">
        <w:t>jħejjuhom</w:t>
      </w:r>
      <w:proofErr w:type="spellEnd"/>
      <w:r w:rsidRPr="001501C5">
        <w:t xml:space="preserve"> għal ekonomija Ewropea aktar ekoloġika u aktar diġitali;</w:t>
      </w:r>
    </w:p>
    <w:p w:rsidR="0014444C" w:rsidRPr="001501C5" w:rsidRDefault="0014444C" w:rsidP="0014444C">
      <w:pPr>
        <w:pStyle w:val="NormalHanging12a"/>
        <w:ind w:hanging="643"/>
        <w:jc w:val="both"/>
      </w:pPr>
      <w:r w:rsidRPr="001501C5">
        <w:t>L.</w:t>
      </w:r>
      <w:r w:rsidRPr="001501C5">
        <w:tab/>
        <w:t xml:space="preserve">billi r-reviżjoni tal-qafas finanzjarju </w:t>
      </w:r>
      <w:proofErr w:type="spellStart"/>
      <w:r w:rsidRPr="001501C5">
        <w:t>pluriennali</w:t>
      </w:r>
      <w:proofErr w:type="spellEnd"/>
      <w:r w:rsidRPr="001501C5">
        <w:t xml:space="preserve"> (QFP) tnaqqas l-ammont annwali massimu tal-FEG minn EUR 186 miljun għal EUR 30 miljun (fi prezzijiet tal-2018), kif stabbilit fl-Artikolu 8 tar-Regolament (UE, </w:t>
      </w:r>
      <w:proofErr w:type="spellStart"/>
      <w:r w:rsidRPr="001501C5">
        <w:t>Euratom</w:t>
      </w:r>
      <w:proofErr w:type="spellEnd"/>
      <w:r w:rsidRPr="001501C5">
        <w:t xml:space="preserve">) 2020/2093 kif emendat bir-Regolament (UE, </w:t>
      </w:r>
      <w:proofErr w:type="spellStart"/>
      <w:r w:rsidRPr="001501C5">
        <w:t>Euratom</w:t>
      </w:r>
      <w:proofErr w:type="spellEnd"/>
      <w:r w:rsidRPr="001501C5">
        <w:t xml:space="preserve">) 2024/765; billi l-Kummissjoni għandha </w:t>
      </w:r>
      <w:proofErr w:type="spellStart"/>
      <w:r w:rsidRPr="001501C5">
        <w:t>timmonitorja</w:t>
      </w:r>
      <w:proofErr w:type="spellEnd"/>
      <w:r w:rsidRPr="001501C5">
        <w:t xml:space="preserve"> mill-qrib l-implimentazzjoni tal-FEG u l-istituzzjonijiet kollha għandhom jieħdu l-miżuri kollha meħtieġa biex jiżguraw li, minkejja dan it-tnaqqis, il-ħaddiema </w:t>
      </w:r>
      <w:proofErr w:type="spellStart"/>
      <w:r w:rsidRPr="001501C5">
        <w:t>ssensjati</w:t>
      </w:r>
      <w:proofErr w:type="spellEnd"/>
      <w:r w:rsidRPr="001501C5">
        <w:t xml:space="preserve"> jkunu jistgħu jiddependu mis-solidarjetà tal-U</w:t>
      </w:r>
      <w:r w:rsidR="00EB615C">
        <w:t>njoni</w:t>
      </w:r>
      <w:r w:rsidRPr="001501C5">
        <w:t xml:space="preserve"> permezz tal-appoġġ tal-FEG;</w:t>
      </w:r>
    </w:p>
    <w:p w:rsidR="0014444C" w:rsidRPr="001501C5" w:rsidRDefault="0014444C" w:rsidP="0014444C">
      <w:pPr>
        <w:pStyle w:val="NormalHanging12a"/>
        <w:jc w:val="both"/>
      </w:pPr>
      <w:r w:rsidRPr="001501C5">
        <w:t>1.</w:t>
      </w:r>
      <w:r w:rsidRPr="001501C5">
        <w:tab/>
        <w:t xml:space="preserve">Jaqbel mal-Kummissjoni li l-kundizzjonijiet stabbiliti fl-Artikolu 4(2), il-punt (a), tar-Regolament dwar il-FEG huma </w:t>
      </w:r>
      <w:proofErr w:type="spellStart"/>
      <w:r w:rsidRPr="001501C5">
        <w:t>ssodisfati</w:t>
      </w:r>
      <w:proofErr w:type="spellEnd"/>
      <w:r w:rsidRPr="001501C5">
        <w:t xml:space="preserve"> u li l-Belġju huwa intitolat għal kontribuzzjoni finanzjarja ta’ EUR 2 661 564 skont dak ir-Regolament, somma li tirrappreżenta 85 % tal-ispiża totali ta’ EUR 3 131 252, liema spiża tinkludi n-nefqa għal servizzi personalizzati ta’ EUR 3 009 752 u n-nefqa għall-attivitajiet ta’ tħejjija, </w:t>
      </w:r>
      <w:proofErr w:type="spellStart"/>
      <w:r w:rsidRPr="001501C5">
        <w:t>ġestjoni</w:t>
      </w:r>
      <w:proofErr w:type="spellEnd"/>
      <w:r w:rsidRPr="001501C5">
        <w:t xml:space="preserve">, informazzjoni u </w:t>
      </w:r>
      <w:proofErr w:type="spellStart"/>
      <w:r w:rsidRPr="001501C5">
        <w:t>pubbliċità</w:t>
      </w:r>
      <w:proofErr w:type="spellEnd"/>
      <w:r w:rsidRPr="001501C5">
        <w:t xml:space="preserve">, kontroll u </w:t>
      </w:r>
      <w:proofErr w:type="spellStart"/>
      <w:r w:rsidRPr="001501C5">
        <w:t>rapportar</w:t>
      </w:r>
      <w:proofErr w:type="spellEnd"/>
      <w:r w:rsidRPr="001501C5">
        <w:t xml:space="preserve"> ta’ EUR 121 500;</w:t>
      </w:r>
    </w:p>
    <w:p w:rsidR="0014444C" w:rsidRPr="001501C5" w:rsidRDefault="0014444C" w:rsidP="0014444C">
      <w:pPr>
        <w:pStyle w:val="NormalHanging12a"/>
        <w:jc w:val="both"/>
      </w:pPr>
      <w:r w:rsidRPr="001501C5">
        <w:t>2.</w:t>
      </w:r>
      <w:r w:rsidRPr="001501C5">
        <w:tab/>
        <w:t xml:space="preserve">Jinnota li l-awtoritajiet Belġjani ppreżentaw l-applikazzjoni fit-3 ta’ Ġunju 2024, u li, wara li l-Belġju ta informazzjoni addizzjonali, il-Kummissjoni </w:t>
      </w:r>
      <w:proofErr w:type="spellStart"/>
      <w:r w:rsidRPr="001501C5">
        <w:t>ffinalizzat</w:t>
      </w:r>
      <w:proofErr w:type="spellEnd"/>
      <w:r w:rsidRPr="001501C5">
        <w:t xml:space="preserve"> il-valutazzjoni tagħha fis-16 ta’ Settembru 2024 u </w:t>
      </w:r>
      <w:proofErr w:type="spellStart"/>
      <w:r w:rsidRPr="001501C5">
        <w:t>nnotifikatha</w:t>
      </w:r>
      <w:proofErr w:type="spellEnd"/>
      <w:r w:rsidRPr="001501C5">
        <w:t xml:space="preserve"> lill-Parlament fl-istess jum; </w:t>
      </w:r>
    </w:p>
    <w:p w:rsidR="0014444C" w:rsidRPr="001501C5" w:rsidRDefault="0014444C" w:rsidP="0014444C">
      <w:pPr>
        <w:pStyle w:val="NormalHanging12a"/>
        <w:jc w:val="both"/>
      </w:pPr>
      <w:r w:rsidRPr="001501C5">
        <w:t>3.</w:t>
      </w:r>
      <w:r w:rsidRPr="001501C5">
        <w:tab/>
        <w:t xml:space="preserve">Jinnota li l-applikazzjoni tirrigwarda 513-il ħaddiem </w:t>
      </w:r>
      <w:proofErr w:type="spellStart"/>
      <w:r w:rsidRPr="001501C5">
        <w:t>issensjat</w:t>
      </w:r>
      <w:proofErr w:type="spellEnd"/>
      <w:r w:rsidRPr="001501C5">
        <w:t xml:space="preserve"> li l-attività tagħhom waqfet f’</w:t>
      </w:r>
      <w:proofErr w:type="spellStart"/>
      <w:r w:rsidRPr="001501C5">
        <w:t>Match</w:t>
      </w:r>
      <w:proofErr w:type="spellEnd"/>
      <w:r w:rsidRPr="001501C5">
        <w:t>-</w:t>
      </w:r>
      <w:proofErr w:type="spellStart"/>
      <w:r w:rsidRPr="001501C5">
        <w:t>Smatch</w:t>
      </w:r>
      <w:proofErr w:type="spellEnd"/>
      <w:r w:rsidRPr="001501C5">
        <w:t xml:space="preserve">; jinnota wkoll li total ta’ 365 ħaddiem </w:t>
      </w:r>
      <w:proofErr w:type="spellStart"/>
      <w:r w:rsidRPr="001501C5">
        <w:t>issensjat</w:t>
      </w:r>
      <w:proofErr w:type="spellEnd"/>
      <w:r w:rsidRPr="001501C5">
        <w:t xml:space="preserve"> se jkunu benefiċjarji fil-mira u huma mistennija jipparteċipaw fil-miżuri; </w:t>
      </w:r>
    </w:p>
    <w:p w:rsidR="0014444C" w:rsidRPr="001501C5" w:rsidRDefault="0014444C" w:rsidP="0014444C">
      <w:pPr>
        <w:pStyle w:val="Default"/>
        <w:spacing w:after="240"/>
        <w:ind w:left="567" w:hanging="567"/>
        <w:jc w:val="both"/>
        <w:rPr>
          <w:noProof/>
          <w:color w:val="auto"/>
        </w:rPr>
      </w:pPr>
      <w:r w:rsidRPr="001501C5">
        <w:rPr>
          <w:color w:val="auto"/>
        </w:rPr>
        <w:t xml:space="preserve">4. </w:t>
      </w:r>
      <w:r w:rsidRPr="001501C5">
        <w:rPr>
          <w:color w:val="auto"/>
        </w:rPr>
        <w:tab/>
        <w:t xml:space="preserve">Jinnota li l-Belġju applika għal </w:t>
      </w:r>
      <w:proofErr w:type="spellStart"/>
      <w:r w:rsidRPr="001501C5">
        <w:rPr>
          <w:color w:val="auto"/>
        </w:rPr>
        <w:t>kofinanzjament</w:t>
      </w:r>
      <w:proofErr w:type="spellEnd"/>
      <w:r w:rsidRPr="001501C5">
        <w:rPr>
          <w:color w:val="auto"/>
        </w:rPr>
        <w:t xml:space="preserve"> mill-FEG biss biex jappoġġja lill-</w:t>
      </w:r>
      <w:proofErr w:type="spellStart"/>
      <w:r w:rsidRPr="001501C5">
        <w:rPr>
          <w:color w:val="auto"/>
        </w:rPr>
        <w:t>eks</w:t>
      </w:r>
      <w:proofErr w:type="spellEnd"/>
      <w:r w:rsidRPr="001501C5">
        <w:rPr>
          <w:color w:val="auto"/>
        </w:rPr>
        <w:t xml:space="preserve"> ħaddiema ta’ </w:t>
      </w:r>
      <w:proofErr w:type="spellStart"/>
      <w:r w:rsidRPr="001501C5">
        <w:rPr>
          <w:color w:val="auto"/>
        </w:rPr>
        <w:t>Match-Smatch</w:t>
      </w:r>
      <w:proofErr w:type="spellEnd"/>
      <w:r w:rsidRPr="001501C5">
        <w:rPr>
          <w:color w:val="auto"/>
        </w:rPr>
        <w:t xml:space="preserve"> li jgħixu fir-reġjun ta’ </w:t>
      </w:r>
      <w:proofErr w:type="spellStart"/>
      <w:r w:rsidRPr="001501C5">
        <w:rPr>
          <w:color w:val="auto"/>
        </w:rPr>
        <w:t>Wallonia</w:t>
      </w:r>
      <w:proofErr w:type="spellEnd"/>
      <w:r w:rsidRPr="001501C5">
        <w:rPr>
          <w:color w:val="auto"/>
        </w:rPr>
        <w:t xml:space="preserve"> minħabba s-sitwazzjoni fis-suq tax-xogħol reġjonali </w:t>
      </w:r>
      <w:r w:rsidRPr="001501C5">
        <w:rPr>
          <w:rStyle w:val="rynqvb"/>
          <w:color w:val="auto"/>
        </w:rPr>
        <w:t>(rata tal-qgħad tal-2023 ta’ 8,2 %)</w:t>
      </w:r>
      <w:r w:rsidRPr="001501C5">
        <w:rPr>
          <w:color w:val="auto"/>
        </w:rPr>
        <w:t xml:space="preserve"> u </w:t>
      </w:r>
      <w:r w:rsidRPr="001501C5">
        <w:rPr>
          <w:rStyle w:val="rynqvb"/>
          <w:color w:val="auto"/>
        </w:rPr>
        <w:t xml:space="preserve">minħabba li aktar minn 70 % tas-sensji huma </w:t>
      </w:r>
      <w:proofErr w:type="spellStart"/>
      <w:r w:rsidRPr="001501C5">
        <w:rPr>
          <w:rStyle w:val="rynqvb"/>
          <w:color w:val="auto"/>
        </w:rPr>
        <w:t>kkonċentrati</w:t>
      </w:r>
      <w:proofErr w:type="spellEnd"/>
      <w:r w:rsidRPr="001501C5">
        <w:rPr>
          <w:rStyle w:val="rynqvb"/>
          <w:color w:val="auto"/>
        </w:rPr>
        <w:t xml:space="preserve"> fir-reġjun ta’ </w:t>
      </w:r>
      <w:proofErr w:type="spellStart"/>
      <w:r w:rsidRPr="001501C5">
        <w:rPr>
          <w:rStyle w:val="rynqvb"/>
          <w:color w:val="auto"/>
        </w:rPr>
        <w:t>Wallonia</w:t>
      </w:r>
      <w:proofErr w:type="spellEnd"/>
      <w:r w:rsidRPr="001501C5">
        <w:rPr>
          <w:color w:val="auto"/>
        </w:rPr>
        <w:t>;</w:t>
      </w:r>
    </w:p>
    <w:p w:rsidR="0014444C" w:rsidRPr="001501C5" w:rsidRDefault="0014444C" w:rsidP="0014444C">
      <w:pPr>
        <w:pStyle w:val="Default"/>
        <w:spacing w:after="240"/>
        <w:ind w:left="567" w:hanging="567"/>
        <w:jc w:val="both"/>
        <w:rPr>
          <w:noProof/>
          <w:color w:val="auto"/>
        </w:rPr>
      </w:pPr>
      <w:r w:rsidRPr="001501C5">
        <w:rPr>
          <w:color w:val="auto"/>
        </w:rPr>
        <w:t xml:space="preserve">5. </w:t>
      </w:r>
      <w:r w:rsidRPr="001501C5">
        <w:rPr>
          <w:color w:val="auto"/>
        </w:rPr>
        <w:tab/>
        <w:t xml:space="preserve">Jinnota li nofs il-ħaddiema ta’ </w:t>
      </w:r>
      <w:proofErr w:type="spellStart"/>
      <w:r w:rsidRPr="001501C5">
        <w:rPr>
          <w:color w:val="auto"/>
        </w:rPr>
        <w:t>Match-Smatch</w:t>
      </w:r>
      <w:proofErr w:type="spellEnd"/>
      <w:r w:rsidRPr="001501C5">
        <w:rPr>
          <w:color w:val="auto"/>
        </w:rPr>
        <w:t xml:space="preserve"> li ngħataw is-sensja (46 %) għandhom ħamsin sena jew aktar, grupp ta’ età li jiffaċċja aktar ostakli għall-impjieg</w:t>
      </w:r>
      <w:r w:rsidR="0098373F">
        <w:rPr>
          <w:color w:val="auto"/>
        </w:rPr>
        <w:t>,</w:t>
      </w:r>
      <w:r w:rsidRPr="001501C5">
        <w:rPr>
          <w:color w:val="auto"/>
        </w:rPr>
        <w:t xml:space="preserve"> u li fl-aħħar kwart tal-2023 kien hemm differenza ta’ 18,3 punti perċentwali bejn ir-rata ta’ impjieg għall-grupp ta’ età ta’ bejn l-20 u l-54 sena (76,8 %) u r-rata ta’ impjieg għall-grupp ta’ età ta’ aktar minn 55 sena (58,5 %) fil-livell nazzjonali</w:t>
      </w:r>
      <w:r w:rsidRPr="001501C5">
        <w:rPr>
          <w:rStyle w:val="FootnoteReference"/>
          <w:noProof/>
          <w:color w:val="auto"/>
        </w:rPr>
        <w:footnoteReference w:id="6"/>
      </w:r>
      <w:r w:rsidRPr="001501C5">
        <w:rPr>
          <w:color w:val="auto"/>
        </w:rPr>
        <w:t>; jisħaq li t-titjib tal-ħiliet u t-taħriġ mill-ġdid tal-ħaddiema f’</w:t>
      </w:r>
      <w:proofErr w:type="spellStart"/>
      <w:r w:rsidRPr="001501C5">
        <w:rPr>
          <w:color w:val="auto"/>
        </w:rPr>
        <w:t>konformità</w:t>
      </w:r>
      <w:proofErr w:type="spellEnd"/>
      <w:r w:rsidRPr="001501C5">
        <w:rPr>
          <w:color w:val="auto"/>
        </w:rPr>
        <w:t xml:space="preserve"> mad-domanda tas-suq tax-xogħol għall-</w:t>
      </w:r>
      <w:r w:rsidRPr="001501C5">
        <w:rPr>
          <w:color w:val="auto"/>
        </w:rPr>
        <w:lastRenderedPageBreak/>
        <w:t xml:space="preserve">impjiegi kwalifikati se jkunu ta’ sfida, l-aktar meta jitqies l-għadd kbir ta’ persuni </w:t>
      </w:r>
      <w:proofErr w:type="spellStart"/>
      <w:r w:rsidRPr="001501C5">
        <w:rPr>
          <w:color w:val="auto"/>
        </w:rPr>
        <w:t>ssensjati</w:t>
      </w:r>
      <w:proofErr w:type="spellEnd"/>
      <w:r w:rsidRPr="001501C5">
        <w:rPr>
          <w:color w:val="auto"/>
        </w:rPr>
        <w:t xml:space="preserve"> fl-istess ħin;</w:t>
      </w:r>
    </w:p>
    <w:p w:rsidR="0014444C" w:rsidRPr="001501C5" w:rsidRDefault="0014444C" w:rsidP="0014444C">
      <w:pPr>
        <w:pStyle w:val="Default"/>
        <w:spacing w:after="240"/>
        <w:ind w:left="567" w:hanging="567"/>
        <w:jc w:val="both"/>
        <w:rPr>
          <w:color w:val="auto"/>
        </w:rPr>
      </w:pPr>
      <w:r w:rsidRPr="001501C5">
        <w:rPr>
          <w:color w:val="auto"/>
        </w:rPr>
        <w:t>6.</w:t>
      </w:r>
      <w:r w:rsidRPr="001501C5">
        <w:rPr>
          <w:color w:val="auto"/>
        </w:rPr>
        <w:tab/>
        <w:t xml:space="preserve">Jilqa’ l-fatt li l-pakkett </w:t>
      </w:r>
      <w:proofErr w:type="spellStart"/>
      <w:r w:rsidRPr="001501C5">
        <w:rPr>
          <w:color w:val="auto"/>
        </w:rPr>
        <w:t>ikkoordinat</w:t>
      </w:r>
      <w:proofErr w:type="spellEnd"/>
      <w:r w:rsidRPr="001501C5">
        <w:rPr>
          <w:color w:val="auto"/>
        </w:rPr>
        <w:t xml:space="preserve"> ta’ servizzi personalizzati tfassal mill-Belġju b’konsultazzjoni mal-benefiċjarji fil-mira, ir-rappreżentanti tagħhom u s-sħab soċjali biex iż-żoni affettwati, u s-suq tax-xogħol ġenerali, isiru aktar sostenibbli u </w:t>
      </w:r>
      <w:proofErr w:type="spellStart"/>
      <w:r w:rsidRPr="001501C5">
        <w:rPr>
          <w:color w:val="auto"/>
        </w:rPr>
        <w:t>reżiljenti</w:t>
      </w:r>
      <w:proofErr w:type="spellEnd"/>
      <w:r w:rsidRPr="001501C5">
        <w:rPr>
          <w:color w:val="auto"/>
        </w:rPr>
        <w:t xml:space="preserve"> fil-futur; </w:t>
      </w:r>
    </w:p>
    <w:p w:rsidR="0014444C" w:rsidRPr="001501C5" w:rsidRDefault="0014444C" w:rsidP="0014444C">
      <w:pPr>
        <w:pStyle w:val="NormalHanging12a"/>
        <w:jc w:val="both"/>
        <w:rPr>
          <w:b/>
          <w:i/>
        </w:rPr>
      </w:pPr>
      <w:r w:rsidRPr="001501C5">
        <w:t>7.</w:t>
      </w:r>
      <w:r w:rsidRPr="001501C5">
        <w:tab/>
        <w:t>Ifakkar li s-servizzi personalizzati li għandhom jiġu pprovduti lill-ħaddiema u lill-persuni li jaħdmu għal rashom jikkonsistu fl-azzjonijiet li ġejjin: servizzi ta’ informazzjoni, gwida okkupazzjonali u assistenza għar-</w:t>
      </w:r>
      <w:proofErr w:type="spellStart"/>
      <w:r w:rsidRPr="001501C5">
        <w:t>rikollokament</w:t>
      </w:r>
      <w:proofErr w:type="spellEnd"/>
      <w:r w:rsidRPr="001501C5">
        <w:t>, taħriġ, taħriġ mill-ġdid u taħriġ vokazzjonali, appoġġ u kontribuzzjoni għall-ħolqien ta’ negozju, kif ukoll inċentivi u benefiċċji;</w:t>
      </w:r>
      <w:r w:rsidRPr="001501C5">
        <w:rPr>
          <w:b/>
          <w:i/>
        </w:rPr>
        <w:t xml:space="preserve"> </w:t>
      </w:r>
    </w:p>
    <w:p w:rsidR="0014444C" w:rsidRPr="001501C5" w:rsidRDefault="0014444C" w:rsidP="0014444C">
      <w:pPr>
        <w:pStyle w:val="NormalHanging12a"/>
        <w:jc w:val="both"/>
        <w:rPr>
          <w:b/>
          <w:i/>
        </w:rPr>
      </w:pPr>
      <w:r w:rsidRPr="001501C5">
        <w:t>8.</w:t>
      </w:r>
      <w:r w:rsidRPr="001501C5">
        <w:tab/>
        <w:t>Ifakkar li l-awtoritajiet Belġjani għandhom jiżguraw li l-ugwaljanza bejn l-irġiel u n-nisa u l-integrazzjoni tal-perspettiva tal-ġeneru jkunu parti integrali tal-implimentazzjoni u jiġu promossi matul il-perjodu ta’ implimentazzjoni;</w:t>
      </w:r>
      <w:r w:rsidRPr="001501C5">
        <w:rPr>
          <w:b/>
          <w:i/>
        </w:rPr>
        <w:t xml:space="preserve"> </w:t>
      </w:r>
    </w:p>
    <w:p w:rsidR="0014444C" w:rsidRPr="001501C5" w:rsidRDefault="0014444C" w:rsidP="0014444C">
      <w:pPr>
        <w:pStyle w:val="NormalHanging12a"/>
        <w:jc w:val="both"/>
      </w:pPr>
      <w:r w:rsidRPr="001501C5">
        <w:t>9.</w:t>
      </w:r>
      <w:r w:rsidRPr="001501C5">
        <w:tab/>
        <w:t>Ifakkar li l-awtoritajiet Belġjani għandhom jirrikonoxxu l-oriġini u jiżguraw il-</w:t>
      </w:r>
      <w:proofErr w:type="spellStart"/>
      <w:r w:rsidRPr="001501C5">
        <w:t>viżibbiltà</w:t>
      </w:r>
      <w:proofErr w:type="spellEnd"/>
      <w:r w:rsidRPr="001501C5">
        <w:t xml:space="preserve"> tal-finanzjament tal-Unjoni u jenfasizzaw il-valur miżjud tal-UE tal-intervent</w:t>
      </w:r>
      <w:r w:rsidR="00D93314">
        <w:t>,</w:t>
      </w:r>
      <w:r w:rsidRPr="001501C5">
        <w:t xml:space="preserve"> billi jipprovdu informazzjoni </w:t>
      </w:r>
      <w:proofErr w:type="spellStart"/>
      <w:r w:rsidRPr="001501C5">
        <w:t>koerenti</w:t>
      </w:r>
      <w:proofErr w:type="spellEnd"/>
      <w:r w:rsidRPr="001501C5">
        <w:t xml:space="preserve">, effettiva u </w:t>
      </w:r>
      <w:proofErr w:type="spellStart"/>
      <w:r w:rsidRPr="001501C5">
        <w:t>mmirata</w:t>
      </w:r>
      <w:proofErr w:type="spellEnd"/>
      <w:r w:rsidRPr="001501C5">
        <w:t xml:space="preserve"> lil diversi udjenzi, inkluża informazzjoni </w:t>
      </w:r>
      <w:proofErr w:type="spellStart"/>
      <w:r w:rsidRPr="001501C5">
        <w:t>mmirata</w:t>
      </w:r>
      <w:proofErr w:type="spellEnd"/>
      <w:r w:rsidRPr="001501C5">
        <w:t xml:space="preserve"> lill-benefiċjarji, l-awtoritajiet lokali u reġjonali, is-sħab soċjali, il-</w:t>
      </w:r>
      <w:proofErr w:type="spellStart"/>
      <w:r w:rsidRPr="001501C5">
        <w:t>media</w:t>
      </w:r>
      <w:proofErr w:type="spellEnd"/>
      <w:r w:rsidRPr="001501C5">
        <w:t xml:space="preserve"> u l-pubbliku; </w:t>
      </w:r>
    </w:p>
    <w:p w:rsidR="0014444C" w:rsidRPr="001501C5" w:rsidRDefault="0014444C" w:rsidP="0014444C">
      <w:pPr>
        <w:pStyle w:val="NormalHanging12a"/>
        <w:jc w:val="both"/>
        <w:rPr>
          <w:noProof/>
        </w:rPr>
      </w:pPr>
      <w:r w:rsidRPr="001501C5">
        <w:t>10.</w:t>
      </w:r>
      <w:r w:rsidRPr="001501C5">
        <w:tab/>
        <w:t xml:space="preserve">Jilqa’ l-fatt li sabiex jitħejja pakkett sod ta’ miżuri mfassla apposta sabiex jappoġġja l-isforzi tal-ħaddiema ta’ </w:t>
      </w:r>
      <w:proofErr w:type="spellStart"/>
      <w:r w:rsidRPr="001501C5">
        <w:t>Match-Smatch</w:t>
      </w:r>
      <w:proofErr w:type="spellEnd"/>
      <w:r w:rsidRPr="001501C5">
        <w:t xml:space="preserve"> biex jirritornaw għax-xogħol, is-Servizz Pubbliku Reġjonali għall-Impjiegi u t-Taħriġ Vokazzjonali ta’ </w:t>
      </w:r>
      <w:proofErr w:type="spellStart"/>
      <w:r w:rsidRPr="001501C5">
        <w:t>Wallonia</w:t>
      </w:r>
      <w:proofErr w:type="spellEnd"/>
      <w:r w:rsidRPr="001501C5">
        <w:t xml:space="preserve"> (Le </w:t>
      </w:r>
      <w:proofErr w:type="spellStart"/>
      <w:r w:rsidRPr="001501C5">
        <w:t>Forem</w:t>
      </w:r>
      <w:proofErr w:type="spellEnd"/>
      <w:r w:rsidRPr="001501C5">
        <w:t xml:space="preserve">), </w:t>
      </w:r>
      <w:proofErr w:type="spellStart"/>
      <w:r w:rsidRPr="001501C5">
        <w:t>it-trade</w:t>
      </w:r>
      <w:proofErr w:type="spellEnd"/>
      <w:r w:rsidRPr="001501C5">
        <w:t xml:space="preserve"> </w:t>
      </w:r>
      <w:proofErr w:type="spellStart"/>
      <w:r w:rsidRPr="001501C5">
        <w:t>unions</w:t>
      </w:r>
      <w:proofErr w:type="spellEnd"/>
      <w:r w:rsidRPr="001501C5">
        <w:t xml:space="preserve"> (FGTB u CSC) u sħab oħra ltaqgħu f’diversi okkażjonijiet fl-2024 biex jifhmu aħjar il-ħtiġijiet ta’ taħriġ mill-ġdid tal-ħaddiema, li l-konsulenti soċjali li </w:t>
      </w:r>
      <w:proofErr w:type="spellStart"/>
      <w:r w:rsidRPr="001501C5">
        <w:t>akkumpanjaw</w:t>
      </w:r>
      <w:proofErr w:type="spellEnd"/>
      <w:r w:rsidRPr="001501C5">
        <w:t xml:space="preserve"> lill-ħaddiema wara s-sensja tagħhom ġew ikkonsultati wkoll, u li dawn il-laqgħat irriżultaw f’pakkett </w:t>
      </w:r>
      <w:proofErr w:type="spellStart"/>
      <w:r w:rsidRPr="001501C5">
        <w:t>ikkoordinat</w:t>
      </w:r>
      <w:proofErr w:type="spellEnd"/>
      <w:r w:rsidRPr="001501C5">
        <w:t xml:space="preserve"> ta’ miżuri tal-FEG li jikkonforma mal-Artikolu 7(4) tar-Regolament dwar il-FEG;</w:t>
      </w:r>
    </w:p>
    <w:p w:rsidR="0014444C" w:rsidRPr="001501C5" w:rsidRDefault="0014444C" w:rsidP="0014444C">
      <w:pPr>
        <w:pStyle w:val="NormalHanging12a"/>
        <w:jc w:val="both"/>
      </w:pPr>
      <w:r w:rsidRPr="001501C5">
        <w:t xml:space="preserve">11. </w:t>
      </w:r>
      <w:r w:rsidRPr="001501C5">
        <w:tab/>
        <w:t xml:space="preserve">Jilqa’ l-inklużjoni ta’ modulu dwar l-ekonomija ċirkolari u l-użu effiċjenti tar-riżorsi li ġie żviluppat </w:t>
      </w:r>
      <w:proofErr w:type="spellStart"/>
      <w:r w:rsidRPr="001501C5">
        <w:t>għall-eks</w:t>
      </w:r>
      <w:proofErr w:type="spellEnd"/>
      <w:r w:rsidRPr="001501C5">
        <w:t xml:space="preserve"> ħaddiema ta’ </w:t>
      </w:r>
      <w:proofErr w:type="spellStart"/>
      <w:r w:rsidRPr="001501C5">
        <w:t>Swissport</w:t>
      </w:r>
      <w:proofErr w:type="spellEnd"/>
      <w:r w:rsidRPr="001501C5">
        <w:t xml:space="preserve"> (EGF/2020/005 BE/</w:t>
      </w:r>
      <w:proofErr w:type="spellStart"/>
      <w:r w:rsidRPr="001501C5">
        <w:t>Swissport</w:t>
      </w:r>
      <w:proofErr w:type="spellEnd"/>
      <w:r w:rsidRPr="001501C5">
        <w:t>) bħala parti mill-offerta standard ta’ taħriġ tas-Servizz Pubbliku Reġjonali għall-Impjiegi u t-Taħriġ Vokazzjonali (</w:t>
      </w:r>
      <w:proofErr w:type="spellStart"/>
      <w:r w:rsidRPr="001501C5">
        <w:t>Forem</w:t>
      </w:r>
      <w:proofErr w:type="spellEnd"/>
      <w:r w:rsidRPr="001501C5">
        <w:t xml:space="preserve">), li se jiġi kofinanzjat mill-Fond Soċjali Ewropew </w:t>
      </w:r>
      <w:proofErr w:type="spellStart"/>
      <w:r w:rsidRPr="001501C5">
        <w:t>Plus</w:t>
      </w:r>
      <w:proofErr w:type="spellEnd"/>
      <w:r w:rsidRPr="001501C5">
        <w:t xml:space="preserve"> (FSE+); itenni, f’dan il-kuntest, ir-rwol importanti li l-Unjoni għandu jkollha biex tipprovdi l-kwalifiki meħtieġa għat-trasformazzjoni doppja; jappoġġja bil-qawwa l-fatt li, matul il-perjodu tal-QFP 2021-2027, il-FEG se jkompli juri solidarjetà mal-persuni affettwati u jżomm l-enfasi fuq l-impatt tar-ristrutturar fuq il-ħaddiema; jappella biex l-applikazzjonijiet futuri </w:t>
      </w:r>
      <w:proofErr w:type="spellStart"/>
      <w:r w:rsidRPr="001501C5">
        <w:t>jimmassimizzaw</w:t>
      </w:r>
      <w:proofErr w:type="spellEnd"/>
      <w:r w:rsidRPr="001501C5">
        <w:t xml:space="preserve"> il-</w:t>
      </w:r>
      <w:proofErr w:type="spellStart"/>
      <w:r w:rsidRPr="001501C5">
        <w:t>koerenza</w:t>
      </w:r>
      <w:proofErr w:type="spellEnd"/>
      <w:r w:rsidRPr="001501C5">
        <w:t xml:space="preserve"> tal-politika;</w:t>
      </w:r>
    </w:p>
    <w:p w:rsidR="0014444C" w:rsidRPr="001501C5" w:rsidRDefault="0014444C" w:rsidP="0014444C">
      <w:pPr>
        <w:pStyle w:val="NormalHanging12a"/>
        <w:jc w:val="both"/>
      </w:pPr>
      <w:r w:rsidRPr="001501C5">
        <w:t xml:space="preserve">12. </w:t>
      </w:r>
      <w:r w:rsidRPr="001501C5">
        <w:tab/>
        <w:t>Iqis li hija responsabbiltà soċjali tal-Unjoni li tipprovdi lil dawn il-ħaddiema li ngħataw is-sensja bil-kwalifiki meħtieġa għat-trasformazzjoni diġitali u ekoloġika tal-industrija u l-ekonomija tal-Unjoni, li se jkollhom ukoll effett fuq is-suq tax-xogħol; jappella, għalhekk, li tingħata attenzjoni speċjali lill-edukazzjoni kwalifikata u rilevanti, inkluż it-taħriġ vokazzjonali;</w:t>
      </w:r>
    </w:p>
    <w:p w:rsidR="0014444C" w:rsidRPr="001501C5" w:rsidRDefault="0014444C" w:rsidP="0014444C">
      <w:pPr>
        <w:pStyle w:val="NormalHanging12a"/>
        <w:jc w:val="both"/>
      </w:pPr>
      <w:r w:rsidRPr="001501C5">
        <w:t>13.</w:t>
      </w:r>
      <w:r w:rsidRPr="001501C5">
        <w:tab/>
        <w:t>Jinnota li l-Belġju beda joffri s-servizzi personalizzati lill-benefiċjarji fil-mira fl-1 ta’ Jannar 2024 u li n-nefqa fuq il-miżuri, għaldaqstant, se tkun eliġibbli għal kontribuzzjoni finanzjarja mill-FEG mill-1 ta’ Jannar 2024 sa 24 xahar wara d-data tad-dħul fis-seħħ tad-</w:t>
      </w:r>
      <w:r w:rsidRPr="001501C5">
        <w:lastRenderedPageBreak/>
        <w:t>deċiżjoni ta’ finanzjament;</w:t>
      </w:r>
    </w:p>
    <w:p w:rsidR="0014444C" w:rsidRPr="001501C5" w:rsidRDefault="0014444C" w:rsidP="0014444C">
      <w:pPr>
        <w:pStyle w:val="NormalHanging12a"/>
        <w:jc w:val="both"/>
        <w:rPr>
          <w:sz w:val="23"/>
          <w:szCs w:val="23"/>
        </w:rPr>
      </w:pPr>
      <w:r w:rsidRPr="001501C5">
        <w:t>14.</w:t>
      </w:r>
      <w:r w:rsidRPr="001501C5">
        <w:tab/>
        <w:t xml:space="preserve">Jinnota li l-Belġju beda jġarrab in-nefqa amministrattiva biex jimplimenta l-FEG fit-22 ta’ Settembru 2023 u li għaldaqstant, in-nefqa għal attivitajiet ta’ tħejjija, </w:t>
      </w:r>
      <w:proofErr w:type="spellStart"/>
      <w:r w:rsidRPr="001501C5">
        <w:t>ġestjoni</w:t>
      </w:r>
      <w:proofErr w:type="spellEnd"/>
      <w:r w:rsidRPr="001501C5">
        <w:t xml:space="preserve">, informazzjoni u </w:t>
      </w:r>
      <w:proofErr w:type="spellStart"/>
      <w:r w:rsidRPr="001501C5">
        <w:t>pubbliċità</w:t>
      </w:r>
      <w:proofErr w:type="spellEnd"/>
      <w:r w:rsidRPr="001501C5">
        <w:t xml:space="preserve">, kontroll u </w:t>
      </w:r>
      <w:proofErr w:type="spellStart"/>
      <w:r w:rsidRPr="001501C5">
        <w:t>rapportar</w:t>
      </w:r>
      <w:proofErr w:type="spellEnd"/>
      <w:r w:rsidRPr="001501C5">
        <w:t xml:space="preserve"> se tkun eliġibbli għal kontribuzzjoni finanzjarja mill-FEG mit-22 ta’ Settembru 2023 sa 31 xahar wara d-data tad-dħul fis-seħħ tad-deċiżjoni ta’ finanzjament;</w:t>
      </w:r>
    </w:p>
    <w:p w:rsidR="0014444C" w:rsidRPr="001501C5" w:rsidRDefault="0014444C" w:rsidP="0014444C">
      <w:pPr>
        <w:pStyle w:val="NormalHanging12a"/>
        <w:jc w:val="both"/>
      </w:pPr>
      <w:r w:rsidRPr="001501C5">
        <w:t>15.</w:t>
      </w:r>
      <w:r w:rsidRPr="001501C5">
        <w:tab/>
        <w:t xml:space="preserve">Jisħaq li l-awtoritajiet Belġjani </w:t>
      </w:r>
      <w:proofErr w:type="spellStart"/>
      <w:r w:rsidRPr="001501C5">
        <w:t>kkonfermaw</w:t>
      </w:r>
      <w:proofErr w:type="spellEnd"/>
      <w:r w:rsidRPr="001501C5">
        <w:t xml:space="preserve"> li l-azzjonijiet eliġibbli ma jirċevux għajnuna minn fondi jew strumenti finanzjarji oħra tal-Unjoni, u li l-prinċipji tal-ugwaljanza fit-trattament u n-</w:t>
      </w:r>
      <w:proofErr w:type="spellStart"/>
      <w:r w:rsidRPr="001501C5">
        <w:t>nondiskriminazzjoni</w:t>
      </w:r>
      <w:proofErr w:type="spellEnd"/>
      <w:r w:rsidRPr="001501C5">
        <w:t xml:space="preserve"> se jiġu </w:t>
      </w:r>
      <w:proofErr w:type="spellStart"/>
      <w:r w:rsidRPr="001501C5">
        <w:t>rrispettati</w:t>
      </w:r>
      <w:proofErr w:type="spellEnd"/>
      <w:r w:rsidRPr="001501C5">
        <w:t xml:space="preserve"> fl-aċċess għall-azzjonijiet proposti u fl-implimentazzjoni tagħhom;</w:t>
      </w:r>
    </w:p>
    <w:p w:rsidR="0014444C" w:rsidRPr="001501C5" w:rsidRDefault="0014444C" w:rsidP="0014444C">
      <w:pPr>
        <w:pStyle w:val="NormalHanging12a"/>
        <w:jc w:val="both"/>
      </w:pPr>
      <w:r w:rsidRPr="001501C5">
        <w:t>16.</w:t>
      </w:r>
      <w:r w:rsidRPr="001501C5">
        <w:tab/>
        <w:t>Itenni li l-għajnuna mill-FEG ma tridx tissostitwixxi azzjonijiet li huma r-responsabbiltà ta’ kumpaniji skont il-liġi nazzjonali jew il-</w:t>
      </w:r>
      <w:proofErr w:type="spellStart"/>
      <w:r w:rsidRPr="001501C5">
        <w:t>ftehimiet</w:t>
      </w:r>
      <w:proofErr w:type="spellEnd"/>
      <w:r w:rsidRPr="001501C5">
        <w:t xml:space="preserve"> kollettivi, jew kwalunkwe benefiċċju jew dritt tal-ħaddiema </w:t>
      </w:r>
      <w:proofErr w:type="spellStart"/>
      <w:r w:rsidRPr="001501C5">
        <w:t>ssensjati</w:t>
      </w:r>
      <w:proofErr w:type="spellEnd"/>
      <w:r w:rsidRPr="001501C5">
        <w:t>, biex tiġi żgurata l-</w:t>
      </w:r>
      <w:proofErr w:type="spellStart"/>
      <w:r w:rsidRPr="001501C5">
        <w:t>addizzjonalità</w:t>
      </w:r>
      <w:proofErr w:type="spellEnd"/>
      <w:r w:rsidRPr="001501C5">
        <w:t xml:space="preserve"> sħiħa tal-allokazzjoni; ifakkar li l-Istati Membri li japplikaw għal appoġġ finanzjarju mill-FEG jeħtiġilhom jiżguraw li jkun hemm </w:t>
      </w:r>
      <w:proofErr w:type="spellStart"/>
      <w:r w:rsidRPr="001501C5">
        <w:t>konformità</w:t>
      </w:r>
      <w:proofErr w:type="spellEnd"/>
      <w:r w:rsidRPr="001501C5">
        <w:t xml:space="preserve"> mar-rekwiżiti stabbiliti fil-liġi nazzjonali u tal-Unjoni dwar is-sensji kollettivi u li l-kumpanija </w:t>
      </w:r>
      <w:proofErr w:type="spellStart"/>
      <w:r w:rsidRPr="001501C5">
        <w:t>kkonċernata</w:t>
      </w:r>
      <w:proofErr w:type="spellEnd"/>
      <w:r w:rsidRPr="001501C5">
        <w:t xml:space="preserve"> tkun ipprovdiet għall-ħaddiema tagħha kif xieraq; </w:t>
      </w:r>
    </w:p>
    <w:p w:rsidR="0014444C" w:rsidRPr="001501C5" w:rsidRDefault="0014444C" w:rsidP="0014444C">
      <w:pPr>
        <w:pStyle w:val="NormalHanging12a"/>
        <w:jc w:val="both"/>
        <w:rPr>
          <w:noProof/>
        </w:rPr>
      </w:pPr>
      <w:r w:rsidRPr="001501C5">
        <w:t>17.</w:t>
      </w:r>
      <w:r w:rsidRPr="001501C5">
        <w:tab/>
        <w:t>Japprova d-deċiżjoni annessa ma’ din ir-riżoluzzjoni;</w:t>
      </w:r>
    </w:p>
    <w:p w:rsidR="0014444C" w:rsidRPr="001501C5" w:rsidRDefault="0014444C" w:rsidP="0014444C">
      <w:pPr>
        <w:pStyle w:val="NormalHanging12a"/>
        <w:jc w:val="both"/>
        <w:rPr>
          <w:noProof/>
        </w:rPr>
      </w:pPr>
      <w:r w:rsidRPr="001501C5">
        <w:t>18.</w:t>
      </w:r>
      <w:r w:rsidRPr="001501C5">
        <w:tab/>
        <w:t>Jagħti istruzzjonijiet lill-President tiegħu biex tiffirma din id-deċiżjoni flimkien mal-President tal-Kunsill u biex tiżgura li tiġi ppubblikata f’</w:t>
      </w:r>
      <w:r w:rsidRPr="001501C5">
        <w:rPr>
          <w:i/>
        </w:rPr>
        <w:t>Il-Ġurnal Uffiċjali tal-Unjoni Ewropea</w:t>
      </w:r>
      <w:r w:rsidRPr="001501C5">
        <w:t>;</w:t>
      </w:r>
    </w:p>
    <w:p w:rsidR="0014444C" w:rsidRPr="001501C5" w:rsidRDefault="0014444C" w:rsidP="0014444C">
      <w:pPr>
        <w:pStyle w:val="NormalHanging12a"/>
        <w:jc w:val="both"/>
      </w:pPr>
      <w:r w:rsidRPr="001501C5">
        <w:t>19.</w:t>
      </w:r>
      <w:r w:rsidRPr="001501C5">
        <w:tab/>
        <w:t>Jagħti istruzzjonijiet lill-President tiegħu biex tgħaddi din ir-riżoluzzjoni, flimkien mal-anness tagħha, lill-Kunsill u lill-Kummissjoni.</w:t>
      </w:r>
    </w:p>
    <w:p w:rsidR="0014444C" w:rsidRPr="001501C5" w:rsidRDefault="0014444C" w:rsidP="0014444C">
      <w:pPr>
        <w:rPr>
          <w:noProof/>
        </w:rPr>
      </w:pPr>
    </w:p>
    <w:p w:rsidR="0014444C" w:rsidRPr="001501C5" w:rsidRDefault="0014444C" w:rsidP="0014444C">
      <w:pPr>
        <w:pStyle w:val="PageHeading"/>
        <w:rPr>
          <w:noProof/>
        </w:rPr>
        <w:sectPr w:rsidR="0014444C" w:rsidRPr="001501C5" w:rsidSect="001501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B615C" w:rsidRPr="004A729C" w:rsidRDefault="00EB615C" w:rsidP="004A729C">
      <w:pPr>
        <w:pStyle w:val="PageHeading"/>
        <w:rPr>
          <w:rFonts w:ascii="Times New Roman" w:hAnsi="Times New Roman" w:cs="Times New Roman"/>
        </w:rPr>
      </w:pPr>
      <w:bookmarkStart w:id="8" w:name="_Toc180066853"/>
      <w:r w:rsidRPr="004A729C">
        <w:rPr>
          <w:rFonts w:ascii="Times New Roman" w:hAnsi="Times New Roman" w:cs="Times New Roman"/>
        </w:rPr>
        <w:lastRenderedPageBreak/>
        <w:t>ANNESS</w:t>
      </w:r>
      <w:bookmarkStart w:id="9" w:name="_GoBack"/>
      <w:bookmarkEnd w:id="9"/>
    </w:p>
    <w:p w:rsidR="0014444C" w:rsidRPr="001501C5" w:rsidRDefault="0014444C" w:rsidP="004A729C">
      <w:pPr>
        <w:pStyle w:val="PageHeading"/>
        <w:rPr>
          <w:noProof/>
        </w:rPr>
      </w:pPr>
      <w:r w:rsidRPr="004A729C">
        <w:rPr>
          <w:rFonts w:ascii="Times New Roman" w:hAnsi="Times New Roman" w:cs="Times New Roman"/>
        </w:rPr>
        <w:t>DEĊIŻJONI TAL-PARLAMENT EWROPEW U TAL-KUNSILL</w:t>
      </w:r>
      <w:bookmarkEnd w:id="8"/>
    </w:p>
    <w:p w:rsidR="0014444C" w:rsidRDefault="0014444C" w:rsidP="004A729C">
      <w:pPr>
        <w:pStyle w:val="NormalBold"/>
        <w:jc w:val="center"/>
      </w:pPr>
      <w:r w:rsidRPr="001501C5">
        <w:t>dwar il-</w:t>
      </w:r>
      <w:proofErr w:type="spellStart"/>
      <w:r w:rsidRPr="001501C5">
        <w:t>mobilizzazzjoni</w:t>
      </w:r>
      <w:proofErr w:type="spellEnd"/>
      <w:r w:rsidRPr="001501C5">
        <w:t xml:space="preserve"> tal-Fond Ewropew ta’ Aġġustament għall-Globalizzazzjoni għall-Ħaddiema </w:t>
      </w:r>
      <w:proofErr w:type="spellStart"/>
      <w:r w:rsidRPr="001501C5">
        <w:t>Ssensjati</w:t>
      </w:r>
      <w:proofErr w:type="spellEnd"/>
      <w:r w:rsidRPr="001501C5">
        <w:t xml:space="preserve"> wara applikazzjoni mill-Belġju – EGF/2024/001 BE/</w:t>
      </w:r>
      <w:proofErr w:type="spellStart"/>
      <w:r w:rsidRPr="001501C5">
        <w:t>Match-Smatch</w:t>
      </w:r>
      <w:proofErr w:type="spellEnd"/>
    </w:p>
    <w:p w:rsidR="004A729C" w:rsidRDefault="004A729C" w:rsidP="004A729C">
      <w:pPr>
        <w:pStyle w:val="NormalBold"/>
        <w:jc w:val="center"/>
      </w:pPr>
    </w:p>
    <w:p w:rsidR="004A729C" w:rsidRPr="004A729C" w:rsidRDefault="004A729C" w:rsidP="004A729C">
      <w:pPr>
        <w:pStyle w:val="NormalBold"/>
        <w:rPr>
          <w:b w:val="0"/>
          <w:i/>
          <w:noProof/>
        </w:rPr>
      </w:pPr>
      <w:r w:rsidRPr="004A729C">
        <w:rPr>
          <w:b w:val="0"/>
          <w:i/>
          <w:noProof/>
        </w:rPr>
        <w:t>(It-test ta’</w:t>
      </w:r>
      <w:r>
        <w:rPr>
          <w:b w:val="0"/>
          <w:i/>
          <w:noProof/>
        </w:rPr>
        <w:t xml:space="preserve"> dan l-anness mhu</w:t>
      </w:r>
      <w:r w:rsidRPr="004A729C">
        <w:rPr>
          <w:b w:val="0"/>
          <w:i/>
          <w:noProof/>
        </w:rPr>
        <w:t xml:space="preserve">x riprodott hawnhekk </w:t>
      </w:r>
      <w:r>
        <w:rPr>
          <w:b w:val="0"/>
          <w:i/>
          <w:noProof/>
        </w:rPr>
        <w:t>billi jikkorrispondi m</w:t>
      </w:r>
      <w:r w:rsidRPr="004A729C">
        <w:rPr>
          <w:b w:val="0"/>
          <w:i/>
          <w:noProof/>
        </w:rPr>
        <w:t>al-att finali, id-Deċiżjoni (UE) 2024/2854.)</w:t>
      </w:r>
    </w:p>
    <w:sectPr w:rsidR="004A729C" w:rsidRPr="004A729C" w:rsidSect="001501C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FC1" w:rsidRPr="001501C5" w:rsidRDefault="000F1FC1">
      <w:r w:rsidRPr="001501C5">
        <w:separator/>
      </w:r>
    </w:p>
  </w:endnote>
  <w:endnote w:type="continuationSeparator" w:id="0">
    <w:p w:rsidR="000F1FC1" w:rsidRPr="001501C5" w:rsidRDefault="000F1FC1">
      <w:r w:rsidRPr="001501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44C" w:rsidRPr="001501C5" w:rsidRDefault="0014444C" w:rsidP="007B222D">
    <w:pPr>
      <w:pStyle w:val="EPFooter"/>
    </w:pPr>
    <w:r w:rsidRPr="001501C5">
      <w:t>PE</w:t>
    </w:r>
    <w:r w:rsidRPr="001501C5">
      <w:rPr>
        <w:rStyle w:val="HideTWBExt"/>
      </w:rPr>
      <w:t>&lt;</w:t>
    </w:r>
    <w:proofErr w:type="spellStart"/>
    <w:r w:rsidRPr="001501C5">
      <w:rPr>
        <w:rStyle w:val="HideTWBExt"/>
      </w:rPr>
      <w:t>NoPE</w:t>
    </w:r>
    <w:proofErr w:type="spellEnd"/>
    <w:r w:rsidRPr="001501C5">
      <w:rPr>
        <w:rStyle w:val="HideTWBExt"/>
      </w:rPr>
      <w:t>&gt;</w:t>
    </w:r>
    <w:r w:rsidRPr="001501C5">
      <w:t>763.160</w:t>
    </w:r>
    <w:r w:rsidRPr="001501C5">
      <w:rPr>
        <w:rStyle w:val="HideTWBExt"/>
      </w:rPr>
      <w:t>&lt;/</w:t>
    </w:r>
    <w:proofErr w:type="spellStart"/>
    <w:r w:rsidRPr="001501C5">
      <w:rPr>
        <w:rStyle w:val="HideTWBExt"/>
      </w:rPr>
      <w:t>NoPE</w:t>
    </w:r>
    <w:proofErr w:type="spellEnd"/>
    <w:r w:rsidRPr="001501C5">
      <w:rPr>
        <w:rStyle w:val="HideTWBExt"/>
      </w:rPr>
      <w:t>&gt;&lt;Version&gt;</w:t>
    </w:r>
    <w:r w:rsidRPr="001501C5">
      <w:t>v01-00</w:t>
    </w:r>
    <w:r w:rsidRPr="001501C5">
      <w:rPr>
        <w:rStyle w:val="HideTWBExt"/>
      </w:rPr>
      <w:t>&lt;/</w:t>
    </w:r>
    <w:proofErr w:type="spellStart"/>
    <w:r w:rsidRPr="001501C5">
      <w:rPr>
        <w:rStyle w:val="HideTWBExt"/>
      </w:rPr>
      <w:t>Version</w:t>
    </w:r>
    <w:proofErr w:type="spellEnd"/>
    <w:r w:rsidRPr="001501C5">
      <w:rPr>
        <w:rStyle w:val="HideTWBExt"/>
      </w:rPr>
      <w:t>&gt;</w:t>
    </w:r>
    <w:r w:rsidRPr="001501C5">
      <w:tab/>
    </w:r>
    <w:r w:rsidRPr="001501C5">
      <w:fldChar w:fldCharType="begin"/>
    </w:r>
    <w:r w:rsidRPr="001501C5">
      <w:instrText xml:space="preserve"> PAGE  \* MERGEFORMAT </w:instrText>
    </w:r>
    <w:r w:rsidRPr="001501C5">
      <w:fldChar w:fldCharType="separate"/>
    </w:r>
    <w:r w:rsidR="001501C5" w:rsidRPr="001501C5">
      <w:rPr>
        <w:noProof/>
      </w:rPr>
      <w:t>4</w:t>
    </w:r>
    <w:r w:rsidRPr="001501C5">
      <w:fldChar w:fldCharType="end"/>
    </w:r>
    <w:r w:rsidRPr="001501C5">
      <w:t>/</w:t>
    </w:r>
    <w:r w:rsidR="004A729C">
      <w:fldChar w:fldCharType="begin"/>
    </w:r>
    <w:r w:rsidR="004A729C">
      <w:instrText xml:space="preserve"> NUMPAGES  \* MERGEFORMAT </w:instrText>
    </w:r>
    <w:r w:rsidR="004A729C">
      <w:fldChar w:fldCharType="separate"/>
    </w:r>
    <w:r w:rsidR="001501C5" w:rsidRPr="001501C5">
      <w:rPr>
        <w:noProof/>
      </w:rPr>
      <w:t>8</w:t>
    </w:r>
    <w:r w:rsidR="004A729C">
      <w:rPr>
        <w:noProof/>
      </w:rPr>
      <w:fldChar w:fldCharType="end"/>
    </w:r>
    <w:r w:rsidRPr="001501C5">
      <w:tab/>
    </w:r>
    <w:r w:rsidRPr="001501C5">
      <w:rPr>
        <w:rStyle w:val="HideTWBExt"/>
      </w:rPr>
      <w:t>&lt;PathFdR&gt;</w:t>
    </w:r>
    <w:r w:rsidRPr="001501C5">
      <w:t>RR\1308530MT.docx</w:t>
    </w:r>
    <w:r w:rsidRPr="001501C5">
      <w:rPr>
        <w:rStyle w:val="HideTWBExt"/>
      </w:rPr>
      <w:t>&lt;/</w:t>
    </w:r>
    <w:proofErr w:type="spellStart"/>
    <w:r w:rsidRPr="001501C5">
      <w:rPr>
        <w:rStyle w:val="HideTWBExt"/>
      </w:rPr>
      <w:t>PathFdR</w:t>
    </w:r>
    <w:proofErr w:type="spellEnd"/>
    <w:r w:rsidRPr="001501C5">
      <w:rPr>
        <w:rStyle w:val="HideTWBExt"/>
      </w:rPr>
      <w:t>&gt;</w:t>
    </w:r>
  </w:p>
  <w:p w:rsidR="0014444C" w:rsidRPr="001501C5" w:rsidRDefault="0014444C" w:rsidP="007B222D">
    <w:pPr>
      <w:pStyle w:val="EPFooter2"/>
    </w:pPr>
    <w:r w:rsidRPr="001501C5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44C" w:rsidRPr="001501C5" w:rsidRDefault="0014444C" w:rsidP="007B222D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44C" w:rsidRPr="001501C5" w:rsidRDefault="0014444C" w:rsidP="007B222D">
    <w:pPr>
      <w:pStyle w:val="EPFooter"/>
    </w:pPr>
    <w:r w:rsidRPr="001501C5">
      <w:rPr>
        <w:rStyle w:val="HideTWBExt"/>
      </w:rPr>
      <w:t>&lt;PathFdR&gt;</w:t>
    </w:r>
    <w:r w:rsidRPr="001501C5">
      <w:t>RR\1308530MT.docx</w:t>
    </w:r>
    <w:r w:rsidRPr="001501C5">
      <w:rPr>
        <w:rStyle w:val="HideTWBExt"/>
      </w:rPr>
      <w:t>&lt;/</w:t>
    </w:r>
    <w:proofErr w:type="spellStart"/>
    <w:r w:rsidRPr="001501C5">
      <w:rPr>
        <w:rStyle w:val="HideTWBExt"/>
      </w:rPr>
      <w:t>PathFdR</w:t>
    </w:r>
    <w:proofErr w:type="spellEnd"/>
    <w:r w:rsidRPr="001501C5">
      <w:rPr>
        <w:rStyle w:val="HideTWBExt"/>
      </w:rPr>
      <w:t>&gt;</w:t>
    </w:r>
    <w:r w:rsidRPr="001501C5">
      <w:tab/>
    </w:r>
    <w:r w:rsidRPr="001501C5">
      <w:tab/>
      <w:t>PE</w:t>
    </w:r>
    <w:r w:rsidRPr="001501C5">
      <w:rPr>
        <w:rStyle w:val="HideTWBExt"/>
      </w:rPr>
      <w:t>&lt;</w:t>
    </w:r>
    <w:proofErr w:type="spellStart"/>
    <w:r w:rsidRPr="001501C5">
      <w:rPr>
        <w:rStyle w:val="HideTWBExt"/>
      </w:rPr>
      <w:t>NoPE</w:t>
    </w:r>
    <w:proofErr w:type="spellEnd"/>
    <w:r w:rsidRPr="001501C5">
      <w:rPr>
        <w:rStyle w:val="HideTWBExt"/>
      </w:rPr>
      <w:t>&gt;</w:t>
    </w:r>
    <w:r w:rsidRPr="001501C5">
      <w:t>763.160</w:t>
    </w:r>
    <w:r w:rsidRPr="001501C5">
      <w:rPr>
        <w:rStyle w:val="HideTWBExt"/>
      </w:rPr>
      <w:t>&lt;/</w:t>
    </w:r>
    <w:proofErr w:type="spellStart"/>
    <w:r w:rsidRPr="001501C5">
      <w:rPr>
        <w:rStyle w:val="HideTWBExt"/>
      </w:rPr>
      <w:t>NoPE</w:t>
    </w:r>
    <w:proofErr w:type="spellEnd"/>
    <w:r w:rsidRPr="001501C5">
      <w:rPr>
        <w:rStyle w:val="HideTWBExt"/>
      </w:rPr>
      <w:t>&gt;&lt;Version&gt;</w:t>
    </w:r>
    <w:r w:rsidRPr="001501C5">
      <w:t>v01-00</w:t>
    </w:r>
    <w:r w:rsidRPr="001501C5">
      <w:rPr>
        <w:rStyle w:val="HideTWBExt"/>
      </w:rPr>
      <w:t>&lt;/</w:t>
    </w:r>
    <w:proofErr w:type="spellStart"/>
    <w:r w:rsidRPr="001501C5">
      <w:rPr>
        <w:rStyle w:val="HideTWBExt"/>
      </w:rPr>
      <w:t>Version</w:t>
    </w:r>
    <w:proofErr w:type="spellEnd"/>
    <w:r w:rsidRPr="001501C5">
      <w:rPr>
        <w:rStyle w:val="HideTWBExt"/>
      </w:rPr>
      <w:t>&gt;</w:t>
    </w:r>
  </w:p>
  <w:p w:rsidR="0014444C" w:rsidRPr="001501C5" w:rsidRDefault="0014444C" w:rsidP="007B222D">
    <w:pPr>
      <w:pStyle w:val="EPFooter2"/>
    </w:pPr>
    <w:r w:rsidRPr="001501C5">
      <w:t>MT</w:t>
    </w:r>
    <w:r w:rsidRPr="001501C5">
      <w:tab/>
    </w:r>
    <w:r w:rsidRPr="001501C5">
      <w:rPr>
        <w:b w:val="0"/>
        <w:i/>
        <w:color w:val="C0C0C0"/>
        <w:sz w:val="22"/>
      </w:rPr>
      <w:t xml:space="preserve">Magħquda </w:t>
    </w:r>
    <w:proofErr w:type="spellStart"/>
    <w:r w:rsidRPr="001501C5">
      <w:rPr>
        <w:b w:val="0"/>
        <w:i/>
        <w:color w:val="C0C0C0"/>
        <w:sz w:val="22"/>
      </w:rPr>
      <w:t>fid-diversità</w:t>
    </w:r>
    <w:proofErr w:type="spellEnd"/>
    <w:r w:rsidRPr="001501C5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01C5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01C5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01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FC1" w:rsidRPr="001501C5" w:rsidRDefault="000F1FC1">
      <w:r w:rsidRPr="001501C5">
        <w:separator/>
      </w:r>
    </w:p>
  </w:footnote>
  <w:footnote w:type="continuationSeparator" w:id="0">
    <w:p w:rsidR="000F1FC1" w:rsidRPr="001501C5" w:rsidRDefault="000F1FC1">
      <w:r w:rsidRPr="001501C5">
        <w:continuationSeparator/>
      </w:r>
    </w:p>
  </w:footnote>
  <w:footnote w:id="1">
    <w:p w:rsidR="0014444C" w:rsidRPr="001501C5" w:rsidRDefault="0014444C" w:rsidP="001501C5">
      <w:pPr>
        <w:pStyle w:val="FootnoteText"/>
        <w:ind w:left="567" w:hanging="567"/>
        <w:rPr>
          <w:sz w:val="24"/>
          <w:lang w:val="mt-MT"/>
        </w:rPr>
      </w:pPr>
      <w:r w:rsidRPr="001501C5">
        <w:rPr>
          <w:rStyle w:val="FootnoteReference"/>
          <w:sz w:val="24"/>
          <w:lang w:val="mt-MT"/>
        </w:rPr>
        <w:footnoteRef/>
      </w:r>
      <w:r w:rsidR="001501C5" w:rsidRPr="001501C5">
        <w:rPr>
          <w:sz w:val="24"/>
          <w:lang w:val="mt-MT"/>
        </w:rPr>
        <w:t xml:space="preserve"> </w:t>
      </w:r>
      <w:r w:rsidR="001501C5" w:rsidRPr="001501C5">
        <w:rPr>
          <w:sz w:val="24"/>
          <w:lang w:val="mt-MT"/>
        </w:rPr>
        <w:tab/>
      </w:r>
      <w:r w:rsidRPr="001501C5">
        <w:rPr>
          <w:sz w:val="24"/>
          <w:lang w:val="mt-MT"/>
        </w:rPr>
        <w:t xml:space="preserve">ĠU L 153, 3.5.2021, p. 48, ELI: </w:t>
      </w:r>
      <w:hyperlink r:id="rId1" w:history="1">
        <w:r w:rsidR="009C10EB" w:rsidRPr="009C10EB">
          <w:rPr>
            <w:rStyle w:val="Hyperlink"/>
            <w:sz w:val="24"/>
            <w:lang w:val="mt-MT"/>
          </w:rPr>
          <w:t>http://data.europa.eu/eli/reg/2021/691/oj</w:t>
        </w:r>
      </w:hyperlink>
      <w:r w:rsidRPr="001501C5">
        <w:rPr>
          <w:sz w:val="24"/>
          <w:lang w:val="mt-MT"/>
        </w:rPr>
        <w:t>.</w:t>
      </w:r>
    </w:p>
  </w:footnote>
  <w:footnote w:id="2">
    <w:p w:rsidR="0014444C" w:rsidRPr="001501C5" w:rsidRDefault="0014444C" w:rsidP="001501C5">
      <w:pPr>
        <w:pStyle w:val="FootnoteText"/>
        <w:ind w:left="567" w:hanging="567"/>
        <w:rPr>
          <w:sz w:val="24"/>
          <w:lang w:val="mt-MT"/>
        </w:rPr>
      </w:pPr>
      <w:r w:rsidRPr="001501C5">
        <w:rPr>
          <w:rStyle w:val="FootnoteReference"/>
          <w:sz w:val="24"/>
          <w:lang w:val="mt-MT"/>
        </w:rPr>
        <w:footnoteRef/>
      </w:r>
      <w:r w:rsidR="001501C5" w:rsidRPr="001501C5">
        <w:rPr>
          <w:sz w:val="24"/>
          <w:lang w:val="mt-MT"/>
        </w:rPr>
        <w:t xml:space="preserve"> </w:t>
      </w:r>
      <w:r w:rsidR="001501C5" w:rsidRPr="001501C5">
        <w:rPr>
          <w:sz w:val="24"/>
          <w:lang w:val="mt-MT"/>
        </w:rPr>
        <w:tab/>
      </w:r>
      <w:r w:rsidRPr="001501C5">
        <w:rPr>
          <w:sz w:val="24"/>
          <w:lang w:val="mt-MT"/>
        </w:rPr>
        <w:t xml:space="preserve">ĠU L 433 I, 22.12.2020, p. </w:t>
      </w:r>
      <w:r w:rsidRPr="001501C5">
        <w:rPr>
          <w:sz w:val="24"/>
          <w:lang w:val="mt-MT"/>
        </w:rPr>
        <w:t xml:space="preserve">11, ELI: </w:t>
      </w:r>
      <w:hyperlink r:id="rId2" w:history="1">
        <w:r w:rsidR="009C10EB" w:rsidRPr="00D80831">
          <w:rPr>
            <w:rStyle w:val="Hyperlink"/>
            <w:sz w:val="24"/>
            <w:lang w:val="fi-FI"/>
          </w:rPr>
          <w:t>http://data.europa.eu/eli/reg/2020/2093/oj</w:t>
        </w:r>
      </w:hyperlink>
      <w:r w:rsidRPr="001501C5">
        <w:rPr>
          <w:sz w:val="24"/>
          <w:lang w:val="mt-MT"/>
        </w:rPr>
        <w:t>.</w:t>
      </w:r>
    </w:p>
  </w:footnote>
  <w:footnote w:id="3">
    <w:p w:rsidR="0014444C" w:rsidRPr="001501C5" w:rsidRDefault="0014444C" w:rsidP="001501C5">
      <w:pPr>
        <w:pStyle w:val="FootnoteText"/>
        <w:ind w:left="567" w:hanging="567"/>
        <w:rPr>
          <w:sz w:val="24"/>
          <w:lang w:val="mt-MT"/>
        </w:rPr>
      </w:pPr>
      <w:r w:rsidRPr="001501C5">
        <w:rPr>
          <w:rStyle w:val="FootnoteReference"/>
          <w:sz w:val="24"/>
          <w:lang w:val="mt-MT"/>
        </w:rPr>
        <w:footnoteRef/>
      </w:r>
      <w:r w:rsidR="001501C5" w:rsidRPr="001501C5">
        <w:rPr>
          <w:color w:val="333333"/>
          <w:sz w:val="24"/>
          <w:shd w:val="clear" w:color="auto" w:fill="FFFFFF"/>
          <w:lang w:val="mt-MT"/>
        </w:rPr>
        <w:t xml:space="preserve"> </w:t>
      </w:r>
      <w:r w:rsidR="001501C5" w:rsidRPr="001501C5">
        <w:rPr>
          <w:color w:val="333333"/>
          <w:sz w:val="24"/>
          <w:shd w:val="clear" w:color="auto" w:fill="FFFFFF"/>
          <w:lang w:val="mt-MT"/>
        </w:rPr>
        <w:tab/>
      </w:r>
      <w:r w:rsidRPr="001501C5">
        <w:rPr>
          <w:color w:val="333333"/>
          <w:sz w:val="24"/>
          <w:shd w:val="clear" w:color="auto" w:fill="FFFFFF"/>
          <w:lang w:val="mt-MT"/>
        </w:rPr>
        <w:t xml:space="preserve">Ir-Regolament tal-Kunsill (UE, </w:t>
      </w:r>
      <w:proofErr w:type="spellStart"/>
      <w:r w:rsidRPr="001501C5">
        <w:rPr>
          <w:color w:val="333333"/>
          <w:sz w:val="24"/>
          <w:shd w:val="clear" w:color="auto" w:fill="FFFFFF"/>
          <w:lang w:val="mt-MT"/>
        </w:rPr>
        <w:t>Euratom</w:t>
      </w:r>
      <w:proofErr w:type="spellEnd"/>
      <w:r w:rsidRPr="001501C5">
        <w:rPr>
          <w:color w:val="333333"/>
          <w:sz w:val="24"/>
          <w:shd w:val="clear" w:color="auto" w:fill="FFFFFF"/>
          <w:lang w:val="mt-MT"/>
        </w:rPr>
        <w:t xml:space="preserve">) 2024/765 tad-29 ta’ Frar 2024 li jemenda r-Regolament (UE, </w:t>
      </w:r>
      <w:proofErr w:type="spellStart"/>
      <w:r w:rsidRPr="001501C5">
        <w:rPr>
          <w:color w:val="333333"/>
          <w:sz w:val="24"/>
          <w:shd w:val="clear" w:color="auto" w:fill="FFFFFF"/>
          <w:lang w:val="mt-MT"/>
        </w:rPr>
        <w:t>Euratom</w:t>
      </w:r>
      <w:proofErr w:type="spellEnd"/>
      <w:r w:rsidRPr="001501C5">
        <w:rPr>
          <w:color w:val="333333"/>
          <w:sz w:val="24"/>
          <w:shd w:val="clear" w:color="auto" w:fill="FFFFFF"/>
          <w:lang w:val="mt-MT"/>
        </w:rPr>
        <w:t xml:space="preserve">) 2020/2093 li jistabbilixxi l-qafas finanzjarju </w:t>
      </w:r>
      <w:proofErr w:type="spellStart"/>
      <w:r w:rsidRPr="001501C5">
        <w:rPr>
          <w:color w:val="333333"/>
          <w:sz w:val="24"/>
          <w:shd w:val="clear" w:color="auto" w:fill="FFFFFF"/>
          <w:lang w:val="mt-MT"/>
        </w:rPr>
        <w:t>pluriennali</w:t>
      </w:r>
      <w:proofErr w:type="spellEnd"/>
      <w:r w:rsidRPr="001501C5">
        <w:rPr>
          <w:color w:val="333333"/>
          <w:sz w:val="24"/>
          <w:shd w:val="clear" w:color="auto" w:fill="FFFFFF"/>
          <w:lang w:val="mt-MT"/>
        </w:rPr>
        <w:t xml:space="preserve"> għas-snin mill-2021 sal-2027</w:t>
      </w:r>
      <w:r w:rsidRPr="001501C5">
        <w:rPr>
          <w:sz w:val="24"/>
          <w:lang w:val="mt-MT"/>
        </w:rPr>
        <w:t xml:space="preserve"> (ĠU L, 2024/765, 29.2.202</w:t>
      </w:r>
      <w:r w:rsidRPr="009C10EB">
        <w:rPr>
          <w:sz w:val="24"/>
          <w:lang w:val="mt-MT"/>
        </w:rPr>
        <w:t xml:space="preserve">4, </w:t>
      </w:r>
      <w:r w:rsidRPr="00D80831">
        <w:rPr>
          <w:rStyle w:val="Emphasis"/>
          <w:i w:val="0"/>
          <w:color w:val="333333"/>
          <w:sz w:val="24"/>
          <w:shd w:val="clear" w:color="auto" w:fill="FFFFFF"/>
          <w:lang w:val="mt-MT"/>
        </w:rPr>
        <w:t xml:space="preserve">ELI: </w:t>
      </w:r>
      <w:hyperlink r:id="rId3" w:history="1">
        <w:r w:rsidR="009C10EB" w:rsidRPr="00D80831">
          <w:rPr>
            <w:rStyle w:val="Hyperlink"/>
            <w:sz w:val="24"/>
            <w:shd w:val="clear" w:color="auto" w:fill="FFFFFF"/>
            <w:lang w:val="mt-MT"/>
          </w:rPr>
          <w:t>http://data.europa.eu/eli/reg/2024/765/oj</w:t>
        </w:r>
      </w:hyperlink>
      <w:r w:rsidRPr="001501C5">
        <w:rPr>
          <w:rStyle w:val="Emphasis"/>
          <w:color w:val="333333"/>
          <w:sz w:val="24"/>
          <w:shd w:val="clear" w:color="auto" w:fill="FFFFFF"/>
          <w:lang w:val="mt-MT"/>
        </w:rPr>
        <w:t>).</w:t>
      </w:r>
    </w:p>
  </w:footnote>
  <w:footnote w:id="4">
    <w:p w:rsidR="0014444C" w:rsidRPr="001501C5" w:rsidRDefault="0014444C" w:rsidP="001501C5">
      <w:pPr>
        <w:pStyle w:val="FootnoteText"/>
        <w:ind w:left="567" w:hanging="567"/>
        <w:rPr>
          <w:sz w:val="24"/>
          <w:lang w:val="mt-MT"/>
        </w:rPr>
      </w:pPr>
      <w:r w:rsidRPr="001501C5">
        <w:rPr>
          <w:rStyle w:val="FootnoteReference"/>
          <w:sz w:val="24"/>
          <w:lang w:val="mt-MT"/>
        </w:rPr>
        <w:footnoteRef/>
      </w:r>
      <w:r w:rsidR="001501C5" w:rsidRPr="001501C5">
        <w:rPr>
          <w:sz w:val="24"/>
          <w:lang w:val="mt-MT"/>
        </w:rPr>
        <w:t xml:space="preserve"> </w:t>
      </w:r>
      <w:r w:rsidR="001501C5" w:rsidRPr="001501C5">
        <w:rPr>
          <w:sz w:val="24"/>
          <w:lang w:val="mt-MT"/>
        </w:rPr>
        <w:tab/>
      </w:r>
      <w:r w:rsidRPr="001501C5">
        <w:rPr>
          <w:sz w:val="24"/>
          <w:lang w:val="mt-MT"/>
        </w:rPr>
        <w:t xml:space="preserve">ĠU L 433 I, 22.12.2020, p. </w:t>
      </w:r>
      <w:r w:rsidRPr="001501C5">
        <w:rPr>
          <w:sz w:val="24"/>
          <w:lang w:val="mt-MT"/>
        </w:rPr>
        <w:t xml:space="preserve">28, </w:t>
      </w:r>
      <w:r w:rsidRPr="001501C5">
        <w:rPr>
          <w:snapToGrid w:val="0"/>
          <w:sz w:val="24"/>
          <w:lang w:val="mt-MT"/>
        </w:rPr>
        <w:t>ELI</w:t>
      </w:r>
      <w:r w:rsidR="009C10EB">
        <w:rPr>
          <w:snapToGrid w:val="0"/>
          <w:sz w:val="24"/>
          <w:lang w:val="mt-MT"/>
        </w:rPr>
        <w:t xml:space="preserve">: </w:t>
      </w:r>
      <w:hyperlink r:id="rId4" w:history="1">
        <w:r w:rsidR="009C10EB" w:rsidRPr="00D80831">
          <w:rPr>
            <w:rStyle w:val="Hyperlink"/>
            <w:snapToGrid w:val="0"/>
            <w:sz w:val="24"/>
            <w:lang w:val="fi-FI" w:eastAsia="en-US"/>
          </w:rPr>
          <w:t>http://data.europa.eu/eli/agree_interinstit/2020/1222/oj</w:t>
        </w:r>
      </w:hyperlink>
      <w:r w:rsidRPr="001501C5">
        <w:rPr>
          <w:snapToGrid w:val="0"/>
          <w:sz w:val="24"/>
          <w:lang w:val="mt-MT"/>
        </w:rPr>
        <w:t>.</w:t>
      </w:r>
    </w:p>
  </w:footnote>
  <w:footnote w:id="5">
    <w:p w:rsidR="0014444C" w:rsidRPr="001501C5" w:rsidRDefault="0014444C" w:rsidP="001501C5">
      <w:pPr>
        <w:pStyle w:val="FootnoteText"/>
        <w:ind w:left="567" w:hanging="567"/>
        <w:rPr>
          <w:sz w:val="24"/>
          <w:lang w:val="mt-MT"/>
        </w:rPr>
      </w:pPr>
      <w:r w:rsidRPr="001501C5">
        <w:rPr>
          <w:rStyle w:val="FootnoteReference"/>
          <w:sz w:val="24"/>
          <w:lang w:val="mt-MT"/>
        </w:rPr>
        <w:footnoteRef/>
      </w:r>
      <w:r w:rsidR="001501C5" w:rsidRPr="001501C5">
        <w:rPr>
          <w:sz w:val="24"/>
          <w:lang w:val="mt-MT"/>
        </w:rPr>
        <w:t xml:space="preserve"> </w:t>
      </w:r>
      <w:r w:rsidR="001501C5" w:rsidRPr="001501C5">
        <w:rPr>
          <w:sz w:val="24"/>
          <w:lang w:val="mt-MT"/>
        </w:rPr>
        <w:tab/>
      </w:r>
      <w:r w:rsidRPr="001501C5">
        <w:rPr>
          <w:sz w:val="24"/>
          <w:lang w:val="mt-MT"/>
        </w:rPr>
        <w:t>Skont it-tifsira tal-Artikolu 3 tar-Regolament dwar il-FEG.</w:t>
      </w:r>
    </w:p>
  </w:footnote>
  <w:footnote w:id="6">
    <w:p w:rsidR="0014444C" w:rsidRPr="001501C5" w:rsidRDefault="0014444C" w:rsidP="001501C5">
      <w:pPr>
        <w:pStyle w:val="FootnoteText"/>
        <w:ind w:left="567" w:hanging="567"/>
        <w:rPr>
          <w:sz w:val="24"/>
          <w:lang w:val="mt-MT"/>
        </w:rPr>
      </w:pPr>
      <w:r w:rsidRPr="001501C5">
        <w:rPr>
          <w:rStyle w:val="FootnoteReference"/>
          <w:sz w:val="24"/>
          <w:lang w:val="mt-MT"/>
        </w:rPr>
        <w:footnoteRef/>
      </w:r>
      <w:r w:rsidR="001501C5" w:rsidRPr="001501C5">
        <w:rPr>
          <w:sz w:val="24"/>
          <w:lang w:val="mt-MT"/>
        </w:rPr>
        <w:t xml:space="preserve"> </w:t>
      </w:r>
      <w:r w:rsidR="001501C5" w:rsidRPr="001501C5">
        <w:rPr>
          <w:sz w:val="24"/>
          <w:lang w:val="mt-MT"/>
        </w:rPr>
        <w:tab/>
      </w:r>
      <w:hyperlink r:id="rId5" w:anchor="figures" w:history="1">
        <w:proofErr w:type="spellStart"/>
        <w:r w:rsidRPr="001501C5">
          <w:rPr>
            <w:rStyle w:val="Hyperlink"/>
            <w:sz w:val="24"/>
            <w:lang w:val="mt-MT"/>
          </w:rPr>
          <w:t>Statbel</w:t>
        </w:r>
        <w:proofErr w:type="spellEnd"/>
        <w:r w:rsidRPr="001501C5">
          <w:rPr>
            <w:rStyle w:val="Hyperlink"/>
            <w:sz w:val="24"/>
            <w:lang w:val="mt-MT"/>
          </w:rPr>
          <w:t>.</w:t>
        </w:r>
      </w:hyperlink>
      <w:hyperlink r:id="rId6" w:anchor="figures" w:history="1">
        <w:r w:rsidRPr="001501C5">
          <w:rPr>
            <w:rStyle w:val="Hyperlink"/>
            <w:sz w:val="24"/>
            <w:lang w:val="mt-MT"/>
          </w:rPr>
          <w:t xml:space="preserve"> </w:t>
        </w:r>
        <w:proofErr w:type="spellStart"/>
        <w:r w:rsidRPr="001501C5">
          <w:rPr>
            <w:rStyle w:val="Hyperlink"/>
            <w:sz w:val="24"/>
            <w:lang w:val="mt-MT"/>
          </w:rPr>
          <w:t>Emploi</w:t>
        </w:r>
        <w:proofErr w:type="spellEnd"/>
        <w:r w:rsidRPr="001501C5">
          <w:rPr>
            <w:rStyle w:val="Hyperlink"/>
            <w:sz w:val="24"/>
            <w:lang w:val="mt-MT"/>
          </w:rPr>
          <w:t xml:space="preserve"> </w:t>
        </w:r>
        <w:proofErr w:type="spellStart"/>
        <w:r w:rsidRPr="001501C5">
          <w:rPr>
            <w:rStyle w:val="Hyperlink"/>
            <w:sz w:val="24"/>
            <w:lang w:val="mt-MT"/>
          </w:rPr>
          <w:t>et</w:t>
        </w:r>
        <w:proofErr w:type="spellEnd"/>
        <w:r w:rsidRPr="001501C5">
          <w:rPr>
            <w:rStyle w:val="Hyperlink"/>
            <w:sz w:val="24"/>
            <w:lang w:val="mt-MT"/>
          </w:rPr>
          <w:t xml:space="preserve"> </w:t>
        </w:r>
        <w:proofErr w:type="spellStart"/>
        <w:r w:rsidRPr="001501C5">
          <w:rPr>
            <w:rStyle w:val="Hyperlink"/>
            <w:sz w:val="24"/>
            <w:lang w:val="mt-MT"/>
          </w:rPr>
          <w:t>chômage</w:t>
        </w:r>
        <w:proofErr w:type="spellEnd"/>
        <w:r w:rsidRPr="001501C5">
          <w:rPr>
            <w:rStyle w:val="Hyperlink"/>
            <w:sz w:val="24"/>
            <w:lang w:val="mt-MT"/>
          </w:rPr>
          <w:t xml:space="preserve"> (13.6.2024).</w:t>
        </w:r>
      </w:hyperlink>
      <w:hyperlink r:id="rId7" w:anchor="figures" w:history="1">
        <w:r w:rsidRPr="001501C5">
          <w:rPr>
            <w:rStyle w:val="Hyperlink"/>
            <w:sz w:val="24"/>
            <w:lang w:val="mt-MT"/>
          </w:rPr>
          <w:t xml:space="preserve"> </w:t>
        </w:r>
        <w:proofErr w:type="spellStart"/>
        <w:r w:rsidRPr="001501C5">
          <w:rPr>
            <w:rStyle w:val="Hyperlink"/>
            <w:sz w:val="24"/>
            <w:lang w:val="mt-MT"/>
          </w:rPr>
          <w:t>Chiffres</w:t>
        </w:r>
        <w:proofErr w:type="spellEnd"/>
      </w:hyperlink>
      <w:r w:rsidRPr="001501C5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44C" w:rsidRPr="001501C5" w:rsidRDefault="001444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44C" w:rsidRPr="001501C5" w:rsidRDefault="001444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444C" w:rsidRPr="001501C5" w:rsidRDefault="0014444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01C5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01C5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501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9/2024"/>
    <w:docVar w:name="dvlangue" w:val="MT"/>
    <w:docVar w:name="dvnumam" w:val="0"/>
    <w:docVar w:name="dvpe" w:val="763.160"/>
    <w:docVar w:name="dvrapporteur" w:val="Rapporteur: "/>
    <w:docVar w:name="dvtitre" w:val="Riżoluzzjoni tal-Parlament Ewropew tat-22 ta' Ottubru 2024 dwar il-proposta għal deċiżjoni tal-Parlament Ewropew u tal-Kunsill dwar il-mobilizzazzjoni tal-Fond Ewropew ta’ Aġġustament għall-Globalizzazzjoni għall-Ħaddiema Ssensjati (applikazzjoni mill-Belġju – EGF/2024/001 BE/Match-Smatch)(COM(2024)0275 – C10-0101/2024 – 2024/0226(BUD))"/>
  </w:docVars>
  <w:rsids>
    <w:rsidRoot w:val="000F1FC1"/>
    <w:rsid w:val="00002272"/>
    <w:rsid w:val="00047293"/>
    <w:rsid w:val="00064002"/>
    <w:rsid w:val="000677B9"/>
    <w:rsid w:val="000831BA"/>
    <w:rsid w:val="000A42CC"/>
    <w:rsid w:val="000E7DD9"/>
    <w:rsid w:val="000F1FC1"/>
    <w:rsid w:val="0010095E"/>
    <w:rsid w:val="00125B37"/>
    <w:rsid w:val="0014444C"/>
    <w:rsid w:val="001501C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212"/>
    <w:rsid w:val="004A729C"/>
    <w:rsid w:val="004C0004"/>
    <w:rsid w:val="004C5D52"/>
    <w:rsid w:val="00502F8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73F"/>
    <w:rsid w:val="009C10E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831"/>
    <w:rsid w:val="00D834A0"/>
    <w:rsid w:val="00D872DF"/>
    <w:rsid w:val="00D91E21"/>
    <w:rsid w:val="00D93314"/>
    <w:rsid w:val="00DA7FCD"/>
    <w:rsid w:val="00E14265"/>
    <w:rsid w:val="00E365E1"/>
    <w:rsid w:val="00E820A4"/>
    <w:rsid w:val="00EB006A"/>
    <w:rsid w:val="00EB4772"/>
    <w:rsid w:val="00EB615C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8C4FC2"/>
  <w15:chartTrackingRefBased/>
  <w15:docId w15:val="{15C10FDF-2DF2-40D3-90E1-1D1F66482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4444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14444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4444C"/>
    <w:rPr>
      <w:b/>
    </w:rPr>
  </w:style>
  <w:style w:type="paragraph" w:customStyle="1" w:styleId="NormalHanging12a">
    <w:name w:val="NormalHanging12a"/>
    <w:basedOn w:val="Normal"/>
    <w:link w:val="NormalHanging12aChar"/>
    <w:rsid w:val="0014444C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444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4444C"/>
    <w:rPr>
      <w:sz w:val="24"/>
      <w:lang w:val="mt-MT"/>
    </w:rPr>
  </w:style>
  <w:style w:type="paragraph" w:customStyle="1" w:styleId="NormalBold24a">
    <w:name w:val="NormalBold24a"/>
    <w:basedOn w:val="Normal"/>
    <w:rsid w:val="0014444C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14444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4444C"/>
    <w:pPr>
      <w:spacing w:before="480" w:after="240"/>
    </w:pPr>
  </w:style>
  <w:style w:type="character" w:styleId="Hyperlink">
    <w:name w:val="Hyperlink"/>
    <w:basedOn w:val="DefaultParagraphFont"/>
    <w:uiPriority w:val="99"/>
    <w:rsid w:val="0014444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4444C"/>
    <w:rPr>
      <w:sz w:val="24"/>
      <w:lang w:val="mt-MT"/>
    </w:rPr>
  </w:style>
  <w:style w:type="character" w:styleId="Emphasis">
    <w:name w:val="Emphasis"/>
    <w:basedOn w:val="DefaultParagraphFont"/>
    <w:uiPriority w:val="20"/>
    <w:qFormat/>
    <w:rsid w:val="0014444C"/>
    <w:rPr>
      <w:i/>
      <w:iCs/>
    </w:rPr>
  </w:style>
  <w:style w:type="paragraph" w:customStyle="1" w:styleId="Default">
    <w:name w:val="Default"/>
    <w:rsid w:val="0014444C"/>
    <w:pPr>
      <w:autoSpaceDE w:val="0"/>
      <w:autoSpaceDN w:val="0"/>
      <w:adjustRightInd w:val="0"/>
    </w:pPr>
    <w:rPr>
      <w:color w:val="000000"/>
      <w:sz w:val="24"/>
      <w:szCs w:val="24"/>
      <w:lang w:val="mt-MT"/>
    </w:rPr>
  </w:style>
  <w:style w:type="character" w:customStyle="1" w:styleId="rynqvb">
    <w:name w:val="rynqvb"/>
    <w:basedOn w:val="DefaultParagraphFont"/>
    <w:rsid w:val="0014444C"/>
  </w:style>
  <w:style w:type="paragraph" w:customStyle="1" w:styleId="Institutionquisigne">
    <w:name w:val="Institution qui signe"/>
    <w:basedOn w:val="Normal"/>
    <w:next w:val="Normal"/>
    <w:rsid w:val="0014444C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14444C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14444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14444C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14444C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4444C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sid w:val="0014444C"/>
    <w:rPr>
      <w:rFonts w:ascii="Arial" w:hAnsi="Arial" w:cs="Arial"/>
      <w:b/>
      <w:sz w:val="24"/>
      <w:lang w:val="mt-MT"/>
    </w:rPr>
  </w:style>
  <w:style w:type="paragraph" w:styleId="BalloonText">
    <w:name w:val="Balloon Text"/>
    <w:basedOn w:val="Normal"/>
    <w:link w:val="BalloonTextChar"/>
    <w:rsid w:val="00EB61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B615C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7" Type="http://schemas.openxmlformats.org/officeDocument/2006/relationships/hyperlink" Target="https://statbel.fgov.be/fr/themes/emploi-formation/marche-du-travail/emploi-et-chomage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s://statbel.fgov.be/fr/themes/emploi-formation/marche-du-travail/emploi-et-chomage" TargetMode="External"/><Relationship Id="rId5" Type="http://schemas.openxmlformats.org/officeDocument/2006/relationships/hyperlink" Target="https://statbel.fgov.be/fr/themes/emploi-formation/marche-du-travail/emploi-et-chomage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1930F-7EED-4025-9A07-99B516F41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1631</Words>
  <Characters>11774</Characters>
  <Application>Microsoft Office Word</Application>
  <DocSecurity>0</DocSecurity>
  <Lines>98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2024-11-21T13:39:00Z</dcterms:created>
  <dcterms:modified xsi:type="dcterms:W3CDTF">2024-11-21T13:39:00Z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P10_TA(2024)0025_</vt:lpwstr>
  </property>
  <property fmtid="{D5CDD505-2E9C-101B-9397-08002B2CF9AE}" pid="4" name="&lt;Type&gt;">
    <vt:lpwstr>RR</vt:lpwstr>
  </property>
</Properties>
</file>