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DFA" w:rsidTr="0010095E">
        <w:trPr>
          <w:trHeight w:hRule="exact" w:val="1418"/>
        </w:trPr>
        <w:tc>
          <w:tcPr>
            <w:tcW w:w="6804" w:type="dxa"/>
            <w:shd w:val="clear" w:color="auto" w:fill="auto"/>
            <w:vAlign w:val="center"/>
          </w:tcPr>
          <w:p w:rsidR="00751A4A" w:rsidRPr="001E2DFA" w:rsidRDefault="004E7864" w:rsidP="0010095E">
            <w:pPr>
              <w:pStyle w:val="EPName"/>
            </w:pPr>
            <w:r w:rsidRPr="001E2DFA">
              <w:t>Европейски</w:t>
            </w:r>
            <w:r w:rsidR="00581260" w:rsidRPr="001E2DFA">
              <w:t xml:space="preserve"> парламент</w:t>
            </w:r>
          </w:p>
          <w:p w:rsidR="00751A4A" w:rsidRPr="001E2DFA" w:rsidRDefault="005F1B17" w:rsidP="005F1B17">
            <w:pPr>
              <w:pStyle w:val="EPTerm"/>
              <w:rPr>
                <w:rStyle w:val="HideTWBExt"/>
                <w:noProof w:val="0"/>
                <w:vanish w:val="0"/>
                <w:color w:val="auto"/>
              </w:rPr>
            </w:pPr>
            <w:r w:rsidRPr="001E2DFA">
              <w:t>2024</w:t>
            </w:r>
            <w:r w:rsidR="004E7864">
              <w:t> – </w:t>
            </w:r>
            <w:r w:rsidR="00817416" w:rsidRPr="001E2DFA">
              <w:t>202</w:t>
            </w:r>
            <w:r w:rsidRPr="001E2DFA">
              <w:t>9</w:t>
            </w:r>
          </w:p>
        </w:tc>
        <w:tc>
          <w:tcPr>
            <w:tcW w:w="2268" w:type="dxa"/>
            <w:shd w:val="clear" w:color="auto" w:fill="auto"/>
          </w:tcPr>
          <w:p w:rsidR="00751A4A" w:rsidRPr="001E2DFA" w:rsidRDefault="00187494" w:rsidP="0010095E">
            <w:pPr>
              <w:pStyle w:val="EPLogo"/>
            </w:pPr>
            <w:r w:rsidRPr="001E2D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2DFA" w:rsidRDefault="00D058B8" w:rsidP="004C5D52">
      <w:pPr>
        <w:pStyle w:val="LineTop"/>
      </w:pPr>
    </w:p>
    <w:p w:rsidR="00680577" w:rsidRPr="001E2DFA" w:rsidRDefault="00581260" w:rsidP="00680577">
      <w:pPr>
        <w:pStyle w:val="EPBodyTA1"/>
      </w:pPr>
      <w:r w:rsidRPr="001E2DFA">
        <w:t>ПРИЕТИ ТЕКСТОВЕ</w:t>
      </w:r>
    </w:p>
    <w:p w:rsidR="00D058B8" w:rsidRPr="001E2DFA" w:rsidRDefault="00D058B8" w:rsidP="00D058B8">
      <w:pPr>
        <w:pStyle w:val="LineBottom"/>
      </w:pPr>
    </w:p>
    <w:p w:rsidR="00581260" w:rsidRPr="001E2DFA" w:rsidRDefault="00581260" w:rsidP="00581260">
      <w:pPr>
        <w:pStyle w:val="ATHeading1"/>
      </w:pPr>
      <w:bookmarkStart w:id="0" w:name="TANumber"/>
      <w:r w:rsidRPr="001E2DFA">
        <w:t>P10_TA(2024)00</w:t>
      </w:r>
      <w:r w:rsidR="00A6734F">
        <w:t>29</w:t>
      </w:r>
      <w:bookmarkEnd w:id="0"/>
    </w:p>
    <w:p w:rsidR="00581260" w:rsidRPr="001E2DFA" w:rsidRDefault="00581260" w:rsidP="00581260">
      <w:pPr>
        <w:pStyle w:val="ATHeading2"/>
      </w:pPr>
      <w:bookmarkStart w:id="1" w:name="title"/>
      <w:r w:rsidRPr="001E2DFA">
        <w:t>Положението в Азербайджан, нарушаването на правата на човека и международното право и отношенията с Армения</w:t>
      </w:r>
      <w:bookmarkEnd w:id="1"/>
    </w:p>
    <w:p w:rsidR="00581260" w:rsidRPr="001E2DFA" w:rsidRDefault="00581260" w:rsidP="00581260">
      <w:pPr>
        <w:rPr>
          <w:i/>
          <w:vanish/>
        </w:rPr>
      </w:pPr>
      <w:r w:rsidRPr="001E2DFA">
        <w:rPr>
          <w:i/>
        </w:rPr>
        <w:fldChar w:fldCharType="begin"/>
      </w:r>
      <w:r w:rsidRPr="001E2DFA">
        <w:rPr>
          <w:i/>
        </w:rPr>
        <w:instrText xml:space="preserve"> TC"(</w:instrText>
      </w:r>
      <w:bookmarkStart w:id="2" w:name="DocNumber"/>
      <w:r w:rsidRPr="001E2DFA">
        <w:rPr>
          <w:i/>
        </w:rPr>
        <w:instrText>B10-0133, 0136, 0139, 0141 and 0142/2024</w:instrText>
      </w:r>
      <w:bookmarkEnd w:id="2"/>
      <w:r w:rsidRPr="001E2DFA">
        <w:rPr>
          <w:i/>
        </w:rPr>
        <w:instrText xml:space="preserve">)"\l3 \n&gt; \* MERGEFORMAT </w:instrText>
      </w:r>
      <w:r w:rsidRPr="001E2DFA">
        <w:rPr>
          <w:i/>
        </w:rPr>
        <w:fldChar w:fldCharType="end"/>
      </w:r>
    </w:p>
    <w:p w:rsidR="00581260" w:rsidRPr="001E2DFA" w:rsidRDefault="00581260" w:rsidP="00581260">
      <w:pPr>
        <w:rPr>
          <w:vanish/>
        </w:rPr>
      </w:pPr>
      <w:bookmarkStart w:id="3" w:name="PE"/>
      <w:r w:rsidRPr="001E2DFA">
        <w:rPr>
          <w:vanish/>
        </w:rPr>
        <w:t>PE764.143</w:t>
      </w:r>
      <w:bookmarkEnd w:id="3"/>
    </w:p>
    <w:p w:rsidR="00581260" w:rsidRPr="001E2DFA" w:rsidRDefault="00581260" w:rsidP="004E7864">
      <w:pPr>
        <w:pStyle w:val="ATHeading3"/>
      </w:pPr>
      <w:bookmarkStart w:id="4" w:name="Sujet"/>
      <w:r w:rsidRPr="001E2DFA">
        <w:t xml:space="preserve">Резолюция на Европейския парламент от </w:t>
      </w:r>
      <w:r w:rsidR="00393FF3">
        <w:t>24 октомври</w:t>
      </w:r>
      <w:r w:rsidR="00393FF3" w:rsidRPr="001E2DFA">
        <w:t xml:space="preserve"> </w:t>
      </w:r>
      <w:r w:rsidRPr="001E2DFA">
        <w:t>2024 г. относно положението в Азербайджан, нарушенията на правата на човека и международното право и отношенията с Армения</w:t>
      </w:r>
      <w:bookmarkEnd w:id="4"/>
      <w:r w:rsidRPr="001E2DFA">
        <w:t xml:space="preserve"> </w:t>
      </w:r>
      <w:bookmarkStart w:id="5" w:name="References"/>
      <w:r w:rsidRPr="001E2DFA">
        <w:t>(2024/2890(RSP))</w:t>
      </w:r>
      <w:bookmarkEnd w:id="5"/>
    </w:p>
    <w:p w:rsidR="00B66052" w:rsidRPr="001E2DFA" w:rsidRDefault="00B66052" w:rsidP="00B66052">
      <w:pPr>
        <w:pStyle w:val="EPComma"/>
      </w:pPr>
      <w:bookmarkStart w:id="6" w:name="TextBodyBegin"/>
      <w:bookmarkEnd w:id="6"/>
      <w:r w:rsidRPr="001E2DFA">
        <w:rPr>
          <w:i/>
        </w:rPr>
        <w:t>Европейският парламент</w:t>
      </w:r>
      <w:r w:rsidRPr="001E2DFA">
        <w:t>,</w:t>
      </w:r>
    </w:p>
    <w:p w:rsidR="00B66052" w:rsidRPr="001E2DFA" w:rsidRDefault="00B66052" w:rsidP="00B66052">
      <w:pPr>
        <w:pStyle w:val="NormalHanging12a"/>
        <w:rPr>
          <w:rStyle w:val="Aucun"/>
          <w:color w:val="000000"/>
        </w:rPr>
      </w:pPr>
      <w:r w:rsidRPr="001E2DFA">
        <w:t>–</w:t>
      </w:r>
      <w:r w:rsidRPr="001E2DFA">
        <w:tab/>
      </w:r>
      <w:r w:rsidRPr="001E2DFA">
        <w:rPr>
          <w:rStyle w:val="Aucun"/>
          <w:color w:val="000000"/>
        </w:rPr>
        <w:t>като взе предвид своите предходни резолюции относно Азербайджан, Армения и положението в Нагорни Карабах,</w:t>
      </w:r>
    </w:p>
    <w:p w:rsidR="00B66052" w:rsidRPr="001E2DFA" w:rsidRDefault="00B66052" w:rsidP="00B66052">
      <w:pPr>
        <w:pStyle w:val="NormalHanging12a"/>
        <w:rPr>
          <w:rStyle w:val="Aucun"/>
          <w:color w:val="000000"/>
        </w:rPr>
      </w:pPr>
      <w:r w:rsidRPr="001E2DFA">
        <w:rPr>
          <w:rStyle w:val="Aucun"/>
          <w:color w:val="000000"/>
        </w:rPr>
        <w:t>–</w:t>
      </w:r>
      <w:r w:rsidRPr="001E2DFA">
        <w:rPr>
          <w:rStyle w:val="Aucun"/>
          <w:color w:val="000000"/>
        </w:rPr>
        <w:tab/>
        <w:t>като взе предвид съответните документи и международни споразумения, включително, но не само, Устава на Организацията на обединените нации, Заключителния акт от Хелзинки и Декларацията от Алма-Ата от 21 декември 1991 г.,</w:t>
      </w:r>
    </w:p>
    <w:p w:rsidR="00B66052" w:rsidRPr="001E2DFA" w:rsidRDefault="00B66052" w:rsidP="00B66052">
      <w:pPr>
        <w:pStyle w:val="NormalHanging12a"/>
        <w:rPr>
          <w:shd w:val="clear" w:color="auto" w:fill="FFFFFF"/>
        </w:rPr>
      </w:pPr>
      <w:r w:rsidRPr="001E2DFA">
        <w:t>–</w:t>
      </w:r>
      <w:r w:rsidRPr="001E2DFA">
        <w:tab/>
        <w:t>като взе предвид Европейската конвенция за правата на човека от 1950 г., ратифицирана от Азербайджан през 2002 г., и Конвенцията против изтезанията и други форми на жестоко, нечовешко или унизително отнасяне или наказание,</w:t>
      </w:r>
    </w:p>
    <w:p w:rsidR="00B66052" w:rsidRPr="001E2DFA" w:rsidRDefault="00B66052" w:rsidP="00B66052">
      <w:pPr>
        <w:pStyle w:val="NormalHanging12a"/>
        <w:rPr>
          <w:rStyle w:val="Aucun"/>
          <w:color w:val="000000"/>
        </w:rPr>
      </w:pPr>
      <w:r w:rsidRPr="001E2DFA">
        <w:t>–</w:t>
      </w:r>
      <w:r w:rsidRPr="001E2DFA">
        <w:tab/>
      </w:r>
      <w:r w:rsidRPr="001E2DFA">
        <w:rPr>
          <w:rStyle w:val="Aucun"/>
          <w:color w:val="000000"/>
        </w:rPr>
        <w:t>като взе предвид Хагската конвенция от 1954 г. за защита на културните ценности в случай на въоръжен конфликт,</w:t>
      </w:r>
    </w:p>
    <w:p w:rsidR="00B66052" w:rsidRPr="001E2DFA" w:rsidRDefault="00B66052" w:rsidP="00B66052">
      <w:pPr>
        <w:pStyle w:val="NormalHanging12a"/>
        <w:rPr>
          <w:rStyle w:val="doceo-font-family-base"/>
          <w:color w:val="000000"/>
        </w:rPr>
      </w:pPr>
      <w:r w:rsidRPr="001E2DFA">
        <w:t>–</w:t>
      </w:r>
      <w:r w:rsidRPr="001E2DFA">
        <w:tab/>
      </w:r>
      <w:r w:rsidRPr="001E2DFA">
        <w:rPr>
          <w:rStyle w:val="doceo-font-family-base"/>
          <w:color w:val="000000"/>
        </w:rPr>
        <w:t>като взе предвид Споразумението за партньорство и сътрудничество от 22 април 1996 г. между Европейските общности и техните държави членки, от една страна, и Република Азербайджан, от друга страна</w:t>
      </w:r>
      <w:r w:rsidRPr="001E2DFA">
        <w:rPr>
          <w:rStyle w:val="FootnoteReference"/>
          <w:color w:val="000000"/>
        </w:rPr>
        <w:footnoteReference w:id="1"/>
      </w:r>
      <w:r w:rsidRPr="001E2DFA">
        <w:rPr>
          <w:rStyle w:val="doceo-font-family-base"/>
          <w:color w:val="000000"/>
        </w:rPr>
        <w:t>,</w:t>
      </w:r>
    </w:p>
    <w:p w:rsidR="00B66052" w:rsidRPr="001E2DFA" w:rsidRDefault="00B66052" w:rsidP="00B66052">
      <w:pPr>
        <w:pStyle w:val="NormalHanging12a"/>
        <w:rPr>
          <w:bCs/>
        </w:rPr>
      </w:pPr>
      <w:r w:rsidRPr="001E2DFA">
        <w:t>–</w:t>
      </w:r>
      <w:r w:rsidRPr="001E2DFA">
        <w:tab/>
        <w:t>като взе предвид изявленията на говорителя на Европейската служба за външна дейност от 29 май 2024 г. относно положението с правата на човека в Азербайджан и от 3 септември 2024 г. относно предсрочните парламентарни избори в Азербайджан,</w:t>
      </w:r>
    </w:p>
    <w:p w:rsidR="00B66052" w:rsidRPr="001E2DFA" w:rsidRDefault="00B66052" w:rsidP="00B66052">
      <w:pPr>
        <w:pStyle w:val="NormalHanging12a"/>
      </w:pPr>
      <w:r w:rsidRPr="001E2DFA">
        <w:t>–</w:t>
      </w:r>
      <w:r w:rsidRPr="001E2DFA">
        <w:tab/>
        <w:t>като в</w:t>
      </w:r>
      <w:r w:rsidR="00244411">
        <w:t>зе предвид резолюция 2527 (2024</w:t>
      </w:r>
      <w:bookmarkStart w:id="7" w:name="_GoBack"/>
      <w:bookmarkEnd w:id="7"/>
      <w:r w:rsidRPr="001E2DFA">
        <w:t xml:space="preserve">) на Парламентарната асамблея на Съвета на Европа от 24 януари 2024 г., озаглавена „Challenge, on substantive grounds, of the still unratified credentials of the parliamentary delegation of Azerbaijan“ (Оспорване по същество на нератифицирането на пълномощията на </w:t>
      </w:r>
      <w:r w:rsidRPr="001E2DFA">
        <w:lastRenderedPageBreak/>
        <w:t>парламентарната делегация на Азербайджан),</w:t>
      </w:r>
    </w:p>
    <w:p w:rsidR="00B66052" w:rsidRPr="001E2DFA" w:rsidRDefault="00B66052" w:rsidP="00B66052">
      <w:pPr>
        <w:pStyle w:val="NormalHanging12a"/>
        <w:rPr>
          <w:rStyle w:val="Aucun"/>
          <w:color w:val="000000"/>
        </w:rPr>
      </w:pPr>
      <w:r w:rsidRPr="001E2DFA">
        <w:rPr>
          <w:rStyle w:val="Aucun"/>
          <w:color w:val="000000"/>
        </w:rPr>
        <w:t>–</w:t>
      </w:r>
      <w:r w:rsidRPr="001E2DFA">
        <w:rPr>
          <w:rStyle w:val="Aucun"/>
          <w:color w:val="000000"/>
        </w:rPr>
        <w:tab/>
        <w:t>като взе предвид изявлението за предварителните констатации и заключения на мисията за наблюдение на изборите по време на предсрочните президентски избори, проведени на 7 февруари 2024 г., както и изявлението за предварителните констатации и заключения на международната мисия за наблюдение на изборите на предсрочните парламентарни избори в Азербайджан, проведени на 1 септември 2024 г.,</w:t>
      </w:r>
    </w:p>
    <w:p w:rsidR="00B66052" w:rsidRPr="001E2DFA" w:rsidRDefault="00B66052" w:rsidP="00B66052">
      <w:pPr>
        <w:pStyle w:val="NormalHanging12a"/>
        <w:rPr>
          <w:rStyle w:val="Aucun"/>
          <w:color w:val="000000"/>
        </w:rPr>
      </w:pPr>
      <w:r w:rsidRPr="001E2DFA">
        <w:t>–</w:t>
      </w:r>
      <w:r w:rsidRPr="001E2DFA">
        <w:tab/>
      </w:r>
      <w:r w:rsidRPr="001E2DFA">
        <w:rPr>
          <w:rStyle w:val="Aucun"/>
          <w:color w:val="000000"/>
        </w:rPr>
        <w:t>като взе предвид доклада от 29 март 2023 г. относно Азербайджан, публикуван от Европейската комисия срещу расизма и нетърпимостта на Съвета на Европа, и меморандума от 21 октомври 2021 г. на комисаря на Съвета на Европа за правата на човека относно хуманитарните последици и последиците за правата на човека след избухването на военни действия между Армения и Азербайджан в Нагорни Карабах през 2020 г.,</w:t>
      </w:r>
    </w:p>
    <w:p w:rsidR="00B66052" w:rsidRPr="001E2DFA" w:rsidRDefault="00B66052" w:rsidP="00B66052">
      <w:pPr>
        <w:pStyle w:val="NormalHanging12a"/>
        <w:rPr>
          <w:rStyle w:val="Aucun"/>
          <w:color w:val="000000"/>
        </w:rPr>
      </w:pPr>
      <w:r w:rsidRPr="001E2DFA">
        <w:rPr>
          <w:rStyle w:val="Aucun"/>
          <w:color w:val="000000"/>
        </w:rPr>
        <w:t>–</w:t>
      </w:r>
      <w:r w:rsidRPr="001E2DFA">
        <w:rPr>
          <w:rStyle w:val="Aucun"/>
          <w:color w:val="000000"/>
        </w:rPr>
        <w:tab/>
        <w:t>като взе предвид определенията на Международния съд от 22 февруари 2023 г., 6 юли 2023 г. и 17 ноември 2023 г. относно искането за посочване на временни мерки за прилагането на Международната конвенция за премахване на всички форми на расова дискриминация (Армения срещу Азербайджан),</w:t>
      </w:r>
    </w:p>
    <w:p w:rsidR="00B66052" w:rsidRPr="001E2DFA" w:rsidRDefault="00B66052" w:rsidP="00B66052">
      <w:pPr>
        <w:pStyle w:val="NormalHanging12a"/>
      </w:pPr>
      <w:r w:rsidRPr="001E2DFA">
        <w:t>–</w:t>
      </w:r>
      <w:r w:rsidRPr="001E2DFA">
        <w:tab/>
        <w:t>като взе предвид член 136, параграфи 2 и 4 от своя Правилник за дейността,</w:t>
      </w:r>
    </w:p>
    <w:p w:rsidR="00B66052" w:rsidRPr="001E2DFA" w:rsidRDefault="00B66052" w:rsidP="00B66052">
      <w:pPr>
        <w:pStyle w:val="NormalHanging12a"/>
        <w:rPr>
          <w:rStyle w:val="Aucun"/>
          <w:color w:val="000000"/>
        </w:rPr>
      </w:pPr>
      <w:r w:rsidRPr="001E2DFA">
        <w:t>А.</w:t>
      </w:r>
      <w:r w:rsidRPr="001E2DFA">
        <w:tab/>
        <w:t>като има предвид, че изборът на столицата на Азербайджан Баку за място за провеждане на 29-ата конференция на ООН по изменението на климата (COP29), насрочена за 11—22 ноември 2024 г., предизвика полемика, по-специално поради влошаването на резултатите на Азербайджан в областта на правата на човека, както и поради неотдавнашните и груби нарушения на международното право, включително агресивно поведение спрямо съседна Армения;</w:t>
      </w:r>
      <w:r w:rsidRPr="001E2DFA">
        <w:rPr>
          <w:rStyle w:val="Aucun"/>
          <w:color w:val="000000"/>
        </w:rPr>
        <w:t xml:space="preserve"> </w:t>
      </w:r>
      <w:r w:rsidRPr="001E2DFA">
        <w:t xml:space="preserve">като има предвид, че зачитането на основните права на човека и участието на гражданското общество са залегнали в споразумението, подписано от държавата домакин, чрез което правителството на Азербайджан се ангажира да отстоява тези права; </w:t>
      </w:r>
      <w:r w:rsidRPr="001E2DFA">
        <w:rPr>
          <w:rStyle w:val="Aucun"/>
          <w:color w:val="000000"/>
        </w:rPr>
        <w:t>като има предвид, че в навечерието на тази голяма международна конференция азербайджанските органи засилиха репресиите си срещу организации на гражданското общество, активисти, политици от опозицията и оставащите независими медии чрез задържания и съдебен тормоз;</w:t>
      </w:r>
      <w:r w:rsidRPr="001E2DFA">
        <w:t xml:space="preserve"> </w:t>
      </w:r>
      <w:r w:rsidRPr="001E2DFA">
        <w:rPr>
          <w:rStyle w:val="Aucun"/>
          <w:color w:val="000000"/>
        </w:rPr>
        <w:t>като има предвид, че корупцията и липсата на независимост на съдебната власт допълнително подкопават управлението;</w:t>
      </w:r>
    </w:p>
    <w:p w:rsidR="00B66052" w:rsidRPr="001E2DFA" w:rsidRDefault="00B66052" w:rsidP="00B66052">
      <w:pPr>
        <w:pStyle w:val="NormalHanging12a"/>
        <w:rPr>
          <w:rStyle w:val="Aucun"/>
          <w:color w:val="000000"/>
        </w:rPr>
      </w:pPr>
      <w:r w:rsidRPr="001E2DFA">
        <w:rPr>
          <w:rStyle w:val="Aucun"/>
          <w:color w:val="000000"/>
        </w:rPr>
        <w:t>Б.</w:t>
      </w:r>
      <w:r w:rsidRPr="001E2DFA">
        <w:rPr>
          <w:rStyle w:val="Aucun"/>
          <w:color w:val="000000"/>
        </w:rPr>
        <w:tab/>
        <w:t>като има предвид, че организациите на гражданското общество изброяват над 300 политически затворници в Азербайджан, включително Губад Ибадоглу, Анар Мамадли, Бахтияр Хаджиев, Тофиг Ягублу, Илхамиз Гулиев, Азиз Оруджов, Бахруз Самадов, Акиф Гурбанов и много други; като има предвид, че има достоверни сведения за нарушения на правата на човека на затворниците, включително задържане при нечовешки условия, изтезания и отказ на подходящи медицински грижи;</w:t>
      </w:r>
    </w:p>
    <w:p w:rsidR="00B66052" w:rsidRPr="001E2DFA" w:rsidRDefault="00B66052" w:rsidP="00B66052">
      <w:pPr>
        <w:pStyle w:val="NormalHanging12a"/>
      </w:pPr>
      <w:r w:rsidRPr="001E2DFA">
        <w:t>В.</w:t>
      </w:r>
      <w:r w:rsidRPr="001E2DFA">
        <w:rPr>
          <w:rStyle w:val="Aucun"/>
          <w:color w:val="000000"/>
        </w:rPr>
        <w:tab/>
      </w:r>
      <w:r w:rsidRPr="001E2DFA">
        <w:t xml:space="preserve">като има предвид, че от 30 април 2024 г. видният защитник на правата на човека и застъпник в областта на климата Анар Мамадли е задържан в рамките на досъдебно производство по фалшиви обвинения в заговор за незаконно внасяне на чуждестранна валута в страната и че здравето му се е влошило значително по </w:t>
      </w:r>
      <w:r w:rsidRPr="001E2DFA">
        <w:lastRenderedPageBreak/>
        <w:t xml:space="preserve">време на задържането му; </w:t>
      </w:r>
      <w:r w:rsidRPr="001E2DFA">
        <w:rPr>
          <w:rStyle w:val="Aucun"/>
          <w:color w:val="000000"/>
        </w:rPr>
        <w:t>като има предвид, че Губад Ибадоглу, политически икономист, опозиционна фигура и един от финалистите за присъждане на наградата „Сахаров“ за свобода на мисълта, е арестуван от азербайджанските органи през юли 2023 г. и задържан до 22 април 2024 г., когато е прехвърлен под домашен арест; като има предвид, че здравето му се е влошило значително след ареста му в резултат на изтезания, нечовешки условия на задържане и отказ на подходящи медицински грижи, като по този начин се застрашава животът му; като има предвид, че здравето на съпругата на Губад Ибадоглу, Ирада Байрамова, продължава да се влошава в резултат на физическото насилие, на което тя е била подложена по време на задържането ѝ от азербайджанските органи;</w:t>
      </w:r>
      <w:r w:rsidRPr="001E2DFA">
        <w:rPr>
          <w:rStyle w:val="Aucun"/>
          <w:i/>
          <w:color w:val="000000"/>
        </w:rPr>
        <w:t xml:space="preserve"> </w:t>
      </w:r>
      <w:r w:rsidRPr="001E2DFA">
        <w:t>като има предвид, че на 4 декември 2023 г. активистът в областта на правата на човека Илхамед Гулиев беше арестуван по политически мотивирани обвинения няколко месеца след като даде анонимно интервю за Abzas Media относно предполагаемата полицейска практика за подхвърляне на наркотици в домовете на политически активисти;</w:t>
      </w:r>
    </w:p>
    <w:p w:rsidR="00B66052" w:rsidRPr="001E2DFA" w:rsidRDefault="00B66052" w:rsidP="00B66052">
      <w:pPr>
        <w:pStyle w:val="NormalHanging12a"/>
      </w:pPr>
      <w:r w:rsidRPr="001E2DFA">
        <w:t>Г.</w:t>
      </w:r>
      <w:r w:rsidRPr="001E2DFA">
        <w:tab/>
        <w:t xml:space="preserve">като има предвид, че в продължение на повече от десетилетие азербайджанските органи, предприемайки все по-решителни действия, ограничават пространството на гражданското общество, произволно закриват неправителствени организации (НПО) и задържат под стража или принуждават представители на гражданското общество да заминават в изгнание; </w:t>
      </w:r>
      <w:r w:rsidRPr="001E2DFA">
        <w:rPr>
          <w:rStyle w:val="Aucun"/>
          <w:color w:val="000000"/>
        </w:rPr>
        <w:t>като има предвид, че през последните години азербайджанските органи наложиха все по-строги ограничения на организациите на гражданското общество; като има предвид, че активисти, журналисти, политически опоненти и други бяха лишени от свобода по изфабрикувани и политически мотивирани обвинения;</w:t>
      </w:r>
    </w:p>
    <w:p w:rsidR="00B66052" w:rsidRPr="001E2DFA" w:rsidRDefault="00B66052" w:rsidP="00B66052">
      <w:pPr>
        <w:pStyle w:val="NormalHanging12a"/>
        <w:rPr>
          <w:rStyle w:val="Aucun"/>
          <w:color w:val="000000"/>
        </w:rPr>
      </w:pPr>
      <w:r w:rsidRPr="001E2DFA">
        <w:rPr>
          <w:rStyle w:val="Aucun"/>
          <w:color w:val="000000"/>
        </w:rPr>
        <w:t>Д.</w:t>
      </w:r>
      <w:r w:rsidRPr="001E2DFA">
        <w:tab/>
      </w:r>
      <w:r w:rsidRPr="001E2DFA">
        <w:rPr>
          <w:rStyle w:val="Aucun"/>
          <w:color w:val="000000"/>
        </w:rPr>
        <w:t>като има предвид, че според защитниците на правата на човека са извършвани репресии срещу гражданското общество около други големи международни събития, на които домакин е бил Азербайджан, включително „Евровизия 2012“ и Европейските игри през 2015 г.;</w:t>
      </w:r>
    </w:p>
    <w:p w:rsidR="00B66052" w:rsidRPr="001E2DFA" w:rsidRDefault="00B66052" w:rsidP="00B66052">
      <w:pPr>
        <w:pStyle w:val="NormalHanging12a"/>
        <w:rPr>
          <w:rStyle w:val="Aucun"/>
          <w:color w:val="000000"/>
        </w:rPr>
      </w:pPr>
      <w:r w:rsidRPr="001E2DFA">
        <w:rPr>
          <w:rStyle w:val="Aucun"/>
          <w:color w:val="000000"/>
        </w:rPr>
        <w:t>Е.</w:t>
      </w:r>
      <w:r w:rsidRPr="001E2DFA">
        <w:rPr>
          <w:rStyle w:val="Aucun"/>
          <w:color w:val="000000"/>
        </w:rPr>
        <w:tab/>
        <w:t xml:space="preserve">като има предвид, че режимът на Азербайджан изглежда разширява репресивните си действия отвъд границите си; </w:t>
      </w:r>
      <w:r w:rsidRPr="001E2DFA">
        <w:t>като има предвид, че сведенията за транснационални репресии и репресивни мерки срещу членове на семействата на задържаните лица също свидетелстват за продължаващото потискане на свободата на изразяване на мнение в Азербайджан;</w:t>
      </w:r>
      <w:r w:rsidRPr="001E2DFA">
        <w:rPr>
          <w:rStyle w:val="Aucun"/>
          <w:color w:val="000000"/>
        </w:rPr>
        <w:t xml:space="preserve"> като има предвид, че от 2020 г. насам Махамад Мирзали, азербайджански дисидент блогър, е обект на няколко опита за убийство във Франция; като има предвид, че на 29 септември 2024 г. Видади Изгандарли, критик на азербайджанския режим, живеещ като политически бежанец във Франция, беше нападнат в дома си и почина вследствие на нараняванията си два дни по-късно; като има предвид, че азербайджанските органи също така са участвали в политически мотивирани наказателни преследвания на граждани на ЕС, както се вижда в случая с Тео Клерк (Théo Clerc), което накара най-малко една държава членка официално да предупреди своите граждани да не пътуват до Азербайджан поради риска от произволно задържане;</w:t>
      </w:r>
    </w:p>
    <w:p w:rsidR="00B66052" w:rsidRPr="001E2DFA" w:rsidRDefault="00B66052" w:rsidP="00B66052">
      <w:pPr>
        <w:pStyle w:val="NormalHanging12a"/>
        <w:rPr>
          <w:rStyle w:val="Aucun"/>
          <w:color w:val="000000"/>
        </w:rPr>
      </w:pPr>
      <w:r w:rsidRPr="001E2DFA">
        <w:rPr>
          <w:rStyle w:val="Aucun"/>
          <w:color w:val="000000"/>
        </w:rPr>
        <w:t>Ж.</w:t>
      </w:r>
      <w:r w:rsidRPr="001E2DFA">
        <w:rPr>
          <w:rStyle w:val="Aucun"/>
          <w:color w:val="000000"/>
        </w:rPr>
        <w:tab/>
        <w:t xml:space="preserve">като има предвид, че Азербайджан прилага систематична политика на подкупване на длъжностни лица и представители на изборни длъжности в Европа, за да омаловажи състоянието на правата на човека в Азербайджан и да заглушава критиците, като част от широко използвана стратегия, описвана като „дипломация </w:t>
      </w:r>
      <w:r w:rsidRPr="001E2DFA">
        <w:rPr>
          <w:rStyle w:val="Aucun"/>
          <w:color w:val="000000"/>
        </w:rPr>
        <w:lastRenderedPageBreak/>
        <w:t>на хайвера“; като има предвид, че някои случаи са били разследвани и някои от участниците са били наказателно преследвани и осъдени от национални съдилища в няколко държави — членки на ЕС;</w:t>
      </w:r>
    </w:p>
    <w:p w:rsidR="00B66052" w:rsidRPr="001E2DFA" w:rsidRDefault="00B66052" w:rsidP="00B66052">
      <w:pPr>
        <w:pStyle w:val="NormalHanging12a"/>
      </w:pPr>
      <w:r w:rsidRPr="001E2DFA">
        <w:t>З.</w:t>
      </w:r>
      <w:r w:rsidRPr="001E2DFA">
        <w:rPr>
          <w:rStyle w:val="Aucun"/>
          <w:color w:val="000000"/>
        </w:rPr>
        <w:tab/>
      </w:r>
      <w:r w:rsidRPr="001E2DFA">
        <w:t>като има предвид, че в редица решения на Европейския съд по правата на човека се констатира, че Азербайджан е нарушил правата на човека; като има предвид, че според Парламентарната асамблея на Съвета на Европа над 320 съдебни решения срещу Азербайджан все още не са изпълнени или са изпълнени само частично и че това е рекорден брой сред всички държави – страни по Европейската конвенция за правата на човека;</w:t>
      </w:r>
    </w:p>
    <w:p w:rsidR="00B66052" w:rsidRPr="001E2DFA" w:rsidRDefault="00B66052" w:rsidP="00B66052">
      <w:pPr>
        <w:pStyle w:val="NormalHanging12a"/>
      </w:pPr>
      <w:r w:rsidRPr="001E2DFA">
        <w:t>И.</w:t>
      </w:r>
      <w:r w:rsidRPr="001E2DFA">
        <w:tab/>
        <w:t>като има предвид, че на 3 юли 2024 г. Европейският комитет против изтезанията и нечовешкото или унизително отнасяне или наказание (КПИ) към Съвета на Европа публично осъди „отказа на Азербайджан да подобри положението в светлината на препоръките на Комитета“ и „продължаващата липса на сътрудничество на азербайджанските органи с КПИ“,</w:t>
      </w:r>
    </w:p>
    <w:p w:rsidR="00B66052" w:rsidRPr="001E2DFA" w:rsidRDefault="00B66052" w:rsidP="00B66052">
      <w:pPr>
        <w:pStyle w:val="NormalHanging12a"/>
      </w:pPr>
      <w:r w:rsidRPr="001E2DFA">
        <w:t>Й.</w:t>
      </w:r>
      <w:r w:rsidRPr="001E2DFA">
        <w:tab/>
        <w:t>като има предвид, че Парламентарната асамблея на Съвета на Европа (ПАСЕ) реши през януари 2024 г. да не ратифицира пълномощията на делегацията на Азербайджан, като отбелязва своята „много сериозна загриженост относно зачитането на правата на човека [от страна на Азербайджан]“; като има предвид, че Парламентарната асамблея на Съвета на Европа отбеляза, че на докладчиците на неговата мониторингова комисия не е било разрешено да се срещат с лица, които са били задържани по предполагаеми политически мотивирани обвинения, и че делегацията на Азербайджан отказа да разреши на докладчика на комисията по правни въпроси и права на човека да посети страната;</w:t>
      </w:r>
    </w:p>
    <w:p w:rsidR="00B66052" w:rsidRPr="001E2DFA" w:rsidRDefault="00B66052" w:rsidP="00B66052">
      <w:pPr>
        <w:pStyle w:val="NormalHanging12a"/>
        <w:rPr>
          <w:rStyle w:val="Aucun"/>
          <w:color w:val="000000"/>
        </w:rPr>
      </w:pPr>
      <w:r w:rsidRPr="001E2DFA">
        <w:t>К.</w:t>
      </w:r>
      <w:r w:rsidRPr="001E2DFA">
        <w:tab/>
      </w:r>
      <w:r w:rsidRPr="001E2DFA">
        <w:rPr>
          <w:rStyle w:val="Aucun"/>
          <w:color w:val="000000"/>
        </w:rPr>
        <w:t>като има предвид, че според мисията за наблюдение на изборите, ръководена от Бюрото за демократични институции и права на човека на Организацията за сигурност и сътрудничество в Европа (ОССЕ/БДИПЧ), предсрочните президентски избори, проведени на 7 февруари 2024 г., са се провели в рестриктивна среда и са били белязани от задушаване на критичните гласове и липса на политически алтернативи; като има предвид, че на 1 септември 2024 г. в Азербайджан имаше предсрочни парламентарни избори, които според описанието на международната мисия на ОССЕ/БДИПЧ за наблюдение на изборите са се провели в рестриктивна политическа и правна среда, която не е позволила истински плурализъм и е довела до състезание, лишено от конкуренция; като има предвид, че в периода преди парламентарните избори няколко критици на правителството бяха задържани;</w:t>
      </w:r>
    </w:p>
    <w:p w:rsidR="00B66052" w:rsidRPr="001E2DFA" w:rsidRDefault="00B66052" w:rsidP="00B66052">
      <w:pPr>
        <w:pStyle w:val="NormalHanging12a"/>
        <w:rPr>
          <w:rStyle w:val="Aucun"/>
          <w:color w:val="000000"/>
        </w:rPr>
      </w:pPr>
      <w:r w:rsidRPr="001E2DFA">
        <w:rPr>
          <w:rStyle w:val="Aucun"/>
          <w:color w:val="000000"/>
        </w:rPr>
        <w:t>Л.</w:t>
      </w:r>
      <w:r w:rsidRPr="001E2DFA">
        <w:rPr>
          <w:rStyle w:val="Aucun"/>
          <w:color w:val="000000"/>
        </w:rPr>
        <w:tab/>
        <w:t>като има предвид, че медийното законодателство в Азербайджан става все по-репресивно, като Законът за медиите от февруари 2022 г. на практика узаконява цензурата; като има предвид, че няколко други закона, засягащи медиите, също нарушават международните задължения на страната по отношение на свободата на словото и свободата на печата; като има предвид, че публичната критика на органите на власт се подлага на строги наказания;</w:t>
      </w:r>
    </w:p>
    <w:p w:rsidR="00B66052" w:rsidRPr="001E2DFA" w:rsidRDefault="00B66052" w:rsidP="00B66052">
      <w:pPr>
        <w:pStyle w:val="NormalHanging12a"/>
      </w:pPr>
      <w:r w:rsidRPr="001E2DFA">
        <w:rPr>
          <w:rStyle w:val="Aucun"/>
          <w:color w:val="000000"/>
        </w:rPr>
        <w:t>М.</w:t>
      </w:r>
      <w:r w:rsidRPr="001E2DFA">
        <w:rPr>
          <w:rStyle w:val="Aucun"/>
          <w:color w:val="000000"/>
        </w:rPr>
        <w:tab/>
        <w:t xml:space="preserve">като има предвид, че според „Репортери без граници“ почти целият медиен сектор в Азербайджан е под официален контрол, без независими телевизионни или радиопредавания в рамките на страната, а всички критични печатни вестници са спрени; като има предвид, че органите продължават да потискат последните </w:t>
      </w:r>
      <w:r w:rsidRPr="001E2DFA">
        <w:rPr>
          <w:rStyle w:val="Aucun"/>
          <w:color w:val="000000"/>
        </w:rPr>
        <w:lastRenderedPageBreak/>
        <w:t xml:space="preserve">останали независими медии и репресират журналистите, които отхвърлят автоцензурата; </w:t>
      </w:r>
      <w:r w:rsidRPr="001E2DFA">
        <w:t>като има предвид, че Азербайджан засили репресиите си, посредством задържания и съдебен тормоз, срещу оставащите независими медии, като Abzas Media, Kanal 13 и Toplum TV;</w:t>
      </w:r>
    </w:p>
    <w:p w:rsidR="00B66052" w:rsidRPr="001E2DFA" w:rsidRDefault="00B66052" w:rsidP="00B66052">
      <w:pPr>
        <w:pStyle w:val="NormalHanging12a"/>
      </w:pPr>
      <w:r w:rsidRPr="001E2DFA">
        <w:t>Н.</w:t>
      </w:r>
      <w:r w:rsidRPr="001E2DFA">
        <w:tab/>
        <w:t>като има предвид, че азербайджанските закони, уреждащи регистрацията, функционирането и финансирането на неправителствените организации (НПО), са изключително рестриктивни и се прилагат произволно, като по този начин ефективно се инкриминира дейността на нерегистрираните НПО; като има предвид, че според индекса за 2024 г. на организацията „Фрийдъм хаус“ Азербайджан е една от най-малко свободните страни в света, като се нарежда след Русия и Беларус;</w:t>
      </w:r>
    </w:p>
    <w:p w:rsidR="00B66052" w:rsidRPr="001E2DFA" w:rsidRDefault="00B66052" w:rsidP="00B66052">
      <w:pPr>
        <w:pStyle w:val="NormalHanging12a"/>
        <w:rPr>
          <w:rStyle w:val="Aucun"/>
          <w:color w:val="000000"/>
        </w:rPr>
      </w:pPr>
      <w:r w:rsidRPr="001E2DFA">
        <w:rPr>
          <w:rStyle w:val="Aucun"/>
          <w:color w:val="000000"/>
        </w:rPr>
        <w:t>О.</w:t>
      </w:r>
      <w:r w:rsidRPr="001E2DFA">
        <w:tab/>
      </w:r>
      <w:r w:rsidRPr="001E2DFA">
        <w:rPr>
          <w:rStyle w:val="Aucun"/>
          <w:color w:val="000000"/>
        </w:rPr>
        <w:t>като има предвид, че договорите между „Газпром“ и SOCAR (държавното дружество за нефт и газ на Република Азербайджан) за доставката на един милиард кубични метра газ от Русия за Азербайджан между ноември 2022 г. и март 2023 г. породиха сериозни опасения относно реекспорта на руски газ за европейския пазар, особено в светлината на подписания меморандум за разбирателство относно стратегическото партньорство в областта на енергетиката; като има предвид, че ЕС се стреми да намали зависимостта на Европа от руския газ, но това споразумение може да се счита за подкопаване на тази цел, тъй като руският газ ще продължи да постъпва в Азербайджан, което потенциално ще освободи азербайджански газ за по-голям реекспорт за ЕС; като има предвид, че има тревожни сведения за преетикетиране на руски газ като азербайджански за продажбата му в ЕС;</w:t>
      </w:r>
    </w:p>
    <w:p w:rsidR="00B66052" w:rsidRPr="001E2DFA" w:rsidRDefault="00B66052" w:rsidP="00B66052">
      <w:pPr>
        <w:pStyle w:val="NormalHanging12a"/>
        <w:rPr>
          <w:rStyle w:val="Aucun"/>
          <w:color w:val="000000"/>
        </w:rPr>
      </w:pPr>
      <w:r w:rsidRPr="001E2DFA">
        <w:rPr>
          <w:rStyle w:val="Aucun"/>
          <w:color w:val="000000"/>
        </w:rPr>
        <w:t>П.</w:t>
      </w:r>
      <w:r w:rsidRPr="001E2DFA">
        <w:rPr>
          <w:rStyle w:val="Aucun"/>
          <w:color w:val="000000"/>
        </w:rPr>
        <w:tab/>
        <w:t xml:space="preserve">като има предвид, че азербайджанските лидери се ангажираха с реторика срещу ЕС и антизападна реторика; като има предвид, че Азербайджан засили своите кампании за дезинформация, насочени към ЕС и неговите държави членки, със специален акцент върху Франция; </w:t>
      </w:r>
      <w:r w:rsidRPr="001E2DFA">
        <w:t>като има предвид, че Азербайджан активно се намесва в европейската политика под прикритието на „антиколониализъм“, по-специално в отвъдморските страни и територии като Нова Каледония;</w:t>
      </w:r>
    </w:p>
    <w:p w:rsidR="00B66052" w:rsidRPr="001E2DFA" w:rsidRDefault="00B66052" w:rsidP="00B66052">
      <w:pPr>
        <w:pStyle w:val="NormalHanging12a"/>
        <w:rPr>
          <w:rStyle w:val="Aucun"/>
          <w:color w:val="000000"/>
        </w:rPr>
      </w:pPr>
      <w:r w:rsidRPr="001E2DFA">
        <w:t>Р.</w:t>
      </w:r>
      <w:r w:rsidRPr="001E2DFA">
        <w:rPr>
          <w:rStyle w:val="Aucun"/>
          <w:color w:val="000000"/>
        </w:rPr>
        <w:tab/>
        <w:t>като има предвид също така, че през септември 2023 г., след месеци на незаконната блокада на Нагорни Карабах, Азербайджан започна предварително планирано, необосновано военно нападение на територията, като принуди над 100 000 етнически арменци да избягат в Армения, което представлява етническо прочистване; като има предвид, че в резултат на това в Нагорни Карабах почти не е останало местно арменско население, което живее там от векове; като има предвид, че това нападение представлява грубо нарушение на правата на човека и международното право, явно нарушение на тристранното изявление за прекратяване на огъня от 9 ноември 2020 г. и неизпълнение на ангажиментите, поети по време на преговорите с посредничеството на ЕС;</w:t>
      </w:r>
    </w:p>
    <w:p w:rsidR="00B66052" w:rsidRPr="001E2DFA" w:rsidRDefault="00B66052" w:rsidP="00B66052">
      <w:pPr>
        <w:pStyle w:val="NormalHanging12a"/>
        <w:rPr>
          <w:rStyle w:val="Aucun"/>
          <w:color w:val="000000"/>
        </w:rPr>
      </w:pPr>
      <w:r w:rsidRPr="001E2DFA">
        <w:rPr>
          <w:rStyle w:val="Aucun"/>
          <w:color w:val="000000"/>
        </w:rPr>
        <w:t>С.</w:t>
      </w:r>
      <w:r w:rsidRPr="001E2DFA">
        <w:rPr>
          <w:rStyle w:val="Aucun"/>
          <w:color w:val="000000"/>
        </w:rPr>
        <w:tab/>
        <w:t xml:space="preserve">като има предвид, че арменците от Нагорни Карабах загубиха своите имоти и вещи, докато бягаха от военната офанзива на Азербайджан през 2023 г., и оттогава не са успели да си ги възстановят; като има предвид, че оттогава продължават действията, които се равняват на етническо прочистване; като има предвид, че ЕС предостави хуманитарна помощ на разселените хора от Нагорни Карабах; като има предвид, че достоверни доклади потвърждават организираното унищожаване на арменското културно и религиозно наследство в Нагорни </w:t>
      </w:r>
      <w:r w:rsidRPr="001E2DFA">
        <w:rPr>
          <w:rStyle w:val="Aucun"/>
          <w:color w:val="000000"/>
        </w:rPr>
        <w:lastRenderedPageBreak/>
        <w:t>Карабах; като има предвид, че азербайджанските лидери и длъжностни лица многократно използват реч на омразата срещу арменците;</w:t>
      </w:r>
    </w:p>
    <w:p w:rsidR="00B66052" w:rsidRPr="001E2DFA" w:rsidRDefault="00B66052" w:rsidP="00B66052">
      <w:pPr>
        <w:pStyle w:val="NormalHanging12a"/>
        <w:rPr>
          <w:rStyle w:val="Aucun"/>
          <w:color w:val="000000"/>
        </w:rPr>
      </w:pPr>
      <w:r w:rsidRPr="001E2DFA">
        <w:rPr>
          <w:rStyle w:val="Aucun"/>
          <w:color w:val="000000"/>
        </w:rPr>
        <w:t>Т.</w:t>
      </w:r>
      <w:r w:rsidRPr="001E2DFA">
        <w:rPr>
          <w:rStyle w:val="Aucun"/>
          <w:color w:val="000000"/>
        </w:rPr>
        <w:tab/>
        <w:t>като има предвид, че както Азербайджан, така и Армения са обвързани от международното хуманитарно право и че Третата Женевска конвенция защитава военнопленниците от всички форми на изтезания и жестоко отношение; като има предвид, че в докладите се посочва, че понастоящем 23 арменски затворници са задържани в азербайджански затвори, без да бъдат представлявани по подходящ начин от юрист, включително осем бивши лидери на Нагорни Карабах, някои от които са получили присъди за лишаване от свобода за дълги срокове;</w:t>
      </w:r>
    </w:p>
    <w:p w:rsidR="00B66052" w:rsidRPr="001E2DFA" w:rsidRDefault="00B66052" w:rsidP="00B66052">
      <w:pPr>
        <w:pStyle w:val="NormalHanging12a"/>
      </w:pPr>
      <w:r w:rsidRPr="001E2DFA">
        <w:rPr>
          <w:rStyle w:val="Aucun"/>
          <w:color w:val="000000"/>
        </w:rPr>
        <w:t>У.</w:t>
      </w:r>
      <w:r w:rsidRPr="001E2DFA">
        <w:rPr>
          <w:rStyle w:val="Aucun"/>
          <w:color w:val="000000"/>
        </w:rPr>
        <w:tab/>
        <w:t>като има предвид, че през февруари 2023 г. ЕС разположи мисията на Европейския съюз в Армения (EUMA), за да наблюдава събитията по международната граница с Азербайджан; като има предвид, че Азербайджан отказа да си сътрудничи с EUMA и че мисията е обект на дезинформация от страна на азербайджанските органи и контролираните от правителството медии; като има предвид, че азербайджанското ръководство продължава да прави иредентистки изявления по отношение на суверенната територия на Армения; като има предвид, че азербайджанската армия продължава да окупира не по-малко от 170 кв.км. от суверенната територия на Армения;</w:t>
      </w:r>
    </w:p>
    <w:p w:rsidR="00B66052" w:rsidRPr="001E2DFA" w:rsidRDefault="00B66052" w:rsidP="00B66052">
      <w:pPr>
        <w:pStyle w:val="NormalHanging12a"/>
        <w:rPr>
          <w:bCs/>
        </w:rPr>
      </w:pPr>
      <w:r w:rsidRPr="001E2DFA">
        <w:rPr>
          <w:rStyle w:val="Aucun"/>
          <w:color w:val="000000"/>
        </w:rPr>
        <w:t>Ф.</w:t>
      </w:r>
      <w:r w:rsidRPr="001E2DFA">
        <w:rPr>
          <w:rStyle w:val="Aucun"/>
          <w:color w:val="000000"/>
        </w:rPr>
        <w:tab/>
        <w:t>като има предвид, че Армения и Азербайджан започнаха преговори по мирен договор, нормализиране на отношенията си и определяне на границите, както преди, така и след нападението срещу Нагорни Карабах през 2023 г.; като има предвид, че въпреки усилията за посредничество от страна на ЕС и други държави не е подписано мирно споразумение между Азербайджан и Армения; като има предвид, че макар и двете правителства да заявиха, че са близо до постигането на споразумение, неотдавнашните забележки на президента на Азербайджан будят опасения относно желанието на Баку да намери компромис и да приключи преговорите;</w:t>
      </w:r>
    </w:p>
    <w:p w:rsidR="00B66052" w:rsidRPr="001E2DFA" w:rsidRDefault="00B66052" w:rsidP="00B66052">
      <w:pPr>
        <w:pStyle w:val="NormalHanging12a"/>
        <w:rPr>
          <w:rStyle w:val="Aucun"/>
          <w:color w:val="000000"/>
        </w:rPr>
      </w:pPr>
      <w:r w:rsidRPr="001E2DFA">
        <w:rPr>
          <w:rStyle w:val="Aucun"/>
          <w:color w:val="000000"/>
        </w:rPr>
        <w:t>Х.</w:t>
      </w:r>
      <w:r w:rsidRPr="001E2DFA">
        <w:tab/>
      </w:r>
      <w:r w:rsidRPr="001E2DFA">
        <w:rPr>
          <w:rStyle w:val="Aucun"/>
          <w:color w:val="000000"/>
        </w:rPr>
        <w:t>като има предвид, че ЕС напълно подкрепя суверенитета и териториалната цялост както на Азербайджан, така и на Армения, и активно подкрепя усилията за постигане на устойчиво мирно споразумение между двете държави с мирни средства и при зачитане на правата на засегнатото население;</w:t>
      </w:r>
    </w:p>
    <w:p w:rsidR="00B66052" w:rsidRPr="001E2DFA" w:rsidRDefault="00B66052" w:rsidP="00B66052">
      <w:pPr>
        <w:pStyle w:val="NormalHanging12a"/>
        <w:rPr>
          <w:rStyle w:val="Aucun"/>
          <w:color w:val="000000"/>
        </w:rPr>
      </w:pPr>
      <w:r w:rsidRPr="001E2DFA">
        <w:rPr>
          <w:rStyle w:val="Aucun"/>
          <w:color w:val="000000"/>
        </w:rPr>
        <w:t>Ц.</w:t>
      </w:r>
      <w:r w:rsidRPr="001E2DFA">
        <w:rPr>
          <w:rStyle w:val="Aucun"/>
          <w:color w:val="000000"/>
        </w:rPr>
        <w:tab/>
        <w:t>като има предвид, че след агресивната война на Русия срещу Украйна Азербайджан задълбочи отношенията си с Русия, включително политическите и икономическите връзки, както и засили сътрудничеството между разузнавателните им служби; като има предвид, че Русия открито подкрепя Азербайджан в агресивното му поведение спрямо Армения;</w:t>
      </w:r>
    </w:p>
    <w:p w:rsidR="00B66052" w:rsidRPr="001E2DFA" w:rsidRDefault="00B66052" w:rsidP="00B66052">
      <w:pPr>
        <w:pStyle w:val="NormalHanging12a"/>
        <w:rPr>
          <w:rStyle w:val="Aucun"/>
          <w:color w:val="000000"/>
        </w:rPr>
      </w:pPr>
      <w:r w:rsidRPr="001E2DFA">
        <w:rPr>
          <w:rStyle w:val="Aucun"/>
          <w:color w:val="000000"/>
        </w:rPr>
        <w:t>1.</w:t>
      </w:r>
      <w:r w:rsidRPr="001E2DFA">
        <w:rPr>
          <w:rStyle w:val="Aucun"/>
          <w:color w:val="000000"/>
        </w:rPr>
        <w:tab/>
        <w:t xml:space="preserve">решително осъжда вътрешните и извънтериториалните репресии от страна на азербайджанския режим срещу активисти, журналисти, опозиционни лидери и други, включително граждани на ЕС, които значително се засилиха преди COP29; настоятелно призовава азербайджанските органи да освободят всички лица, произволно задържани или лишени от свобода поради политическите им възгледи, да оттеглят всички политически мотивирани обвинения и да прекратят всички форми на репресия както в Азербайджан, така и извън него; </w:t>
      </w:r>
      <w:r w:rsidRPr="001E2DFA">
        <w:rPr>
          <w:shd w:val="clear" w:color="auto" w:fill="FFFFFF"/>
        </w:rPr>
        <w:t>припомня в този контекст имената на</w:t>
      </w:r>
      <w:r w:rsidRPr="001E2DFA">
        <w:t xml:space="preserve"> Тофиг Ягублу, Акиф Гурбанов, Бахтияр Хаджиев, както и на защитници на правата на човека и журналисти, включително Улви Хасанли, </w:t>
      </w:r>
      <w:r w:rsidRPr="001E2DFA">
        <w:lastRenderedPageBreak/>
        <w:t>Севиндж Вагифгизи, Наргиз Абсаламова, Хафиз Бабали и Елнара Гасимова, Азиз Оруджов, Руфат Муради, Авас Зейнали, Елнур Шукуров, Аласгар Мамадли, Илхамиз Гулиев и Фарид Исмаилов, а също и на активисти от гражданското общество, арестувани след март 2024 г., като например Анар Мамадли, Фарид Мехрализаде, Игбал Абилов, Бахруз Самадов, Емин Ибрахимов и Фамил Халилов; изразява силната си загриженост относно атмосферата на страх, която това е създало в страната, и относно това, че на практика гражданското общество е обречено на мълчание;</w:t>
      </w:r>
    </w:p>
    <w:p w:rsidR="00B66052" w:rsidRPr="001E2DFA" w:rsidRDefault="00B66052" w:rsidP="00B66052">
      <w:pPr>
        <w:pStyle w:val="NormalHanging12a"/>
        <w:rPr>
          <w:rStyle w:val="Aucun"/>
          <w:color w:val="000000"/>
          <w:u w:color="000000"/>
          <w:bdr w:val="nil"/>
          <w:shd w:val="clear" w:color="auto" w:fill="FFFFFF"/>
        </w:rPr>
      </w:pPr>
      <w:r w:rsidRPr="001E2DFA">
        <w:rPr>
          <w:rStyle w:val="Aucun"/>
          <w:color w:val="000000"/>
          <w:u w:color="000000"/>
        </w:rPr>
        <w:t>2.</w:t>
      </w:r>
      <w:r w:rsidRPr="001E2DFA">
        <w:rPr>
          <w:rStyle w:val="Aucun"/>
          <w:color w:val="000000"/>
          <w:u w:color="000000"/>
        </w:rPr>
        <w:tab/>
      </w:r>
      <w:r w:rsidRPr="001E2DFA">
        <w:rPr>
          <w:rStyle w:val="Aucun"/>
          <w:color w:val="000000"/>
        </w:rPr>
        <w:t>отново призовава азербайджанските органи да оттеглят всички обвинения срещу д-р Губад Ибадоглу</w:t>
      </w:r>
      <w:r w:rsidRPr="001E2DFA">
        <w:rPr>
          <w:shd w:val="clear" w:color="auto" w:fill="FFFFFF"/>
        </w:rPr>
        <w:t xml:space="preserve"> и </w:t>
      </w:r>
      <w:r w:rsidRPr="001E2DFA">
        <w:rPr>
          <w:u w:color="000000"/>
          <w:shd w:val="clear" w:color="auto" w:fill="FFFFFF"/>
        </w:rPr>
        <w:t xml:space="preserve">да му позволят да пътува в чужбина – безпрепятствено и до избраната от него държава, да се събере със семейството си, да получи медицинските грижи, от които спешно се нуждае, и да присъства на церемонията по връчването на наградата „Сахаров“ в Страсбург през декември 2024 г.; </w:t>
      </w:r>
      <w:r w:rsidRPr="001E2DFA">
        <w:rPr>
          <w:rStyle w:val="Aucun"/>
          <w:color w:val="000000"/>
        </w:rPr>
        <w:t>призовава Азербайджан да гарантира, че Губад Ибадоглу получава независим медицински преглед от лекар по свой избор, и да му позволи да получи лечение в чужбина; призовава всички представители на ЕС и отделните държави членки активно да подкрепят освобождаването от домашен арест на д-р Губад Ибадоглу и при всеки обмен с азербайджанските органи да настояват за освобождаването му;</w:t>
      </w:r>
    </w:p>
    <w:p w:rsidR="00B66052" w:rsidRPr="001E2DFA" w:rsidRDefault="00B66052" w:rsidP="00B66052">
      <w:pPr>
        <w:pStyle w:val="NormalHanging12a"/>
      </w:pPr>
      <w:r w:rsidRPr="001E2DFA">
        <w:t>3.</w:t>
      </w:r>
      <w:r w:rsidRPr="001E2DFA">
        <w:tab/>
        <w:t>изисква да се гарантира свободата на печата и свободата на изразяване на мнението, а медийните организации да не бъдат ограничавани; поради това призовава правителството на Азербайджан да освободи журналистите, работещи за Abzas Media и Toplum TV, включително Улви Хасанли, Севиндж Вагифгизи и Аласгар Мамадли;</w:t>
      </w:r>
    </w:p>
    <w:p w:rsidR="00B66052" w:rsidRPr="001E2DFA" w:rsidRDefault="00B66052" w:rsidP="00B66052">
      <w:pPr>
        <w:pStyle w:val="NormalHanging12a"/>
        <w:rPr>
          <w:rStyle w:val="Aucun"/>
          <w:color w:val="000000"/>
        </w:rPr>
      </w:pPr>
      <w:r w:rsidRPr="001E2DFA">
        <w:t>4.</w:t>
      </w:r>
      <w:r w:rsidRPr="001E2DFA">
        <w:tab/>
      </w:r>
      <w:r w:rsidRPr="001E2DFA">
        <w:rPr>
          <w:rStyle w:val="Aucun"/>
          <w:color w:val="000000"/>
        </w:rPr>
        <w:t>счита, че продължаващите нарушения на правата на човека от страна на Азербайджан са несъвместими с домакинството на COP29; настоятелно призовава лидерите на ЕС</w:t>
      </w:r>
      <w:r w:rsidRPr="001E2DFA">
        <w:t xml:space="preserve">, </w:t>
      </w:r>
      <w:r w:rsidRPr="001E2DFA">
        <w:rPr>
          <w:rStyle w:val="Aucun"/>
          <w:color w:val="000000"/>
        </w:rPr>
        <w:t>по-специално председателя на Комисията Урсула фон дер Лайен, да използват COP29 като възможност да напомнят на Азербайджан за неговите международни задължения и при взаимодействието си с азербайджанските органи да обърнат сериозно внимание на положението с правата на човека в държавата, включително като призоват за</w:t>
      </w:r>
      <w:r w:rsidRPr="001E2DFA">
        <w:t xml:space="preserve"> безусловно освобождаване на всички лица, произволно задържани или лишени от свобода поради политическите си възгледи, и като поискат да се срещнат с политически затворници, докато са в страната</w:t>
      </w:r>
      <w:r w:rsidRPr="001E2DFA">
        <w:rPr>
          <w:rStyle w:val="Aucun"/>
          <w:color w:val="000000"/>
        </w:rPr>
        <w:t>; призовава ЕС и неговите държави членки да направят всичко възможно, за да гарантират, че конференциите на ООН по изменението на климата не се провеждат в държави със слаби резултати в областта на правата на човека;</w:t>
      </w:r>
    </w:p>
    <w:p w:rsidR="00B66052" w:rsidRPr="001E2DFA" w:rsidRDefault="00B66052" w:rsidP="00B66052">
      <w:pPr>
        <w:pStyle w:val="NormalHanging12a"/>
      </w:pPr>
      <w:r w:rsidRPr="001E2DFA">
        <w:t>5.</w:t>
      </w:r>
      <w:r w:rsidRPr="001E2DFA">
        <w:tab/>
      </w:r>
      <w:r w:rsidRPr="001E2DFA">
        <w:rPr>
          <w:rStyle w:val="Aucun"/>
          <w:color w:val="000000"/>
        </w:rPr>
        <w:t>припомня на азербайджанските органи техните задължения да зачитат основните свободи и ги призовава да отменят репресивното законодателство, което поставя независимите НПО и медии в периферията на закона;</w:t>
      </w:r>
      <w:r w:rsidRPr="001E2DFA">
        <w:t xml:space="preserve"> призовава азербайджанските органи да отменят репресивното законодателство относно регистрацията и финансирането на НПО, за да го приведат в съответствие с препоръките на Венецианската комисия;</w:t>
      </w:r>
    </w:p>
    <w:p w:rsidR="00B66052" w:rsidRPr="001E2DFA" w:rsidRDefault="00B66052" w:rsidP="00B66052">
      <w:pPr>
        <w:pStyle w:val="NormalHanging12a"/>
      </w:pPr>
      <w:r w:rsidRPr="001E2DFA">
        <w:t>6.</w:t>
      </w:r>
      <w:r w:rsidRPr="001E2DFA">
        <w:tab/>
        <w:t>припомня, че Споразумението за партньорство и сътрудничество между ЕС и Азербайджан от 1996 г., което е правното основание за двустранните отношения, се основава на зачитането на демокрацията и принципите на международното право и правата на човека и че те систематично се нарушават в Азербайджан;</w:t>
      </w:r>
    </w:p>
    <w:p w:rsidR="00B66052" w:rsidRPr="001E2DFA" w:rsidRDefault="00B66052" w:rsidP="00B66052">
      <w:pPr>
        <w:pStyle w:val="NormalHanging12a"/>
      </w:pPr>
      <w:r w:rsidRPr="001E2DFA">
        <w:lastRenderedPageBreak/>
        <w:t>7.</w:t>
      </w:r>
      <w:r w:rsidRPr="001E2DFA">
        <w:tab/>
      </w:r>
      <w:r w:rsidRPr="001E2DFA">
        <w:rPr>
          <w:rStyle w:val="Aucun"/>
          <w:color w:val="000000"/>
        </w:rPr>
        <w:t xml:space="preserve">припомня на азербайджанското правителство неговите международни задължения да защитава достойнството и правата на задържаните лица, като гарантира, че те получават подходящи медицински грижи, че са задържани при хуманни условия и са защитени от малтретиране; </w:t>
      </w:r>
      <w:r w:rsidRPr="001E2DFA">
        <w:t>призовава азербайджанското правителство своевременно да изпълни отдавна отправените препоръки на Европейския комитет против изтезанията и нечовешкото или унизително отнасяне или наказание към Съвета на Европа по отношение на широко разпространеното прибягване до физическо малтретиране – в някои случаи включително изтезания – от страна на полицията в Азербайджан; призовава правителството на Азербайджан да изпълни всички решения на Европейския съд по правата на човека;</w:t>
      </w:r>
    </w:p>
    <w:p w:rsidR="00B66052" w:rsidRPr="001E2DFA" w:rsidRDefault="00B66052" w:rsidP="00B66052">
      <w:pPr>
        <w:pStyle w:val="NormalHanging12a"/>
        <w:rPr>
          <w:rStyle w:val="Aucun"/>
          <w:color w:val="000000"/>
        </w:rPr>
      </w:pPr>
      <w:r w:rsidRPr="001E2DFA">
        <w:t>8.</w:t>
      </w:r>
      <w:r w:rsidRPr="001E2DFA">
        <w:tab/>
      </w:r>
      <w:r w:rsidRPr="001E2DFA">
        <w:rPr>
          <w:rStyle w:val="Aucun"/>
          <w:color w:val="000000"/>
        </w:rPr>
        <w:t>изразява отново призива си, съгласно глобалния режим на ЕС на санкции за нарушения на правата на човека, да бъдат наложени санкции на азербайджанските длъжностни лица, извършили сериозни нарушения на правата на човека; призовава специалния представител на ЕС за правата на човека да поиска срещи с политически затворници в Азербайджан;</w:t>
      </w:r>
    </w:p>
    <w:p w:rsidR="00B66052" w:rsidRPr="001E2DFA" w:rsidRDefault="00B66052" w:rsidP="00B66052">
      <w:pPr>
        <w:pStyle w:val="NormalHanging12a"/>
        <w:rPr>
          <w:shd w:val="clear" w:color="auto" w:fill="FFFFFF"/>
        </w:rPr>
      </w:pPr>
      <w:r w:rsidRPr="001E2DFA">
        <w:t>9.</w:t>
      </w:r>
      <w:r w:rsidRPr="001E2DFA">
        <w:tab/>
      </w:r>
      <w:r w:rsidRPr="001E2DFA">
        <w:rPr>
          <w:rStyle w:val="Aucun"/>
          <w:color w:val="000000"/>
        </w:rPr>
        <w:t>настоява всяко бъдещо споразумение за партньорство между ЕС и Азербайджан да бъде обвързано с условие за освобождаването на всички политически затворници, прилагането на правни реформи и цялостното подобряване на положението във връзка с правата на човека в страната, както и с това Азербайджан да демонстрира действителната си готовност да участва лоялно в преговорите за мирно споразумение с Армения и да зачита правата на арменците от Нагорни Карабах;</w:t>
      </w:r>
    </w:p>
    <w:p w:rsidR="00B66052" w:rsidRPr="001E2DFA" w:rsidRDefault="00B66052" w:rsidP="00B66052">
      <w:pPr>
        <w:pStyle w:val="NormalHanging12a"/>
        <w:rPr>
          <w:rStyle w:val="Aucun"/>
          <w:color w:val="000000"/>
        </w:rPr>
      </w:pPr>
      <w:r w:rsidRPr="001E2DFA">
        <w:t>10.</w:t>
      </w:r>
      <w:r w:rsidRPr="001E2DFA">
        <w:tab/>
      </w:r>
      <w:r w:rsidRPr="001E2DFA">
        <w:rPr>
          <w:rStyle w:val="Aucun"/>
          <w:color w:val="000000"/>
        </w:rPr>
        <w:t xml:space="preserve">призовава ЕС да прекрати зависимостта си от износа на газ от Азербайджан; </w:t>
      </w:r>
      <w:r w:rsidRPr="001E2DFA">
        <w:rPr>
          <w:shd w:val="clear" w:color="auto" w:fill="FFFFFF"/>
        </w:rPr>
        <w:t>призовава Комисията да спре действието на меморандума за разбирателство от 2022 г. относно стратегическото партньорство в областта на енергетиката и да предприеме съответните действия;</w:t>
      </w:r>
    </w:p>
    <w:p w:rsidR="00B66052" w:rsidRPr="001E2DFA" w:rsidRDefault="00B66052" w:rsidP="00B66052">
      <w:pPr>
        <w:pStyle w:val="NormalHanging12a"/>
        <w:rPr>
          <w:rStyle w:val="Aucun"/>
          <w:color w:val="000000"/>
        </w:rPr>
      </w:pPr>
      <w:r w:rsidRPr="001E2DFA">
        <w:rPr>
          <w:rStyle w:val="Aucun"/>
          <w:color w:val="000000"/>
        </w:rPr>
        <w:t>11.</w:t>
      </w:r>
      <w:r w:rsidRPr="001E2DFA">
        <w:rPr>
          <w:rStyle w:val="Aucun"/>
          <w:color w:val="000000"/>
        </w:rPr>
        <w:tab/>
        <w:t>потвърждава отново подкрепата си за суверенитета и териториалната цялост на Азербайджан и Армения</w:t>
      </w:r>
      <w:r w:rsidRPr="001E2DFA">
        <w:t xml:space="preserve"> и </w:t>
      </w:r>
      <w:r w:rsidRPr="001E2DFA">
        <w:rPr>
          <w:rStyle w:val="Aucun"/>
          <w:color w:val="000000"/>
        </w:rPr>
        <w:t xml:space="preserve">категорично подкрепя нормализирането на техните отношения въз основа на принципите на взаимно признаване на териториалната цялост и неприкосновеността на границите, в съответствие с Декларацията от Алма-Ата от 1991 г.; отново отправя искането си за изтегляне на войските на Азербайджан от цялата суверенна територия на Армения; призовава Азербайджан да поеме недвусмислен ангажимент за зачитане на териториалната цялост на Армения; </w:t>
      </w:r>
      <w:r w:rsidRPr="001E2DFA">
        <w:rPr>
          <w:shd w:val="clear" w:color="auto" w:fill="FFFFFF"/>
        </w:rPr>
        <w:t>подчертава, че въпросите за свързаността на Азербайджан с неговия ексклав Нахичеван следва да бъдат решени при пълно зачитане на суверенитета и териториалната цялост на Армения;</w:t>
      </w:r>
      <w:r w:rsidRPr="001E2DFA">
        <w:rPr>
          <w:rStyle w:val="Aucun"/>
          <w:color w:val="000000"/>
        </w:rPr>
        <w:t xml:space="preserve"> повтаря позицията си, че ЕС следва да бъде готов да наложи санкции на лицата и субектите, които застрашават суверенитета, независимостта и териториалната цялост на Армения;</w:t>
      </w:r>
    </w:p>
    <w:p w:rsidR="00B66052" w:rsidRPr="001E2DFA" w:rsidRDefault="00B66052" w:rsidP="00B66052">
      <w:pPr>
        <w:pStyle w:val="NormalHanging12a"/>
      </w:pPr>
      <w:r w:rsidRPr="001E2DFA">
        <w:t>12.</w:t>
      </w:r>
      <w:r w:rsidRPr="001E2DFA">
        <w:tab/>
        <w:t xml:space="preserve">осъжда всяка военна агресия, използване на сила или хибридни заплахи срещу Армения, както и външна намеса и опити за дестабилизиране на политическата ситуация в Армения; приветства освен това решението за приемане на първата мярка за помощ по линия на Европейския механизъм за подкрепа на мира в подкрепа на арменските въоръжени сили и призовава за допълнително засилване на сътрудничеството между Армения и ЕС в областта на сигурността и отбраната; приветства предприетите от няколко държави членки действия за предоставяне на </w:t>
      </w:r>
      <w:r w:rsidRPr="001E2DFA">
        <w:lastRenderedPageBreak/>
        <w:t>отбранителна военна подкрепа на Армения и настоятелно призовава държавите членки да обмислят подобни инициативи; приветства новия импулс в двустранните отношения между ЕС и Армения, който е силно подкрепен от органите в Ереван; призовава Комисията и Съвета активно да подкрепят желанието на Армения за засилено сътрудничество с ЕС;</w:t>
      </w:r>
    </w:p>
    <w:p w:rsidR="00B66052" w:rsidRPr="001E2DFA" w:rsidRDefault="00B66052" w:rsidP="00B66052">
      <w:pPr>
        <w:pStyle w:val="NormalHanging12a"/>
        <w:rPr>
          <w:rStyle w:val="Aucun"/>
          <w:color w:val="000000"/>
        </w:rPr>
      </w:pPr>
      <w:r w:rsidRPr="001E2DFA">
        <w:rPr>
          <w:rStyle w:val="Aucun"/>
          <w:color w:val="000000"/>
        </w:rPr>
        <w:t>13.</w:t>
      </w:r>
      <w:r w:rsidRPr="001E2DFA">
        <w:rPr>
          <w:rStyle w:val="Aucun"/>
          <w:color w:val="000000"/>
        </w:rPr>
        <w:tab/>
        <w:t>изразява подкрепата си за дейностите на мисията на Европейския съюз в Армения (EUMA) и подчертава важната роля, която тя играе; отново изразява своята загриженост във връзка с многократните произхождащи от Азербайджан кампании за оклеветяване срещу EUMA; призовава EUMA да продължи да следи отблизо развитието на положението в областта на сигурността на място, да предоставя прозрачно докладване на Парламента и активно да допринася за усилията за разрешаване на конфликта; призовава ЕС и неговите държави членки да засилят мандата на EUMA, да увеличат размера на мисията и да удължат нейния срок на действие;</w:t>
      </w:r>
    </w:p>
    <w:p w:rsidR="00B66052" w:rsidRPr="001E2DFA" w:rsidRDefault="00B66052" w:rsidP="00B66052">
      <w:pPr>
        <w:pStyle w:val="NormalHanging12a"/>
        <w:rPr>
          <w:rStyle w:val="Aucun"/>
          <w:color w:val="000000"/>
        </w:rPr>
      </w:pPr>
      <w:r w:rsidRPr="001E2DFA">
        <w:t>14.</w:t>
      </w:r>
      <w:r w:rsidRPr="001E2DFA">
        <w:tab/>
      </w:r>
      <w:r w:rsidRPr="001E2DFA">
        <w:rPr>
          <w:rStyle w:val="Aucun"/>
          <w:color w:val="000000"/>
        </w:rPr>
        <w:t>подкрепя всички инициативи и дейности, които биха могли да доведат до установяването на мир между Армения и Азербайджан и до подписването на дългоочаквано мирно споразумение; призовава Азербайджан да демонстрира реални усилия за постигането на тази цел; предупреждава Азербайджан, че всякакви военни действия срещу Армения биха били неприемливи и биха имали сериозни последици за партньорството между Азербайджан и ЕС;</w:t>
      </w:r>
      <w:r w:rsidRPr="001E2DFA">
        <w:t xml:space="preserve"> приветства съвместното изявление на Армения и Азербайджан от 7 декември 2023 г. относно мерките за изграждане на доверие; приветства напредъка, постигнат в рамките на процеса на определяне на границата между Армения и Азербайджан, при който беше постигнато споразумение относно няколко отсечки от границата; насърчава и двете страни да предприемат по-нататъшни стъпки към споразумение относно останалите отсечки;</w:t>
      </w:r>
      <w:r w:rsidRPr="001E2DFA">
        <w:rPr>
          <w:rStyle w:val="Aucun"/>
          <w:color w:val="000000"/>
        </w:rPr>
        <w:t xml:space="preserve"> призовава ЕС да прекрати всякаква техническа и финансова помощ за Азербайджан, която би могла да допринесе за укрепването на неговия военен капацитет или капацитет в областта на сигурността; призовава държавите членки да замразят износа за Азербайджан на военно оборудване и оборудване за сигурност;</w:t>
      </w:r>
    </w:p>
    <w:p w:rsidR="00B66052" w:rsidRPr="001E2DFA" w:rsidRDefault="00B66052" w:rsidP="00B66052">
      <w:pPr>
        <w:pStyle w:val="NormalHanging12a"/>
        <w:rPr>
          <w:rStyle w:val="Aucun"/>
          <w:color w:val="000000"/>
        </w:rPr>
      </w:pPr>
      <w:r w:rsidRPr="001E2DFA">
        <w:t>15.</w:t>
      </w:r>
      <w:r w:rsidRPr="001E2DFA">
        <w:tab/>
      </w:r>
      <w:r w:rsidRPr="001E2DFA">
        <w:rPr>
          <w:rStyle w:val="Aucun"/>
          <w:color w:val="000000"/>
        </w:rPr>
        <w:t>призовава за пълното прилагане на всички определения, издадени от Международния съд, включително определението от 17 ноември 2023 г., в което се посочват временни мерки по отношение на безопасното, безпрепятствено и експедитивно връщане на хората, избягали от Нагорни Карабах; припомня, че решението за домакинство на COP29 в Баку беше взето, след като Азербайджан не се съобрази с горепосоченото определение на Международния съд, както и с определенията от 7 декември 2021 г. и 22 февруари 2023 г.;</w:t>
      </w:r>
      <w:r w:rsidRPr="001E2DFA">
        <w:t xml:space="preserve"> </w:t>
      </w:r>
      <w:r w:rsidRPr="001E2DFA">
        <w:rPr>
          <w:rStyle w:val="Aucun"/>
          <w:color w:val="000000"/>
        </w:rPr>
        <w:t xml:space="preserve">отново призовава за провеждане на независими разследвания на злоупотребите, извършени от азербайджанските сили в Нагорни Карабах; отново призовава азербайджанските органи да позволят безопасното завръщане на арменското население в Нагорни Карабах, действително да започнат всеобхватен и прозрачен диалог с него, да предоставят солидни гаранции за защитата на неговите права, включително правата му върху земята и правата му на собственост върху недвижими имоти, за защитата на неговата собствена идентичност и неговите граждански, културни, социални и религиозни права, както и да се въздържат от подстрекателска реторика, която би могла да подтикне към дискриминация срещу арменците; настоятелно призовава азербайджанските органи да освободят всички 23-ма арменски военнопленници, задържани след повторното превземане на региона </w:t>
      </w:r>
      <w:r w:rsidRPr="001E2DFA">
        <w:rPr>
          <w:rStyle w:val="Aucun"/>
          <w:color w:val="000000"/>
        </w:rPr>
        <w:lastRenderedPageBreak/>
        <w:t>Нагорни Карабах от Азербайджан;</w:t>
      </w:r>
    </w:p>
    <w:p w:rsidR="00B66052" w:rsidRPr="001E2DFA" w:rsidRDefault="00B66052" w:rsidP="00B66052">
      <w:pPr>
        <w:pStyle w:val="NormalHanging12a"/>
        <w:rPr>
          <w:rStyle w:val="Aucun"/>
          <w:color w:val="000000"/>
        </w:rPr>
      </w:pPr>
      <w:r w:rsidRPr="001E2DFA">
        <w:t>16.</w:t>
      </w:r>
      <w:r w:rsidRPr="001E2DFA">
        <w:tab/>
      </w:r>
      <w:r w:rsidRPr="001E2DFA">
        <w:rPr>
          <w:rStyle w:val="Aucun"/>
          <w:color w:val="000000"/>
        </w:rPr>
        <w:t xml:space="preserve">отново призовава институциите на ЕС и държавите членки да продължат да предлагат помощ на Армения за справяне със ситуацията във връзка с бежанците от Нагорни Карабах; </w:t>
      </w:r>
      <w:r w:rsidRPr="001E2DFA">
        <w:t>във връзка с това призовава ЕС да предостави нов пакет от помощ на Армения, за да помогне на арменското правителство да се справи с хуманитарните потребности на бежанците; приветства всички усилия на правителството на Армения за предоставяне на подслон и помощ на разселените арменци;</w:t>
      </w:r>
    </w:p>
    <w:p w:rsidR="00B66052" w:rsidRPr="001E2DFA" w:rsidRDefault="00B66052" w:rsidP="00B66052">
      <w:pPr>
        <w:pStyle w:val="NormalHanging12a"/>
      </w:pPr>
      <w:r w:rsidRPr="001E2DFA">
        <w:rPr>
          <w:rStyle w:val="Aucun"/>
          <w:color w:val="000000"/>
        </w:rPr>
        <w:t>17.</w:t>
      </w:r>
      <w:r w:rsidRPr="001E2DFA">
        <w:rPr>
          <w:rStyle w:val="Aucun"/>
          <w:color w:val="000000"/>
        </w:rPr>
        <w:tab/>
        <w:t xml:space="preserve">изразява дълбока загриженост за опазването на културното, религиозното и историческото наследство в Нагорни Карабах след масовото напускане на местното арменско население от Нагорни Карабах; настоятелно призовава Азербайджан да се въздържа от по-нататъшно унищожаване, занемаряване или подменяне на произхода на културното, религиозното или историческото наследство в региона, като го призовава вместо това да се стреми да опазва, защитава и насърчава това богато многообразие; </w:t>
      </w:r>
      <w:r w:rsidRPr="001E2DFA">
        <w:rPr>
          <w:shd w:val="clear" w:color="auto" w:fill="FFFFFF"/>
        </w:rPr>
        <w:t>изисква защита на арменското културно, историческо и религиозно наследство в Нагорни Карабах в съответствие със стандартите на ЮНЕСКО и международните ангажименти на Азербайджан;</w:t>
      </w:r>
      <w:r w:rsidRPr="001E2DFA">
        <w:rPr>
          <w:rStyle w:val="Aucun"/>
          <w:color w:val="000000"/>
        </w:rPr>
        <w:t xml:space="preserve"> </w:t>
      </w:r>
      <w:r w:rsidRPr="001E2DFA">
        <w:t>настоява Азербайджан да допусне мисия на ЮНЕСКО в Нагорни Карабах и да ѝ предостави необходимия достъп;</w:t>
      </w:r>
    </w:p>
    <w:p w:rsidR="00B66052" w:rsidRPr="001E2DFA" w:rsidRDefault="00B66052" w:rsidP="00B66052">
      <w:pPr>
        <w:pStyle w:val="NormalHanging12a"/>
        <w:rPr>
          <w:rStyle w:val="Aucun"/>
          <w:color w:val="000000"/>
        </w:rPr>
      </w:pPr>
      <w:r w:rsidRPr="001E2DFA">
        <w:rPr>
          <w:rStyle w:val="Aucun"/>
          <w:color w:val="000000"/>
        </w:rPr>
        <w:t>18.</w:t>
      </w:r>
      <w:r w:rsidRPr="001E2DFA">
        <w:rPr>
          <w:rStyle w:val="Aucun"/>
          <w:color w:val="000000"/>
        </w:rPr>
        <w:tab/>
        <w:t>изразява съжаление относно стъпките, предприети от Азербайджан по отношение на сепаратисткото образувание в окупирания Кипър, които са в противоречие с международното право и разпоредбите на резолюции 541 (1983 г.) и 550 (1984 г.) на Съвета за сигурност на ООН; призовава Азербайджан да зачита принципите на суверенитет и териториална цялост на държавите и да не кани сепаратисткото образувание в окупирания Кипър на каквито и да било заседания на Организацията на тюркските държави;</w:t>
      </w:r>
    </w:p>
    <w:p w:rsidR="00B66052" w:rsidRPr="001E2DFA" w:rsidRDefault="00B66052" w:rsidP="00B66052">
      <w:pPr>
        <w:pStyle w:val="NormalHanging12a"/>
      </w:pPr>
      <w:r w:rsidRPr="001E2DFA">
        <w:t>19.</w:t>
      </w:r>
      <w:r w:rsidRPr="001E2DFA">
        <w:tab/>
        <w:t>осъжда многократните опити на Азербайджан за дискредитиране и дестабилизиране на държавите членки, включително чрез т.нар. „Инициативна група Баку“; осъжда по-специално подкрепата на тази група за иредентистки групи и операции за дезинформация, насочени срещу Франция, особено във френските департаменти и територии Нова Каледония, Мартиника и Корсика; припомня, че тези методи бяха използвани срещу Германия през 2013 г.; осъжда кампаниите за оклеветяване, насочени срещу Дания; изразява съжаление относно кампанията за оклеветяване, насочена към накърняване на репутацията на Франция, като се постави под въпрос нейната способност да бъде домакин на Олимпийските игри през 2024 г., започната от лица, за които се подозира, че са близки до азербайджанския режим;</w:t>
      </w:r>
    </w:p>
    <w:p w:rsidR="00B66052" w:rsidRPr="001E2DFA" w:rsidRDefault="00B66052" w:rsidP="00B66052">
      <w:pPr>
        <w:pStyle w:val="NormalHanging12a"/>
      </w:pPr>
      <w:r w:rsidRPr="001E2DFA">
        <w:t>20.</w:t>
      </w:r>
      <w:r w:rsidRPr="001E2DFA">
        <w:tab/>
        <w:t>осъжда произволните арести на граждани на ЕС въз основа на фалшиви обвинения в шпионаж и осъждането им на непропорционално тежки наказания;</w:t>
      </w:r>
    </w:p>
    <w:p w:rsidR="00B66052" w:rsidRPr="001E2DFA" w:rsidRDefault="00B66052" w:rsidP="00B66052">
      <w:pPr>
        <w:pStyle w:val="NormalHanging12a"/>
      </w:pPr>
      <w:r w:rsidRPr="001E2DFA">
        <w:t>21.</w:t>
      </w:r>
      <w:r w:rsidRPr="001E2DFA">
        <w:tab/>
        <w:t>осъжда решително публичните обиди и преките заплахи, отправени от азербайджански дипломатически или правителствени представители или членове на парламента на Азербайджан, насочени срещу избрани длъжностни лица от държавите – членки на ЕС; във връзка с това изисква на съответните азербайджански длъжностни лица да бъде отказан достъп до сградите на институциите на ЕС до второ нареждане;</w:t>
      </w:r>
    </w:p>
    <w:p w:rsidR="00B66052" w:rsidRPr="001E2DFA" w:rsidRDefault="00B66052" w:rsidP="00B66052">
      <w:pPr>
        <w:pStyle w:val="NormalHanging12a"/>
      </w:pPr>
      <w:r w:rsidRPr="001E2DFA">
        <w:lastRenderedPageBreak/>
        <w:t>22.</w:t>
      </w:r>
      <w:r w:rsidRPr="001E2DFA">
        <w:tab/>
      </w:r>
      <w:r w:rsidRPr="001E2DFA">
        <w:rPr>
          <w:rStyle w:val="Aucun"/>
        </w:rPr>
        <w:t>възлага на своя председател да предаде настоящата резолюция съответно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президента, правителството и парламента на Република Азербайджан, на президента, правителството и парламента на Република Армения, на генералния директор на ЮНЕСКО, на Организацията за сигурност и сътрудничество в Европа, на ООН и на Съвета на Европа.</w:t>
      </w:r>
    </w:p>
    <w:p w:rsidR="00E365E1" w:rsidRPr="001E2DFA" w:rsidRDefault="00E365E1" w:rsidP="00581260">
      <w:bookmarkStart w:id="8" w:name="TextBodyEnd"/>
      <w:bookmarkEnd w:id="8"/>
    </w:p>
    <w:sectPr w:rsidR="00E365E1" w:rsidRPr="001E2DFA" w:rsidSect="001E2D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260" w:rsidRPr="001E2DFA" w:rsidRDefault="00581260">
      <w:r w:rsidRPr="001E2DFA">
        <w:separator/>
      </w:r>
    </w:p>
  </w:endnote>
  <w:endnote w:type="continuationSeparator" w:id="0">
    <w:p w:rsidR="00581260" w:rsidRPr="001E2DFA" w:rsidRDefault="00581260">
      <w:r w:rsidRPr="001E2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D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D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D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260" w:rsidRPr="001E2DFA" w:rsidRDefault="00581260">
      <w:r w:rsidRPr="001E2DFA">
        <w:separator/>
      </w:r>
    </w:p>
  </w:footnote>
  <w:footnote w:type="continuationSeparator" w:id="0">
    <w:p w:rsidR="00581260" w:rsidRPr="001E2DFA" w:rsidRDefault="00581260">
      <w:r w:rsidRPr="001E2DFA">
        <w:continuationSeparator/>
      </w:r>
    </w:p>
  </w:footnote>
  <w:footnote w:id="1">
    <w:p w:rsidR="00B66052" w:rsidRPr="001E2DFA" w:rsidRDefault="00B66052" w:rsidP="001E2DFA">
      <w:pPr>
        <w:pStyle w:val="FootnoteText"/>
        <w:ind w:left="567" w:hanging="567"/>
        <w:rPr>
          <w:sz w:val="24"/>
          <w:lang w:val="bg-BG"/>
        </w:rPr>
      </w:pPr>
      <w:r w:rsidRPr="001E2DFA">
        <w:rPr>
          <w:rStyle w:val="FootnoteReference"/>
          <w:sz w:val="24"/>
          <w:lang w:val="bg-BG"/>
        </w:rPr>
        <w:footnoteRef/>
      </w:r>
      <w:r w:rsidR="001E2DFA" w:rsidRPr="001E2DFA">
        <w:rPr>
          <w:rStyle w:val="Emphasis"/>
          <w:color w:val="333333"/>
          <w:sz w:val="24"/>
          <w:shd w:val="clear" w:color="auto" w:fill="FFFFFF"/>
          <w:lang w:val="bg-BG"/>
        </w:rPr>
        <w:t xml:space="preserve"> </w:t>
      </w:r>
      <w:r w:rsidR="001E2DFA" w:rsidRPr="001E2DFA">
        <w:rPr>
          <w:rStyle w:val="Emphasis"/>
          <w:color w:val="333333"/>
          <w:sz w:val="24"/>
          <w:shd w:val="clear" w:color="auto" w:fill="FFFFFF"/>
          <w:lang w:val="bg-BG"/>
        </w:rPr>
        <w:tab/>
      </w:r>
      <w:r w:rsidRPr="004E7864">
        <w:rPr>
          <w:rStyle w:val="Emphasis"/>
          <w:i w:val="0"/>
          <w:color w:val="333333"/>
          <w:sz w:val="24"/>
          <w:shd w:val="clear" w:color="auto" w:fill="FFFFFF"/>
          <w:lang w:val="bg-BG"/>
        </w:rPr>
        <w:t xml:space="preserve">ОВ L 246, 17.9.1999 г., стр. 3., ELI: </w:t>
      </w:r>
      <w:hyperlink r:id="rId1" w:history="1">
        <w:r w:rsidRPr="001E2DFA">
          <w:rPr>
            <w:rStyle w:val="Hyperlink"/>
            <w:sz w:val="24"/>
            <w:shd w:val="clear" w:color="auto" w:fill="FFFFFF"/>
            <w:lang w:val="bg-BG"/>
          </w:rPr>
          <w:t>http://data.europa.eu/eli/agree_internation/1999/614/oj</w:t>
        </w:r>
      </w:hyperlink>
      <w:r w:rsidRPr="001E2DFA">
        <w:rPr>
          <w:rStyle w:val="Emphasis"/>
          <w:color w:val="333333"/>
          <w:sz w:val="24"/>
          <w:shd w:val="clear" w:color="auto" w:fill="FFFF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D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D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D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and 0142/2024"/>
    <w:docVar w:name="dvlangue" w:val="BG"/>
    <w:docVar w:name="dvnumam" w:val="0"/>
    <w:docVar w:name="dvpe" w:val="764.143"/>
    <w:docVar w:name="dvtitre" w:val="Резолюция на Европейския парламент от ... 2024 г. относно положението в Азербайджан, нарушенията на правата на човека и международното право и отношенията с Армения(2024/2890(RSP))"/>
  </w:docVars>
  <w:rsids>
    <w:rsidRoot w:val="00581260"/>
    <w:rsid w:val="00002272"/>
    <w:rsid w:val="00064002"/>
    <w:rsid w:val="000677B9"/>
    <w:rsid w:val="000831BA"/>
    <w:rsid w:val="000A42CC"/>
    <w:rsid w:val="000E7DD9"/>
    <w:rsid w:val="0010095E"/>
    <w:rsid w:val="00125B37"/>
    <w:rsid w:val="00187494"/>
    <w:rsid w:val="001E2DFA"/>
    <w:rsid w:val="001F32AE"/>
    <w:rsid w:val="00244411"/>
    <w:rsid w:val="002767FF"/>
    <w:rsid w:val="002B18FE"/>
    <w:rsid w:val="002B5493"/>
    <w:rsid w:val="00343214"/>
    <w:rsid w:val="00361C00"/>
    <w:rsid w:val="00393FF3"/>
    <w:rsid w:val="00395FA1"/>
    <w:rsid w:val="003E15D4"/>
    <w:rsid w:val="00411CCE"/>
    <w:rsid w:val="0041666E"/>
    <w:rsid w:val="00421060"/>
    <w:rsid w:val="00471C19"/>
    <w:rsid w:val="004867E3"/>
    <w:rsid w:val="00494A28"/>
    <w:rsid w:val="004C0004"/>
    <w:rsid w:val="004C5D52"/>
    <w:rsid w:val="004E7864"/>
    <w:rsid w:val="0050519A"/>
    <w:rsid w:val="005072A1"/>
    <w:rsid w:val="00514517"/>
    <w:rsid w:val="00545827"/>
    <w:rsid w:val="00560270"/>
    <w:rsid w:val="0058126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34F"/>
    <w:rsid w:val="00A778C7"/>
    <w:rsid w:val="00AB441E"/>
    <w:rsid w:val="00AB6293"/>
    <w:rsid w:val="00AE0928"/>
    <w:rsid w:val="00AF3B82"/>
    <w:rsid w:val="00B12E95"/>
    <w:rsid w:val="00B22876"/>
    <w:rsid w:val="00B558F0"/>
    <w:rsid w:val="00B6605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A7D79"/>
  <w15:chartTrackingRefBased/>
  <w15:docId w15:val="{CDB95764-EAF5-4593-B9D9-58EE07A7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6052"/>
    <w:pPr>
      <w:spacing w:after="240"/>
      <w:ind w:left="567" w:hanging="567"/>
    </w:pPr>
  </w:style>
  <w:style w:type="paragraph" w:customStyle="1" w:styleId="EPComma">
    <w:name w:val="EPComma"/>
    <w:basedOn w:val="Normal"/>
    <w:rsid w:val="00B66052"/>
    <w:pPr>
      <w:spacing w:before="480" w:after="240"/>
    </w:pPr>
  </w:style>
  <w:style w:type="character" w:customStyle="1" w:styleId="NormalHanging12aChar">
    <w:name w:val="NormalHanging12a Char"/>
    <w:basedOn w:val="DefaultParagraphFont"/>
    <w:link w:val="NormalHanging12a"/>
    <w:rsid w:val="00B66052"/>
    <w:rPr>
      <w:sz w:val="24"/>
      <w:lang w:val="bg-BG"/>
    </w:rPr>
  </w:style>
  <w:style w:type="character" w:customStyle="1" w:styleId="Aucun">
    <w:name w:val="Aucun"/>
    <w:rsid w:val="00B66052"/>
  </w:style>
  <w:style w:type="character" w:customStyle="1" w:styleId="doceo-font-family-base">
    <w:name w:val="doceo-font-family-base"/>
    <w:basedOn w:val="DefaultParagraphFont"/>
    <w:rsid w:val="00B66052"/>
  </w:style>
  <w:style w:type="character" w:styleId="Emphasis">
    <w:name w:val="Emphasis"/>
    <w:basedOn w:val="DefaultParagraphFont"/>
    <w:uiPriority w:val="20"/>
    <w:qFormat/>
    <w:rsid w:val="00B66052"/>
    <w:rPr>
      <w:i/>
      <w:iCs/>
    </w:rPr>
  </w:style>
  <w:style w:type="character" w:styleId="Hyperlink">
    <w:name w:val="Hyperlink"/>
    <w:basedOn w:val="DefaultParagraphFont"/>
    <w:rsid w:val="00B660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EDED8-8494-401D-B574-F30724CD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4649</Words>
  <Characters>26501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2024-11-13T09:35:00Z</dcterms:created>
  <dcterms:modified xsi:type="dcterms:W3CDTF">2024-11-13T09:35:00Z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B10-0133, 0136, 0139, 0141 and 0142/2024</vt:lpwstr>
  </property>
  <property fmtid="{D5CDD505-2E9C-101B-9397-08002B2CF9AE}" pid="4" name="&lt;Type&gt;">
    <vt:lpwstr>RR</vt:lpwstr>
  </property>
</Properties>
</file>