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541C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C541CF" w:rsidRPr="00C541CF" w:rsidRDefault="00C541CF" w:rsidP="00C541CF">
            <w:pPr>
              <w:pStyle w:val="EPName"/>
              <w:rPr>
                <w:lang w:val="ga-IE"/>
              </w:rPr>
            </w:pPr>
            <w:r w:rsidRPr="00C541CF">
              <w:rPr>
                <w:lang w:val="ga-IE"/>
              </w:rPr>
              <w:t xml:space="preserve">Parlaimint na hEorpa </w:t>
            </w:r>
          </w:p>
          <w:p w:rsidR="00751A4A" w:rsidRPr="00C541CF" w:rsidRDefault="00C541CF" w:rsidP="00C541CF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541CF">
              <w:rPr>
                <w:lang w:val="ga-IE"/>
              </w:rPr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C541CF" w:rsidRDefault="00187494" w:rsidP="0010095E">
            <w:pPr>
              <w:pStyle w:val="EPLogo"/>
            </w:pPr>
            <w:r w:rsidRPr="00C541CF">
              <w:rPr>
                <w:noProof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541CF" w:rsidRDefault="00D058B8" w:rsidP="004C5D52">
      <w:pPr>
        <w:pStyle w:val="LineTop"/>
      </w:pPr>
    </w:p>
    <w:p w:rsidR="00680577" w:rsidRPr="00346DCC" w:rsidRDefault="00C541CF" w:rsidP="00680577">
      <w:pPr>
        <w:pStyle w:val="EPBodyTA1"/>
        <w:rPr>
          <w:lang w:val="sv-SE"/>
        </w:rPr>
      </w:pPr>
      <w:r w:rsidRPr="00C541CF">
        <w:rPr>
          <w:lang w:val="ga-IE"/>
        </w:rPr>
        <w:t>TÉACSANNA ARNA nGLACADH</w:t>
      </w:r>
    </w:p>
    <w:p w:rsidR="00D058B8" w:rsidRPr="00346DCC" w:rsidRDefault="00D058B8" w:rsidP="00D058B8">
      <w:pPr>
        <w:pStyle w:val="LineBottom"/>
        <w:rPr>
          <w:lang w:val="sv-SE"/>
        </w:rPr>
      </w:pPr>
    </w:p>
    <w:p w:rsidR="00C3004D" w:rsidRPr="00346DCC" w:rsidRDefault="00C3004D" w:rsidP="00C3004D">
      <w:pPr>
        <w:pStyle w:val="ATHeading1"/>
        <w:rPr>
          <w:lang w:val="sv-SE"/>
        </w:rPr>
      </w:pPr>
      <w:bookmarkStart w:id="0" w:name="TANumber"/>
      <w:r w:rsidRPr="00346DCC">
        <w:rPr>
          <w:lang w:val="sv-SE"/>
        </w:rPr>
        <w:t>P10_TA(2024)00</w:t>
      </w:r>
      <w:bookmarkEnd w:id="0"/>
      <w:r w:rsidR="00346DCC">
        <w:rPr>
          <w:lang w:val="sv-SE"/>
        </w:rPr>
        <w:t>30</w:t>
      </w:r>
      <w:bookmarkStart w:id="1" w:name="_GoBack"/>
      <w:bookmarkEnd w:id="1"/>
    </w:p>
    <w:p w:rsidR="00C3004D" w:rsidRPr="00346DCC" w:rsidRDefault="00C541CF" w:rsidP="00C3004D">
      <w:pPr>
        <w:pStyle w:val="ATHeading2"/>
        <w:rPr>
          <w:lang w:val="sv-SE"/>
        </w:rPr>
      </w:pPr>
      <w:r w:rsidRPr="00346DCC">
        <w:rPr>
          <w:lang w:val="sv-SE"/>
        </w:rPr>
        <w:t>An mhíchiall atá á baint ag Daon-Phoblacht na Síne as Rún 2758 ó na Náisiúin Aontaithe agus a briogadh míleata leanúnach mórthimpeall na Téaváine</w:t>
      </w:r>
    </w:p>
    <w:p w:rsidR="00C3004D" w:rsidRPr="00346DCC" w:rsidRDefault="00C3004D" w:rsidP="00C3004D">
      <w:pPr>
        <w:rPr>
          <w:i/>
          <w:vanish/>
          <w:lang w:val="sv-SE"/>
        </w:rPr>
      </w:pPr>
      <w:r w:rsidRPr="00C541CF">
        <w:rPr>
          <w:i/>
        </w:rPr>
        <w:fldChar w:fldCharType="begin"/>
      </w:r>
      <w:r w:rsidRPr="00346DCC">
        <w:rPr>
          <w:i/>
          <w:lang w:val="sv-SE"/>
        </w:rPr>
        <w:instrText xml:space="preserve"> TC"(</w:instrText>
      </w:r>
      <w:bookmarkStart w:id="2" w:name="DocNumber"/>
      <w:r w:rsidRPr="00346DCC">
        <w:rPr>
          <w:i/>
          <w:lang w:val="sv-SE"/>
        </w:rPr>
        <w:instrText>B10-0134</w:instrText>
      </w:r>
      <w:r w:rsidR="00690817" w:rsidRPr="00346DCC">
        <w:rPr>
          <w:i/>
          <w:lang w:val="sv-SE"/>
        </w:rPr>
        <w:instrText xml:space="preserve">, 0135, 0137, 0138 </w:instrText>
      </w:r>
      <w:r w:rsidR="00C541CF" w:rsidRPr="00346DCC">
        <w:rPr>
          <w:i/>
          <w:lang w:val="sv-SE"/>
        </w:rPr>
        <w:instrText>agus</w:instrText>
      </w:r>
      <w:r w:rsidR="00690817" w:rsidRPr="00346DCC">
        <w:rPr>
          <w:i/>
          <w:lang w:val="sv-SE"/>
        </w:rPr>
        <w:instrText xml:space="preserve"> 0140</w:instrText>
      </w:r>
      <w:r w:rsidRPr="00346DCC">
        <w:rPr>
          <w:i/>
          <w:lang w:val="sv-SE"/>
        </w:rPr>
        <w:instrText>/2024</w:instrText>
      </w:r>
      <w:bookmarkEnd w:id="2"/>
      <w:r w:rsidRPr="00346DCC">
        <w:rPr>
          <w:i/>
          <w:lang w:val="sv-SE"/>
        </w:rPr>
        <w:instrText xml:space="preserve">)"\l3 \n&gt; \* MERGEFORMAT </w:instrText>
      </w:r>
      <w:r w:rsidRPr="00C541CF">
        <w:rPr>
          <w:i/>
        </w:rPr>
        <w:fldChar w:fldCharType="end"/>
      </w:r>
    </w:p>
    <w:p w:rsidR="00C3004D" w:rsidRPr="00346DCC" w:rsidRDefault="00C3004D" w:rsidP="00C3004D">
      <w:pPr>
        <w:rPr>
          <w:vanish/>
          <w:lang w:val="sv-SE"/>
        </w:rPr>
      </w:pPr>
      <w:bookmarkStart w:id="3" w:name="PE"/>
      <w:r w:rsidRPr="00346DCC">
        <w:rPr>
          <w:vanish/>
          <w:lang w:val="sv-SE"/>
        </w:rPr>
        <w:t>PE764.114</w:t>
      </w:r>
      <w:bookmarkEnd w:id="3"/>
    </w:p>
    <w:p w:rsidR="00C3004D" w:rsidRPr="00346DCC" w:rsidRDefault="00C541CF" w:rsidP="00477D01">
      <w:pPr>
        <w:pStyle w:val="ATHeading3"/>
        <w:rPr>
          <w:lang w:val="sv-SE"/>
        </w:rPr>
      </w:pPr>
      <w:bookmarkStart w:id="4" w:name="References"/>
      <w:r w:rsidRPr="00346DCC">
        <w:rPr>
          <w:lang w:val="sv-SE"/>
        </w:rPr>
        <w:t>Rún ó Pharlaimint na hEorpa an 24 Deireadh Fómhair 2024 maidir leis an mhíchiall atá á baint ag Daon-Phoblacht na Síne as Rún 2758 ó na Náisiúin Aontaithe agus a briogadh míleata leanúnach mórthimpeall na Téaváine</w:t>
      </w:r>
      <w:r w:rsidR="00C3004D" w:rsidRPr="00346DCC">
        <w:rPr>
          <w:lang w:val="sv-SE"/>
        </w:rPr>
        <w:t>(2024/2891(RSP))</w:t>
      </w:r>
      <w:bookmarkEnd w:id="4"/>
    </w:p>
    <w:p w:rsidR="00C541CF" w:rsidRPr="00C541CF" w:rsidRDefault="00C541CF" w:rsidP="00C541CF">
      <w:pPr>
        <w:pStyle w:val="NormalHanging12a"/>
        <w:spacing w:before="240"/>
        <w:rPr>
          <w:i/>
          <w:lang w:val="ga-IE"/>
        </w:rPr>
      </w:pPr>
      <w:bookmarkStart w:id="5" w:name="TextBodyBegin"/>
      <w:bookmarkStart w:id="6" w:name="TextBodyEnd"/>
      <w:bookmarkEnd w:id="5"/>
      <w:bookmarkEnd w:id="6"/>
      <w:r w:rsidRPr="00C541CF">
        <w:rPr>
          <w:i/>
          <w:lang w:val="ga-IE"/>
        </w:rPr>
        <w:t>Níl an téacs seo ar fáil as Gaeilge faoi láthair</w:t>
      </w:r>
    </w:p>
    <w:p w:rsidR="00E365E1" w:rsidRPr="00C541CF" w:rsidRDefault="00E365E1" w:rsidP="00477D01">
      <w:pPr>
        <w:widowControl/>
        <w:spacing w:after="240"/>
        <w:ind w:left="567" w:hanging="567"/>
        <w:rPr>
          <w:szCs w:val="24"/>
          <w:lang w:val="ga-IE"/>
        </w:rPr>
      </w:pPr>
    </w:p>
    <w:sectPr w:rsidR="00E365E1" w:rsidRPr="00C541CF" w:rsidSect="004D349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004D" w:rsidRPr="004D3497" w:rsidRDefault="00C3004D">
      <w:r w:rsidRPr="004D3497">
        <w:separator/>
      </w:r>
    </w:p>
  </w:endnote>
  <w:endnote w:type="continuationSeparator" w:id="0">
    <w:p w:rsidR="00C3004D" w:rsidRPr="004D3497" w:rsidRDefault="00C3004D">
      <w:r w:rsidRPr="004D349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00000000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D349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D349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D349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004D" w:rsidRPr="004D3497" w:rsidRDefault="00C3004D">
      <w:r w:rsidRPr="004D3497">
        <w:separator/>
      </w:r>
    </w:p>
  </w:footnote>
  <w:footnote w:type="continuationSeparator" w:id="0">
    <w:p w:rsidR="00C3004D" w:rsidRPr="004D3497" w:rsidRDefault="00C3004D">
      <w:r w:rsidRPr="004D349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D349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D349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D349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134/2024"/>
    <w:docVar w:name="dvlangue" w:val="EN"/>
    <w:docVar w:name="dvnumam" w:val="0"/>
    <w:docVar w:name="dvpe" w:val="764.114"/>
    <w:docVar w:name="dvtitre" w:val="European Parliament resolution of 24 October 2024 on the misinterpretation of UN resolution 2758 by the People’s Republic of China and its continuous military provocations around Taiwan(2024/2891(RSP))"/>
  </w:docVars>
  <w:rsids>
    <w:rsidRoot w:val="00C3004D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46DCC"/>
    <w:rsid w:val="00361C00"/>
    <w:rsid w:val="00395FA1"/>
    <w:rsid w:val="003E15D4"/>
    <w:rsid w:val="00411CCE"/>
    <w:rsid w:val="0041666E"/>
    <w:rsid w:val="00421060"/>
    <w:rsid w:val="00471C19"/>
    <w:rsid w:val="00477D01"/>
    <w:rsid w:val="004867E3"/>
    <w:rsid w:val="00494A28"/>
    <w:rsid w:val="004C0004"/>
    <w:rsid w:val="004C5D52"/>
    <w:rsid w:val="004D3497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9081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53E6A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3004D"/>
    <w:rsid w:val="00C541CF"/>
    <w:rsid w:val="00C61C0C"/>
    <w:rsid w:val="00C941CB"/>
    <w:rsid w:val="00CC2357"/>
    <w:rsid w:val="00CF071A"/>
    <w:rsid w:val="00D058B8"/>
    <w:rsid w:val="00D56C11"/>
    <w:rsid w:val="00D834A0"/>
    <w:rsid w:val="00D8482A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A382289"/>
  <w15:chartTrackingRefBased/>
  <w15:docId w15:val="{20A530AC-05BE-48E3-A5A5-C8E80C0A1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D8482A"/>
    <w:pPr>
      <w:spacing w:after="240"/>
      <w:ind w:left="567" w:hanging="567"/>
    </w:pPr>
  </w:style>
  <w:style w:type="paragraph" w:customStyle="1" w:styleId="EPComma">
    <w:name w:val="EPComma"/>
    <w:basedOn w:val="Normal"/>
    <w:rsid w:val="00D8482A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rsid w:val="00D8482A"/>
    <w:rPr>
      <w:sz w:val="24"/>
    </w:rPr>
  </w:style>
  <w:style w:type="character" w:styleId="Hyperlink">
    <w:name w:val="Hyperlink"/>
    <w:basedOn w:val="DefaultParagraphFont"/>
    <w:rsid w:val="00D8482A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A53E6A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rsid w:val="00C541C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541C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32221B-C42A-4136-B620-05872301B6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87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CARROLL Annette</dc:creator>
  <cp:keywords/>
  <cp:lastModifiedBy>A Carroll</cp:lastModifiedBy>
  <cp:revision>3</cp:revision>
  <cp:lastPrinted>2004-11-19T15:42:00Z</cp:lastPrinted>
  <dcterms:created xsi:type="dcterms:W3CDTF">2024-10-23T15:40:00Z</dcterms:created>
  <dcterms:modified xsi:type="dcterms:W3CDTF">2024-10-24T10:52:00Z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B10-0134/2024</vt:lpwstr>
  </property>
  <property fmtid="{D5CDD505-2E9C-101B-9397-08002B2CF9AE}" pid="4" name="&lt;Type&gt;">
    <vt:lpwstr>RR</vt:lpwstr>
  </property>
</Properties>
</file>