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F16C84" w14:paraId="20D25ABF" w14:textId="77777777" w:rsidTr="00425111">
        <w:trPr>
          <w:trHeight w:hRule="exact" w:val="1418"/>
        </w:trPr>
        <w:tc>
          <w:tcPr>
            <w:tcW w:w="6804" w:type="dxa"/>
            <w:shd w:val="clear" w:color="auto" w:fill="auto"/>
            <w:vAlign w:val="center"/>
          </w:tcPr>
          <w:p w14:paraId="0E1EDCFF" w14:textId="77777777" w:rsidR="00757DD5" w:rsidRPr="00F16C84" w:rsidRDefault="00E50C2B" w:rsidP="00425111">
            <w:pPr>
              <w:pStyle w:val="EPName"/>
              <w:rPr>
                <w:lang w:val="en-GB"/>
              </w:rPr>
            </w:pPr>
            <w:r w:rsidRPr="00F16C84">
              <w:rPr>
                <w:lang w:val="en-GB"/>
              </w:rPr>
              <w:t>Europa-</w:t>
            </w:r>
            <w:proofErr w:type="spellStart"/>
            <w:r w:rsidRPr="00F16C84">
              <w:rPr>
                <w:lang w:val="en-GB"/>
              </w:rPr>
              <w:t>Parlamentet</w:t>
            </w:r>
            <w:proofErr w:type="spellEnd"/>
          </w:p>
          <w:p w14:paraId="5110E3C0" w14:textId="77777777" w:rsidR="00757DD5" w:rsidRPr="00F16C84" w:rsidRDefault="00E50C2B" w:rsidP="00425111">
            <w:pPr>
              <w:pStyle w:val="EPTerm"/>
              <w:rPr>
                <w:rStyle w:val="HideTWBExt"/>
                <w:vanish w:val="0"/>
                <w:lang w:val="en-GB"/>
              </w:rPr>
            </w:pPr>
            <w:r w:rsidRPr="00F16C84">
              <w:rPr>
                <w:lang w:val="en-GB"/>
              </w:rPr>
              <w:t>2024-2029</w:t>
            </w:r>
          </w:p>
        </w:tc>
        <w:tc>
          <w:tcPr>
            <w:tcW w:w="2268" w:type="dxa"/>
            <w:shd w:val="clear" w:color="auto" w:fill="auto"/>
          </w:tcPr>
          <w:p w14:paraId="0FFE10AC" w14:textId="77777777" w:rsidR="00757DD5" w:rsidRPr="00F16C84" w:rsidRDefault="00172070" w:rsidP="00425111">
            <w:pPr>
              <w:pStyle w:val="EPLogo"/>
            </w:pPr>
            <w:r w:rsidRPr="00F16C84">
              <w:rPr>
                <w:noProof/>
              </w:rPr>
              <w:drawing>
                <wp:inline distT="0" distB="0" distL="0" distR="0" wp14:anchorId="087C0D8B" wp14:editId="1A204805">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40F01712" w14:textId="77777777" w:rsidR="008E7632" w:rsidRPr="00F16C84" w:rsidRDefault="008E7632" w:rsidP="008E7632">
      <w:pPr>
        <w:pStyle w:val="LineTop"/>
        <w:rPr>
          <w:lang w:val="en-GB"/>
        </w:rPr>
      </w:pPr>
    </w:p>
    <w:p w14:paraId="55B1E488" w14:textId="77777777" w:rsidR="008E7632" w:rsidRPr="00F16C84" w:rsidRDefault="00E50C2B" w:rsidP="008E7632">
      <w:pPr>
        <w:pStyle w:val="ZSessionDoc"/>
        <w:rPr>
          <w:b/>
          <w:i w:val="0"/>
          <w:lang w:val="da-DK"/>
        </w:rPr>
      </w:pPr>
      <w:r w:rsidRPr="00F16C84">
        <w:rPr>
          <w:b/>
          <w:i w:val="0"/>
          <w:lang w:val="da-DK"/>
        </w:rPr>
        <w:t>VEDTAGNE TEKSTER</w:t>
      </w:r>
    </w:p>
    <w:p w14:paraId="24990AD4" w14:textId="77777777" w:rsidR="008E7632" w:rsidRPr="00F16C84" w:rsidRDefault="00E50C2B" w:rsidP="008E7632">
      <w:pPr>
        <w:pStyle w:val="LineBottom"/>
        <w:rPr>
          <w:lang w:val="da-DK"/>
        </w:rPr>
      </w:pPr>
      <w:r w:rsidRPr="00F16C84">
        <w:rPr>
          <w:rFonts w:cs="Arial"/>
          <w:i/>
          <w:sz w:val="20"/>
          <w:szCs w:val="22"/>
          <w:lang w:val="da-DK"/>
        </w:rPr>
        <w:t xml:space="preserve"> </w:t>
      </w:r>
    </w:p>
    <w:p w14:paraId="1E411D31" w14:textId="5265F6D8" w:rsidR="009C4014" w:rsidRPr="00F16C84" w:rsidRDefault="00E50C2B" w:rsidP="008E7632">
      <w:pPr>
        <w:pStyle w:val="ATHeading1"/>
        <w:spacing w:before="480"/>
        <w:rPr>
          <w:lang w:val="da-DK"/>
        </w:rPr>
      </w:pPr>
      <w:bookmarkStart w:id="0" w:name="TA_Heading"/>
      <w:r w:rsidRPr="00F16C84">
        <w:rPr>
          <w:lang w:val="da-DK"/>
        </w:rPr>
        <w:t>P10_TA(2024)</w:t>
      </w:r>
      <w:bookmarkStart w:id="1" w:name="TANumber"/>
      <w:bookmarkEnd w:id="0"/>
      <w:r w:rsidRPr="00F16C84">
        <w:rPr>
          <w:lang w:val="da-DK"/>
        </w:rPr>
        <w:t>00</w:t>
      </w:r>
      <w:r w:rsidR="005B17FB">
        <w:rPr>
          <w:lang w:val="da-DK"/>
        </w:rPr>
        <w:t>31</w:t>
      </w:r>
      <w:bookmarkEnd w:id="1"/>
    </w:p>
    <w:p w14:paraId="4309A0CA" w14:textId="77777777" w:rsidR="009C4014" w:rsidRPr="00F16C84" w:rsidRDefault="00E50C2B" w:rsidP="00E50C2B">
      <w:pPr>
        <w:pStyle w:val="ATHeading2"/>
        <w:rPr>
          <w:lang w:val="da-DK"/>
        </w:rPr>
      </w:pPr>
      <w:bookmarkStart w:id="2" w:name="title"/>
      <w:r w:rsidRPr="00F16C84">
        <w:rPr>
          <w:lang w:val="da-DK"/>
        </w:rPr>
        <w:t>Skovrydningsforordning: bestemmelser vedrørende anvendelsesdatoen</w:t>
      </w:r>
      <w:bookmarkEnd w:id="2"/>
      <w:r w:rsidR="009C4014" w:rsidRPr="00F16C84">
        <w:rPr>
          <w:lang w:val="da-DK"/>
        </w:rPr>
        <w:t xml:space="preserve"> </w:t>
      </w:r>
      <w:bookmarkStart w:id="3" w:name="Etoiles"/>
      <w:bookmarkEnd w:id="3"/>
    </w:p>
    <w:p w14:paraId="636A43DE" w14:textId="77777777" w:rsidR="009C4014" w:rsidRPr="00F16C84" w:rsidRDefault="009C4014" w:rsidP="009C4014">
      <w:pPr>
        <w:rPr>
          <w:i/>
          <w:vanish/>
          <w:lang w:val="da-DK"/>
        </w:rPr>
      </w:pPr>
      <w:r w:rsidRPr="00F16C84">
        <w:rPr>
          <w:i/>
        </w:rPr>
        <w:fldChar w:fldCharType="begin"/>
      </w:r>
      <w:r w:rsidRPr="00F16C84">
        <w:rPr>
          <w:i/>
          <w:lang w:val="da-DK"/>
        </w:rPr>
        <w:instrText xml:space="preserve"> TC"</w:instrText>
      </w:r>
      <w:bookmarkStart w:id="4" w:name="DocNumber"/>
      <w:r w:rsidR="00E50C2B" w:rsidRPr="00F16C84">
        <w:rPr>
          <w:i/>
          <w:lang w:val="da-DK"/>
        </w:rPr>
        <w:instrText>(C10-0119/2024)</w:instrText>
      </w:r>
      <w:bookmarkEnd w:id="4"/>
      <w:r w:rsidRPr="00F16C84">
        <w:rPr>
          <w:i/>
          <w:lang w:val="da-DK"/>
        </w:rPr>
        <w:instrText xml:space="preserve">"\l3 \n&gt; \* MERGEFORMAT </w:instrText>
      </w:r>
      <w:r w:rsidRPr="00F16C84">
        <w:rPr>
          <w:i/>
        </w:rPr>
        <w:fldChar w:fldCharType="end"/>
      </w:r>
    </w:p>
    <w:p w14:paraId="7EBA775B" w14:textId="77777777" w:rsidR="00E50C2B" w:rsidRPr="00F16C84" w:rsidRDefault="00E50C2B" w:rsidP="009C4014">
      <w:pPr>
        <w:rPr>
          <w:vanish/>
          <w:lang w:val="da-DK"/>
        </w:rPr>
      </w:pPr>
      <w:bookmarkStart w:id="5" w:name="Commission"/>
      <w:r w:rsidRPr="00F16C84">
        <w:rPr>
          <w:vanish/>
          <w:lang w:val="da-DK"/>
        </w:rPr>
        <w:t>Udvalget om Miljø, Folkesundhed og Fødevaresikkerhed</w:t>
      </w:r>
    </w:p>
    <w:p w14:paraId="5281EAD9" w14:textId="77777777" w:rsidR="009C4014" w:rsidRPr="00F16C84" w:rsidRDefault="00E50C2B" w:rsidP="009C4014">
      <w:pPr>
        <w:rPr>
          <w:vanish/>
          <w:lang w:val="da-DK"/>
        </w:rPr>
      </w:pPr>
      <w:bookmarkStart w:id="6" w:name="PE"/>
      <w:bookmarkEnd w:id="5"/>
      <w:r w:rsidRPr="00F16C84">
        <w:rPr>
          <w:vanish/>
          <w:lang w:val="da-DK"/>
        </w:rPr>
        <w:t>PE</w:t>
      </w:r>
      <w:r w:rsidR="00103226" w:rsidRPr="00F16C84">
        <w:rPr>
          <w:vanish/>
          <w:lang w:val="da-DK"/>
        </w:rPr>
        <w:t>765.661</w:t>
      </w:r>
      <w:bookmarkEnd w:id="6"/>
    </w:p>
    <w:p w14:paraId="5D1B6C5C" w14:textId="17F9338F" w:rsidR="009C4014" w:rsidRPr="00F16C84" w:rsidRDefault="005B17FB" w:rsidP="00E50C2B">
      <w:pPr>
        <w:pStyle w:val="ATHeading3"/>
        <w:rPr>
          <w:lang w:val="da-DK"/>
        </w:rPr>
      </w:pPr>
      <w:bookmarkStart w:id="7" w:name="Sujet"/>
      <w:r>
        <w:rPr>
          <w:lang w:val="da-DK"/>
        </w:rPr>
        <w:t xml:space="preserve">Ændringer vedtaget af </w:t>
      </w:r>
      <w:r w:rsidR="00E50C2B" w:rsidRPr="00F16C84">
        <w:rPr>
          <w:lang w:val="da-DK"/>
        </w:rPr>
        <w:t>Europa-Parlamentet</w:t>
      </w:r>
      <w:r w:rsidR="00850F20">
        <w:rPr>
          <w:lang w:val="da-DK"/>
        </w:rPr>
        <w:t xml:space="preserve"> den</w:t>
      </w:r>
      <w:r w:rsidR="00E50C2B" w:rsidRPr="00F16C84">
        <w:rPr>
          <w:lang w:val="da-DK"/>
        </w:rPr>
        <w:t xml:space="preserve"> </w:t>
      </w:r>
      <w:r w:rsidR="00D056F2" w:rsidRPr="00F16C84">
        <w:rPr>
          <w:lang w:val="da-DK"/>
        </w:rPr>
        <w:t>14</w:t>
      </w:r>
      <w:r w:rsidR="00E50C2B" w:rsidRPr="00F16C84">
        <w:rPr>
          <w:lang w:val="da-DK"/>
        </w:rPr>
        <w:t>. november 2024 om forslag til Europa-Parlamentets og Rådets forordning om ændring af forordning (EU) 2023/1115 for så vidt angår bestemmelser vedrørende anvendelsesdatoen</w:t>
      </w:r>
      <w:bookmarkEnd w:id="7"/>
      <w:r w:rsidR="00E73B02" w:rsidRPr="00F16C84">
        <w:rPr>
          <w:lang w:val="da-DK"/>
        </w:rPr>
        <w:t xml:space="preserve"> </w:t>
      </w:r>
      <w:bookmarkStart w:id="8" w:name="References"/>
      <w:r w:rsidR="00E50C2B" w:rsidRPr="00F16C84">
        <w:rPr>
          <w:lang w:val="da-DK"/>
        </w:rPr>
        <w:t>(COM(2024)0452 – C10-0119/2024 – 2024/0249(COD))</w:t>
      </w:r>
      <w:bookmarkEnd w:id="8"/>
      <w:r>
        <w:rPr>
          <w:rStyle w:val="FootnoteReference"/>
          <w:lang w:val="da-DK"/>
        </w:rPr>
        <w:footnoteReference w:id="1"/>
      </w:r>
    </w:p>
    <w:p w14:paraId="0018E3FC" w14:textId="77777777" w:rsidR="00103226" w:rsidRPr="00F16C84" w:rsidRDefault="00103226" w:rsidP="00103226">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rPr>
          <w:lang w:val="da-DK"/>
        </w:rPr>
      </w:pPr>
      <w:r w:rsidRPr="00F16C84">
        <w:rPr>
          <w:b/>
          <w:lang w:val="da-DK"/>
        </w:rPr>
        <w:t>(Almindelig lovgivningsprocedure: førstebehandling)</w:t>
      </w:r>
    </w:p>
    <w:p w14:paraId="68D9033A" w14:textId="7FC34485" w:rsidR="009F28EF" w:rsidRPr="00F16C84" w:rsidRDefault="009F28EF" w:rsidP="00E50C2B">
      <w:pPr>
        <w:pStyle w:val="Normal12"/>
        <w:ind w:left="567" w:hanging="567"/>
        <w:rPr>
          <w:lang w:val="da-DK"/>
        </w:rPr>
      </w:pPr>
      <w:bookmarkStart w:id="9" w:name="TextBodyBegin"/>
      <w:bookmarkEnd w:id="9"/>
    </w:p>
    <w:p w14:paraId="685DA641" w14:textId="77777777" w:rsidR="00E50C2B" w:rsidRPr="00F16C84" w:rsidRDefault="00E50C2B" w:rsidP="00E50C2B">
      <w:pPr>
        <w:pStyle w:val="Normal12"/>
        <w:ind w:left="567" w:hanging="567"/>
        <w:rPr>
          <w:szCs w:val="24"/>
          <w:lang w:val="da-DK"/>
        </w:rPr>
        <w:sectPr w:rsidR="00E50C2B" w:rsidRPr="00F16C84" w:rsidSect="00666512">
          <w:footerReference w:type="even" r:id="rId9"/>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p>
    <w:p w14:paraId="514FE566" w14:textId="23CE877B" w:rsidR="00B90902" w:rsidRPr="0085308A" w:rsidRDefault="00B90902" w:rsidP="00B90902">
      <w:pPr>
        <w:pStyle w:val="AmNumberTabs"/>
      </w:pPr>
      <w:r w:rsidRPr="0085308A">
        <w:lastRenderedPageBreak/>
        <w:t>Ændring</w:t>
      </w:r>
      <w:r w:rsidRPr="0085308A">
        <w:tab/>
      </w:r>
      <w:r w:rsidRPr="0085308A">
        <w:tab/>
        <w:t>3</w:t>
      </w:r>
    </w:p>
    <w:p w14:paraId="595D1AF7" w14:textId="053203DC" w:rsidR="00B90902" w:rsidRPr="00B90902" w:rsidRDefault="00B90902" w:rsidP="00B90902">
      <w:pPr>
        <w:pStyle w:val="AmNumberTabs"/>
      </w:pPr>
      <w:r w:rsidRPr="00B90902">
        <w:t>Forslag til forordning</w:t>
      </w:r>
    </w:p>
    <w:p w14:paraId="63E05E7A" w14:textId="0128A226" w:rsidR="00B90902" w:rsidRPr="00B90902" w:rsidRDefault="00B90902" w:rsidP="00B90902">
      <w:pPr>
        <w:pStyle w:val="NormalBold"/>
        <w:rPr>
          <w:lang w:val="da-DK"/>
        </w:rPr>
      </w:pPr>
      <w:r w:rsidRPr="00B90902">
        <w:rPr>
          <w:lang w:val="da-DK"/>
        </w:rPr>
        <w:t xml:space="preserve">Artikel 1 – stk. 1 – nr. </w:t>
      </w:r>
      <w:r w:rsidR="00977F67">
        <w:rPr>
          <w:lang w:val="da-DK"/>
        </w:rPr>
        <w:t>-</w:t>
      </w:r>
      <w:r w:rsidRPr="00B90902">
        <w:rPr>
          <w:lang w:val="da-DK"/>
        </w:rPr>
        <w:t>1 (nyt)</w:t>
      </w:r>
    </w:p>
    <w:p w14:paraId="31956BFA" w14:textId="342CEB09" w:rsidR="00B90902" w:rsidRPr="00B90902" w:rsidRDefault="00B90902" w:rsidP="00B90902">
      <w:pPr>
        <w:rPr>
          <w:lang w:val="da-DK"/>
        </w:rPr>
      </w:pPr>
      <w:r w:rsidRPr="00B90902">
        <w:rPr>
          <w:lang w:val="da-DK"/>
        </w:rPr>
        <w:t>Forordning (EU) 2023/1115</w:t>
      </w:r>
    </w:p>
    <w:p w14:paraId="4C5C20C0" w14:textId="4CED55A0" w:rsidR="00B90902" w:rsidRPr="00B90902" w:rsidRDefault="00B90902" w:rsidP="00B90902">
      <w:pPr>
        <w:rPr>
          <w:lang w:val="da-DK"/>
        </w:rPr>
      </w:pPr>
      <w:r w:rsidRPr="00B90902">
        <w:rPr>
          <w:lang w:val="da-DK"/>
        </w:rPr>
        <w:t>Betragtning 68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902" w:rsidRPr="00817D2A" w14:paraId="7CC06D52" w14:textId="77777777" w:rsidTr="006F3227">
        <w:trPr>
          <w:jc w:val="center"/>
        </w:trPr>
        <w:tc>
          <w:tcPr>
            <w:tcW w:w="9752" w:type="dxa"/>
            <w:gridSpan w:val="2"/>
          </w:tcPr>
          <w:p w14:paraId="056131CE" w14:textId="77777777" w:rsidR="00B90902" w:rsidRPr="00B90902" w:rsidRDefault="00B90902" w:rsidP="006F3227">
            <w:pPr>
              <w:keepNext/>
              <w:rPr>
                <w:lang w:val="da-DK"/>
              </w:rPr>
            </w:pPr>
          </w:p>
        </w:tc>
      </w:tr>
      <w:tr w:rsidR="00B90902" w:rsidRPr="00B259A3" w14:paraId="48170E07" w14:textId="77777777" w:rsidTr="006F3227">
        <w:trPr>
          <w:jc w:val="center"/>
        </w:trPr>
        <w:tc>
          <w:tcPr>
            <w:tcW w:w="4876" w:type="dxa"/>
          </w:tcPr>
          <w:p w14:paraId="7D2ED98C" w14:textId="77777777" w:rsidR="00B90902" w:rsidRPr="00B259A3" w:rsidRDefault="00B90902" w:rsidP="006F3227">
            <w:pPr>
              <w:pStyle w:val="AmColumnHeading"/>
              <w:keepNext/>
            </w:pPr>
            <w:r w:rsidRPr="00B259A3">
              <w:t>Gældende ordlyd</w:t>
            </w:r>
          </w:p>
        </w:tc>
        <w:tc>
          <w:tcPr>
            <w:tcW w:w="4876" w:type="dxa"/>
          </w:tcPr>
          <w:p w14:paraId="095CCC52" w14:textId="77777777" w:rsidR="00B90902" w:rsidRPr="00B259A3" w:rsidRDefault="00B90902" w:rsidP="006F3227">
            <w:pPr>
              <w:pStyle w:val="AmColumnHeading"/>
              <w:keepNext/>
            </w:pPr>
            <w:r w:rsidRPr="00B259A3">
              <w:t>Ændringsforslag</w:t>
            </w:r>
          </w:p>
        </w:tc>
      </w:tr>
      <w:tr w:rsidR="00B90902" w:rsidRPr="00B259A3" w14:paraId="5EB2DB83" w14:textId="77777777" w:rsidTr="006F3227">
        <w:trPr>
          <w:jc w:val="center"/>
        </w:trPr>
        <w:tc>
          <w:tcPr>
            <w:tcW w:w="4876" w:type="dxa"/>
          </w:tcPr>
          <w:p w14:paraId="3781EAC6" w14:textId="77777777" w:rsidR="00B90902" w:rsidRPr="00B259A3" w:rsidRDefault="00B90902" w:rsidP="006F3227">
            <w:pPr>
              <w:pStyle w:val="Normal6a"/>
            </w:pPr>
          </w:p>
        </w:tc>
        <w:tc>
          <w:tcPr>
            <w:tcW w:w="4876" w:type="dxa"/>
          </w:tcPr>
          <w:p w14:paraId="0E188BAB" w14:textId="0EE13ACA" w:rsidR="00B90902" w:rsidRPr="00B259A3" w:rsidRDefault="00B90902" w:rsidP="00977F67">
            <w:pPr>
              <w:pStyle w:val="Normal6a"/>
              <w:rPr>
                <w:szCs w:val="24"/>
              </w:rPr>
            </w:pPr>
            <w:r w:rsidRPr="00B259A3">
              <w:rPr>
                <w:b/>
                <w:i/>
              </w:rPr>
              <w:t>(-1)</w:t>
            </w:r>
            <w:r w:rsidRPr="00B259A3">
              <w:rPr>
                <w:b/>
                <w:i/>
              </w:rPr>
              <w:tab/>
              <w:t>Betragtning 68 affattes således:</w:t>
            </w:r>
          </w:p>
        </w:tc>
      </w:tr>
      <w:tr w:rsidR="00B90902" w:rsidRPr="00817D2A" w14:paraId="2CC728B8" w14:textId="77777777" w:rsidTr="006F3227">
        <w:trPr>
          <w:jc w:val="center"/>
        </w:trPr>
        <w:tc>
          <w:tcPr>
            <w:tcW w:w="4876" w:type="dxa"/>
          </w:tcPr>
          <w:p w14:paraId="0E9C19DE" w14:textId="77777777" w:rsidR="00B90902" w:rsidRPr="00B259A3" w:rsidRDefault="00B90902" w:rsidP="006F3227">
            <w:pPr>
              <w:pStyle w:val="Normal6a"/>
            </w:pPr>
            <w:r w:rsidRPr="00B259A3">
              <w:t xml:space="preserve">(68) </w:t>
            </w:r>
            <w:r w:rsidRPr="00B259A3">
              <w:tab/>
              <w:t xml:space="preserve">Kommissionen bør desuden vurdere risikoen for skovrydning og skovforringelse for et land eller dele heraf baseret på en række kriterier, der afspejler både kvantitative, objektive og internationalt anerkendte data, og tegn på, at landene er aktivt engageret i bekæmpelsen af skovrydning og skovforringelse. Sådanne benchmarkingoplysninger bør gøre det lettere for operatører i Unionen at udføre due diligence og for de kompetente myndigheder at overvåge og håndhæve overholdelsen, samtidig med at de giver producentlande incitament til at forbedre bæredygtigheden af deres landbrugsproduktionssystemer og reducere virkningen af deres skovrydning. Dette bør bidrage til at gøre forsyningskæderne mere gennemsigtige og bæredygtige. Benchmarkingsystemet bør baseres på </w:t>
            </w:r>
            <w:r w:rsidRPr="00B259A3">
              <w:rPr>
                <w:b/>
                <w:i/>
              </w:rPr>
              <w:t>et</w:t>
            </w:r>
            <w:r w:rsidRPr="00B259A3">
              <w:t xml:space="preserve"> </w:t>
            </w:r>
            <w:r w:rsidRPr="00B259A3">
              <w:rPr>
                <w:b/>
                <w:bCs/>
                <w:i/>
                <w:iCs/>
              </w:rPr>
              <w:t>tredelt</w:t>
            </w:r>
            <w:r w:rsidRPr="00B259A3">
              <w:t xml:space="preserve"> system for klassificering af lande som lav-, standard- </w:t>
            </w:r>
            <w:r w:rsidRPr="00B259A3">
              <w:rPr>
                <w:b/>
                <w:bCs/>
                <w:i/>
                <w:iCs/>
              </w:rPr>
              <w:t>eller</w:t>
            </w:r>
            <w:r w:rsidRPr="00B259A3">
              <w:t xml:space="preserve"> højrisikolande. For at sikre den fornødne gennemsigtighed og klarhed bør Kommissionen navnlig offentliggøre de data, der anvendes til benchmarking, årsagerne til den foreslåede ændring af klassificeringen og det berørte lands svar. For relevante produkter fra lavrisikolande eller dele heraf bør operatørerne kunne udføre lempet due diligence. For relevante produkter fra højrisikolande eller dele heraf bør de kompetente myndigheder pålægges at udføre skærpet kontrol af relevante produkter. Kommissionen bør tillægges beføjelser til at vedtage gennemførelsesretsakter med henblik på fastlægge listen over de lande eller dele heraf, der udgør en lav eller høj risiko.</w:t>
            </w:r>
          </w:p>
        </w:tc>
        <w:tc>
          <w:tcPr>
            <w:tcW w:w="4876" w:type="dxa"/>
          </w:tcPr>
          <w:p w14:paraId="159914FF" w14:textId="77777777" w:rsidR="00B90902" w:rsidRPr="00B259A3" w:rsidRDefault="00B90902" w:rsidP="006F3227">
            <w:pPr>
              <w:pStyle w:val="Normal6a"/>
              <w:rPr>
                <w:b/>
                <w:i/>
                <w:szCs w:val="24"/>
              </w:rPr>
            </w:pPr>
            <w:r w:rsidRPr="00B259A3">
              <w:t xml:space="preserve">"(68) </w:t>
            </w:r>
            <w:r w:rsidRPr="00B259A3">
              <w:tab/>
              <w:t xml:space="preserve">Kommissionen bør desuden vurdere risikoen for skovrydning og skovforringelse for et land eller dele heraf baseret på en række kriterier, der afspejler både kvantitative, objektive og internationalt anerkendte data, og tegn på, at landene er aktivt engageret i bekæmpelsen af skovrydning og skovforringelse. Sådanne benchmarkingoplysninger bør gøre det lettere for operatører i Unionen at udføre due diligence og for de kompetente myndigheder at overvåge og håndhæve overholdelsen, samtidig med at de giver producentlande incitament til at forbedre bæredygtigheden af deres landbrugsproduktionssystemer og reducere virkningen af deres skovrydning. Dette bør bidrage til at gøre forsyningskæderne mere gennemsigtige og bæredygtige. Benchmarkingsystemet bør baseres på </w:t>
            </w:r>
            <w:r w:rsidRPr="00B259A3">
              <w:rPr>
                <w:b/>
                <w:i/>
              </w:rPr>
              <w:t>et</w:t>
            </w:r>
            <w:r w:rsidRPr="00B259A3">
              <w:t xml:space="preserve"> </w:t>
            </w:r>
            <w:r w:rsidRPr="00B259A3">
              <w:rPr>
                <w:b/>
                <w:bCs/>
                <w:i/>
                <w:iCs/>
              </w:rPr>
              <w:t>firestrenget</w:t>
            </w:r>
            <w:r w:rsidRPr="00B259A3">
              <w:t xml:space="preserve"> system for klassificering af lande som lav-, standard-, højrisikolande </w:t>
            </w:r>
            <w:r w:rsidRPr="00B259A3">
              <w:rPr>
                <w:b/>
                <w:bCs/>
                <w:i/>
                <w:iCs/>
              </w:rPr>
              <w:t xml:space="preserve">eller </w:t>
            </w:r>
            <w:proofErr w:type="spellStart"/>
            <w:r w:rsidRPr="00B259A3">
              <w:rPr>
                <w:b/>
                <w:bCs/>
                <w:i/>
                <w:iCs/>
              </w:rPr>
              <w:t>ingenrisikolande</w:t>
            </w:r>
            <w:proofErr w:type="spellEnd"/>
            <w:r w:rsidRPr="00B259A3">
              <w:t xml:space="preserve">. For at sikre den fornødne gennemsigtighed og klarhed bør Kommissionen navnlig offentliggøre de data, der anvendes til benchmarking, årsagerne til den foreslåede ændring af klassificeringen og det berørte lands svar. For relevante produkter fra lavrisikolande eller dele heraf bør operatørerne kunne udføre lempet due diligence. For relevante produkter fra højrisikolande eller dele heraf bør de kompetente myndigheder pålægges at udføre skærpet kontrol af relevante produkter. </w:t>
            </w:r>
            <w:r w:rsidRPr="00B259A3">
              <w:rPr>
                <w:b/>
                <w:i/>
              </w:rPr>
              <w:t xml:space="preserve">Relevante produkter fra </w:t>
            </w:r>
            <w:proofErr w:type="spellStart"/>
            <w:r w:rsidRPr="00B259A3">
              <w:rPr>
                <w:b/>
                <w:i/>
              </w:rPr>
              <w:t>ingenrisikolande</w:t>
            </w:r>
            <w:proofErr w:type="spellEnd"/>
            <w:r w:rsidRPr="00B259A3">
              <w:rPr>
                <w:b/>
                <w:i/>
              </w:rPr>
              <w:t xml:space="preserve"> og dele heraf bør ikke være omfattet af disse betingelser. </w:t>
            </w:r>
            <w:r w:rsidRPr="00B259A3">
              <w:t xml:space="preserve">Kommissionen bør tillægges beføjelser til at vedtage gennemførelsesretsakter med </w:t>
            </w:r>
            <w:r w:rsidRPr="00B259A3">
              <w:lastRenderedPageBreak/>
              <w:t>henblik på fastlægge listen over de lande eller dele heraf, der udgør en lav eller høj risiko."</w:t>
            </w:r>
          </w:p>
        </w:tc>
      </w:tr>
    </w:tbl>
    <w:p w14:paraId="42883BA4" w14:textId="4539445D" w:rsidR="00B90902" w:rsidRPr="00B259A3" w:rsidRDefault="00B90902" w:rsidP="00B90902">
      <w:pPr>
        <w:pStyle w:val="AmJustText"/>
      </w:pPr>
    </w:p>
    <w:p w14:paraId="014C45AA" w14:textId="6DBDF9A6" w:rsidR="00B90902" w:rsidRPr="00B259A3" w:rsidRDefault="00B90902" w:rsidP="00B90902">
      <w:pPr>
        <w:pStyle w:val="AmNumberTabs"/>
      </w:pPr>
      <w:r w:rsidRPr="00B259A3">
        <w:t>Ændring</w:t>
      </w:r>
      <w:r w:rsidRPr="00B259A3">
        <w:tab/>
      </w:r>
      <w:r w:rsidRPr="00B259A3">
        <w:tab/>
        <w:t>4</w:t>
      </w:r>
    </w:p>
    <w:p w14:paraId="44DBDF1E" w14:textId="77777777" w:rsidR="00B90902" w:rsidRDefault="00B90902" w:rsidP="00B90902">
      <w:pPr>
        <w:pStyle w:val="NormalBold"/>
        <w:rPr>
          <w:rStyle w:val="HideTWBExt"/>
          <w:b w:val="0"/>
          <w:lang w:val="da-DK"/>
        </w:rPr>
      </w:pPr>
    </w:p>
    <w:p w14:paraId="0896DCAF" w14:textId="4F38BBB2" w:rsidR="00B90902" w:rsidRPr="00B90902" w:rsidRDefault="00B90902" w:rsidP="00B90902">
      <w:pPr>
        <w:pStyle w:val="NormalBold"/>
        <w:rPr>
          <w:lang w:val="da-DK"/>
        </w:rPr>
      </w:pPr>
      <w:r w:rsidRPr="00B90902">
        <w:rPr>
          <w:lang w:val="da-DK"/>
        </w:rPr>
        <w:t>Forslag til forordning</w:t>
      </w:r>
    </w:p>
    <w:p w14:paraId="1E9CD5FB" w14:textId="4100723C" w:rsidR="00B90902" w:rsidRPr="00B90902" w:rsidRDefault="00B90902" w:rsidP="00B90902">
      <w:pPr>
        <w:pStyle w:val="NormalBold"/>
        <w:rPr>
          <w:lang w:val="da-DK"/>
        </w:rPr>
      </w:pPr>
      <w:r w:rsidRPr="00B90902">
        <w:rPr>
          <w:lang w:val="da-DK"/>
        </w:rPr>
        <w:t xml:space="preserve">Artikel 1 – stk. 1 – nr. -1 </w:t>
      </w:r>
      <w:r w:rsidR="00977F67">
        <w:rPr>
          <w:lang w:val="da-DK"/>
        </w:rPr>
        <w:t>a</w:t>
      </w:r>
      <w:r w:rsidRPr="00B90902">
        <w:rPr>
          <w:lang w:val="da-DK"/>
        </w:rPr>
        <w:t xml:space="preserve"> (nyt)</w:t>
      </w:r>
    </w:p>
    <w:p w14:paraId="01C9BEB3" w14:textId="3CB55EA2" w:rsidR="00B90902" w:rsidRPr="00B90902" w:rsidRDefault="00B90902" w:rsidP="00B90902">
      <w:pPr>
        <w:rPr>
          <w:lang w:val="da-DK"/>
        </w:rPr>
      </w:pPr>
      <w:r w:rsidRPr="00B90902">
        <w:rPr>
          <w:lang w:val="da-DK"/>
        </w:rPr>
        <w:t>Forordning (EU) 2023/1115</w:t>
      </w:r>
    </w:p>
    <w:p w14:paraId="33A59B91" w14:textId="430088B2" w:rsidR="00B90902" w:rsidRPr="00B259A3" w:rsidRDefault="00B90902" w:rsidP="00B90902">
      <w:proofErr w:type="spellStart"/>
      <w:r w:rsidRPr="00B259A3">
        <w:t>Betragtning</w:t>
      </w:r>
      <w:proofErr w:type="spellEnd"/>
      <w:r w:rsidRPr="00B259A3">
        <w:t xml:space="preserve"> 86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902" w:rsidRPr="00B259A3" w14:paraId="0A135630" w14:textId="77777777" w:rsidTr="006F3227">
        <w:trPr>
          <w:jc w:val="center"/>
        </w:trPr>
        <w:tc>
          <w:tcPr>
            <w:tcW w:w="9752" w:type="dxa"/>
            <w:gridSpan w:val="2"/>
          </w:tcPr>
          <w:p w14:paraId="734DC88A" w14:textId="77777777" w:rsidR="00B90902" w:rsidRPr="00B259A3" w:rsidRDefault="00B90902" w:rsidP="006F3227">
            <w:pPr>
              <w:keepNext/>
            </w:pPr>
          </w:p>
        </w:tc>
      </w:tr>
      <w:tr w:rsidR="00B90902" w:rsidRPr="00B259A3" w14:paraId="3C90E4C4" w14:textId="77777777" w:rsidTr="006F3227">
        <w:trPr>
          <w:jc w:val="center"/>
        </w:trPr>
        <w:tc>
          <w:tcPr>
            <w:tcW w:w="4876" w:type="dxa"/>
          </w:tcPr>
          <w:p w14:paraId="22DE3340" w14:textId="77777777" w:rsidR="00B90902" w:rsidRPr="00B259A3" w:rsidRDefault="00B90902" w:rsidP="006F3227">
            <w:pPr>
              <w:pStyle w:val="AmColumnHeading"/>
              <w:keepNext/>
            </w:pPr>
            <w:r w:rsidRPr="00B259A3">
              <w:t>Gældende ordlyd</w:t>
            </w:r>
          </w:p>
        </w:tc>
        <w:tc>
          <w:tcPr>
            <w:tcW w:w="4876" w:type="dxa"/>
          </w:tcPr>
          <w:p w14:paraId="4160E07D" w14:textId="77777777" w:rsidR="00B90902" w:rsidRPr="00B259A3" w:rsidRDefault="00B90902" w:rsidP="006F3227">
            <w:pPr>
              <w:pStyle w:val="AmColumnHeading"/>
              <w:keepNext/>
            </w:pPr>
            <w:r w:rsidRPr="00B259A3">
              <w:t>Ændringsforslag</w:t>
            </w:r>
          </w:p>
        </w:tc>
      </w:tr>
      <w:tr w:rsidR="00B90902" w:rsidRPr="00B259A3" w14:paraId="12C7193F" w14:textId="77777777" w:rsidTr="006F3227">
        <w:trPr>
          <w:jc w:val="center"/>
        </w:trPr>
        <w:tc>
          <w:tcPr>
            <w:tcW w:w="4876" w:type="dxa"/>
          </w:tcPr>
          <w:p w14:paraId="1DA50660" w14:textId="77777777" w:rsidR="00B90902" w:rsidRPr="00B259A3" w:rsidRDefault="00B90902" w:rsidP="006F3227">
            <w:pPr>
              <w:pStyle w:val="Normal6a"/>
            </w:pPr>
          </w:p>
        </w:tc>
        <w:tc>
          <w:tcPr>
            <w:tcW w:w="4876" w:type="dxa"/>
          </w:tcPr>
          <w:p w14:paraId="5EF25C2D" w14:textId="492B4874" w:rsidR="00B90902" w:rsidRPr="00B259A3" w:rsidRDefault="00B90902" w:rsidP="00977F67">
            <w:pPr>
              <w:pStyle w:val="Normal6a"/>
              <w:rPr>
                <w:szCs w:val="24"/>
              </w:rPr>
            </w:pPr>
            <w:r w:rsidRPr="00B259A3">
              <w:rPr>
                <w:b/>
                <w:i/>
              </w:rPr>
              <w:t>(-1</w:t>
            </w:r>
            <w:r w:rsidR="00977F67">
              <w:rPr>
                <w:b/>
                <w:i/>
              </w:rPr>
              <w:t>a</w:t>
            </w:r>
            <w:r w:rsidRPr="00B259A3">
              <w:rPr>
                <w:b/>
                <w:i/>
              </w:rPr>
              <w:t>)</w:t>
            </w:r>
            <w:r w:rsidRPr="00B259A3">
              <w:rPr>
                <w:b/>
                <w:i/>
              </w:rPr>
              <w:tab/>
              <w:t>Betragtning 86 affattes således:</w:t>
            </w:r>
          </w:p>
        </w:tc>
      </w:tr>
      <w:tr w:rsidR="00B90902" w:rsidRPr="00817D2A" w14:paraId="01A9D9AB" w14:textId="77777777" w:rsidTr="006F3227">
        <w:trPr>
          <w:jc w:val="center"/>
        </w:trPr>
        <w:tc>
          <w:tcPr>
            <w:tcW w:w="4876" w:type="dxa"/>
          </w:tcPr>
          <w:p w14:paraId="7B2032C4" w14:textId="77777777" w:rsidR="00B90902" w:rsidRPr="00B259A3" w:rsidRDefault="00B90902" w:rsidP="006F3227">
            <w:pPr>
              <w:pStyle w:val="Normal6a"/>
            </w:pPr>
            <w:r w:rsidRPr="00B259A3">
              <w:t xml:space="preserve">(86) </w:t>
            </w:r>
            <w:r w:rsidRPr="00B259A3">
              <w:tab/>
              <w:t>Operatørerne, forhandlerne og de kompetente myndigheder bør gives en rimelig frist til at forberede sig på at opfylde kravene i denne forordning —</w:t>
            </w:r>
          </w:p>
        </w:tc>
        <w:tc>
          <w:tcPr>
            <w:tcW w:w="4876" w:type="dxa"/>
          </w:tcPr>
          <w:p w14:paraId="1D4881D7" w14:textId="77777777" w:rsidR="00B90902" w:rsidRPr="00B259A3" w:rsidRDefault="00B90902" w:rsidP="006F3227">
            <w:pPr>
              <w:pStyle w:val="Normal6a"/>
              <w:rPr>
                <w:b/>
                <w:i/>
                <w:szCs w:val="24"/>
              </w:rPr>
            </w:pPr>
            <w:r w:rsidRPr="00B259A3">
              <w:t xml:space="preserve">"(86) </w:t>
            </w:r>
            <w:r w:rsidRPr="00B259A3">
              <w:tab/>
              <w:t xml:space="preserve">Operatørerne, forhandlerne og de kompetente myndigheder bør gives en rimelig frist til at forberede sig på at opfylde kravene i denne forordning – </w:t>
            </w:r>
            <w:r w:rsidRPr="00B259A3">
              <w:rPr>
                <w:b/>
                <w:i/>
              </w:rPr>
              <w:t>I perioden før anvendelsesdatoen og for at undgå forsinkelser bør Kommissionen prioritere optimering af platformen for udveksling af oplysninger mellem de relevante interessenter og de kompetente myndigheder. Kommissionen forpligter sig også til at offentliggøre risikoklassificeringen, således at de relevante interessenter kan forberede sig på denne forordnings definerede obligatoriske anvendelsesområde. Både platformen for udveksling af oplysninger og risikoklassificeringen bør være til rådighed og fungere fuldt ud mindst seks måneder før anvendelsesdatoen. I tilfælde af yderligere forsinkelser bør anvendelsesdatoen udskydes i overensstemmelse hermed."</w:t>
            </w:r>
          </w:p>
        </w:tc>
      </w:tr>
    </w:tbl>
    <w:p w14:paraId="41F9085B" w14:textId="1ABF358C" w:rsidR="00B90902" w:rsidRPr="00B259A3" w:rsidRDefault="00B90902" w:rsidP="00B90902">
      <w:pPr>
        <w:pStyle w:val="AmJustText"/>
      </w:pPr>
    </w:p>
    <w:p w14:paraId="669C054A" w14:textId="2313983E" w:rsidR="00B90902" w:rsidRPr="00B259A3" w:rsidRDefault="00B90902" w:rsidP="00B90902">
      <w:pPr>
        <w:pStyle w:val="AmNumberTabs"/>
      </w:pPr>
      <w:r w:rsidRPr="00B259A3">
        <w:t>Ændring</w:t>
      </w:r>
      <w:r w:rsidRPr="00B259A3">
        <w:tab/>
      </w:r>
      <w:r w:rsidRPr="00B259A3">
        <w:tab/>
        <w:t>5</w:t>
      </w:r>
    </w:p>
    <w:p w14:paraId="1F52AFEF" w14:textId="77777777" w:rsidR="00B90902" w:rsidRDefault="00B90902" w:rsidP="00B90902">
      <w:pPr>
        <w:pStyle w:val="NormalBold"/>
        <w:rPr>
          <w:rStyle w:val="HideTWBExt"/>
          <w:b w:val="0"/>
          <w:lang w:val="da-DK"/>
        </w:rPr>
      </w:pPr>
    </w:p>
    <w:p w14:paraId="637EDB09" w14:textId="33028F0B" w:rsidR="00B90902" w:rsidRPr="00B90902" w:rsidRDefault="00B90902" w:rsidP="00B90902">
      <w:pPr>
        <w:pStyle w:val="NormalBold"/>
        <w:rPr>
          <w:lang w:val="da-DK"/>
        </w:rPr>
      </w:pPr>
      <w:r w:rsidRPr="00B90902">
        <w:rPr>
          <w:lang w:val="da-DK"/>
        </w:rPr>
        <w:t>Forslag til forordning</w:t>
      </w:r>
    </w:p>
    <w:p w14:paraId="14A5CB2E" w14:textId="3475EF09" w:rsidR="00B90902" w:rsidRPr="00B90902" w:rsidRDefault="00B90902" w:rsidP="00B90902">
      <w:pPr>
        <w:pStyle w:val="NormalBold"/>
        <w:rPr>
          <w:lang w:val="da-DK"/>
        </w:rPr>
      </w:pPr>
      <w:r w:rsidRPr="00B90902">
        <w:rPr>
          <w:lang w:val="da-DK"/>
        </w:rPr>
        <w:t xml:space="preserve">Artikel 1 – stk. 1 – nr. -1 </w:t>
      </w:r>
      <w:r w:rsidR="00977F67">
        <w:rPr>
          <w:lang w:val="da-DK"/>
        </w:rPr>
        <w:t>b</w:t>
      </w:r>
      <w:r w:rsidRPr="00B90902">
        <w:rPr>
          <w:lang w:val="da-DK"/>
        </w:rPr>
        <w:t xml:space="preserve"> (nyt)</w:t>
      </w:r>
    </w:p>
    <w:p w14:paraId="37704E32" w14:textId="5B610BD0" w:rsidR="00B90902" w:rsidRPr="00B90902" w:rsidRDefault="00B90902" w:rsidP="00B90902">
      <w:pPr>
        <w:rPr>
          <w:lang w:val="da-DK"/>
        </w:rPr>
      </w:pPr>
      <w:r w:rsidRPr="00B90902">
        <w:rPr>
          <w:lang w:val="da-DK"/>
        </w:rPr>
        <w:t>Forordning (EU) 2023/1115</w:t>
      </w:r>
    </w:p>
    <w:p w14:paraId="6A74ADA0" w14:textId="5419A58F" w:rsidR="00B90902" w:rsidRPr="00B259A3" w:rsidRDefault="00B90902" w:rsidP="00B90902">
      <w:proofErr w:type="spellStart"/>
      <w:r w:rsidRPr="00B259A3">
        <w:t>Artikel</w:t>
      </w:r>
      <w:proofErr w:type="spellEnd"/>
      <w:r w:rsidRPr="00B259A3">
        <w:t xml:space="preserve"> 3 – </w:t>
      </w:r>
      <w:proofErr w:type="spellStart"/>
      <w:r w:rsidRPr="00B259A3">
        <w:t>indledning</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902" w:rsidRPr="00B259A3" w14:paraId="4046D735" w14:textId="77777777" w:rsidTr="006F3227">
        <w:trPr>
          <w:jc w:val="center"/>
        </w:trPr>
        <w:tc>
          <w:tcPr>
            <w:tcW w:w="9752" w:type="dxa"/>
            <w:gridSpan w:val="2"/>
          </w:tcPr>
          <w:p w14:paraId="1935CEAF" w14:textId="77777777" w:rsidR="00B90902" w:rsidRPr="00B259A3" w:rsidRDefault="00B90902" w:rsidP="006F3227">
            <w:pPr>
              <w:keepNext/>
            </w:pPr>
          </w:p>
        </w:tc>
      </w:tr>
      <w:tr w:rsidR="00B90902" w:rsidRPr="00B259A3" w14:paraId="36D8798D" w14:textId="77777777" w:rsidTr="006F3227">
        <w:trPr>
          <w:jc w:val="center"/>
        </w:trPr>
        <w:tc>
          <w:tcPr>
            <w:tcW w:w="4876" w:type="dxa"/>
          </w:tcPr>
          <w:p w14:paraId="78BAD89A" w14:textId="77777777" w:rsidR="00B90902" w:rsidRPr="00B259A3" w:rsidRDefault="00B90902" w:rsidP="006F3227">
            <w:pPr>
              <w:pStyle w:val="AmColumnHeading"/>
              <w:keepNext/>
            </w:pPr>
            <w:r w:rsidRPr="00B259A3">
              <w:t>Gældende ordlyd</w:t>
            </w:r>
          </w:p>
        </w:tc>
        <w:tc>
          <w:tcPr>
            <w:tcW w:w="4876" w:type="dxa"/>
          </w:tcPr>
          <w:p w14:paraId="33148FAC" w14:textId="77777777" w:rsidR="00B90902" w:rsidRPr="00B259A3" w:rsidRDefault="00B90902" w:rsidP="006F3227">
            <w:pPr>
              <w:pStyle w:val="AmColumnHeading"/>
              <w:keepNext/>
            </w:pPr>
            <w:r w:rsidRPr="00B259A3">
              <w:t>Ændringsforslag</w:t>
            </w:r>
          </w:p>
        </w:tc>
      </w:tr>
      <w:tr w:rsidR="00B90902" w:rsidRPr="00817D2A" w14:paraId="7E5E2E77" w14:textId="77777777" w:rsidTr="006F3227">
        <w:trPr>
          <w:jc w:val="center"/>
        </w:trPr>
        <w:tc>
          <w:tcPr>
            <w:tcW w:w="4876" w:type="dxa"/>
          </w:tcPr>
          <w:p w14:paraId="29BBD550" w14:textId="77777777" w:rsidR="00B90902" w:rsidRPr="00B259A3" w:rsidRDefault="00B90902" w:rsidP="006F3227">
            <w:pPr>
              <w:pStyle w:val="Normal6a"/>
            </w:pPr>
          </w:p>
        </w:tc>
        <w:tc>
          <w:tcPr>
            <w:tcW w:w="4876" w:type="dxa"/>
          </w:tcPr>
          <w:p w14:paraId="25F335A8" w14:textId="2B60086F" w:rsidR="00B90902" w:rsidRPr="00B259A3" w:rsidRDefault="00B90902" w:rsidP="00977F67">
            <w:pPr>
              <w:pStyle w:val="Normal6a"/>
              <w:rPr>
                <w:szCs w:val="24"/>
              </w:rPr>
            </w:pPr>
            <w:r w:rsidRPr="00B259A3">
              <w:rPr>
                <w:b/>
                <w:i/>
              </w:rPr>
              <w:t>(-1</w:t>
            </w:r>
            <w:r w:rsidR="00977F67">
              <w:rPr>
                <w:b/>
                <w:i/>
              </w:rPr>
              <w:t>b</w:t>
            </w:r>
            <w:r w:rsidRPr="00B259A3">
              <w:rPr>
                <w:b/>
                <w:i/>
              </w:rPr>
              <w:t>)</w:t>
            </w:r>
            <w:r w:rsidRPr="00B259A3">
              <w:rPr>
                <w:b/>
                <w:i/>
              </w:rPr>
              <w:tab/>
              <w:t>Artikel 3, indledningen, affattes således:</w:t>
            </w:r>
          </w:p>
        </w:tc>
      </w:tr>
      <w:tr w:rsidR="00B90902" w:rsidRPr="00817D2A" w14:paraId="48EC862A" w14:textId="77777777" w:rsidTr="006F3227">
        <w:trPr>
          <w:jc w:val="center"/>
        </w:trPr>
        <w:tc>
          <w:tcPr>
            <w:tcW w:w="4876" w:type="dxa"/>
          </w:tcPr>
          <w:p w14:paraId="7E299386" w14:textId="77777777" w:rsidR="00B90902" w:rsidRPr="00B259A3" w:rsidRDefault="00B90902" w:rsidP="006F3227">
            <w:pPr>
              <w:pStyle w:val="Normal6a"/>
            </w:pPr>
            <w:r w:rsidRPr="00B259A3">
              <w:lastRenderedPageBreak/>
              <w:t>Relevante råvarer og relevante produkter må ikke bringes i omsætning eller gøres tilgængelige på markedet eller eksporteres, medmindre alle følgende betingelser er opfyldt:</w:t>
            </w:r>
          </w:p>
        </w:tc>
        <w:tc>
          <w:tcPr>
            <w:tcW w:w="4876" w:type="dxa"/>
          </w:tcPr>
          <w:p w14:paraId="1C0D651B" w14:textId="77777777" w:rsidR="00B90902" w:rsidRPr="00B259A3" w:rsidRDefault="00B90902" w:rsidP="006F3227">
            <w:pPr>
              <w:pStyle w:val="Normal6a"/>
              <w:rPr>
                <w:b/>
                <w:i/>
                <w:szCs w:val="24"/>
              </w:rPr>
            </w:pPr>
            <w:r w:rsidRPr="00B259A3">
              <w:t>"</w:t>
            </w:r>
            <w:r w:rsidRPr="00B259A3">
              <w:rPr>
                <w:b/>
                <w:i/>
              </w:rPr>
              <w:t>1.</w:t>
            </w:r>
            <w:r w:rsidRPr="00B259A3">
              <w:t xml:space="preserve"> </w:t>
            </w:r>
            <w:r w:rsidRPr="00B259A3">
              <w:tab/>
              <w:t xml:space="preserve">Relevante råvarer og relevante produkter </w:t>
            </w:r>
            <w:r w:rsidRPr="00B259A3">
              <w:rPr>
                <w:b/>
                <w:bCs/>
                <w:i/>
                <w:iCs/>
              </w:rPr>
              <w:t xml:space="preserve">fra lande eller dele heraf, der udgør en lav, standard eller høj risiko i overensstemmelse med artikel 29, </w:t>
            </w:r>
            <w:r w:rsidRPr="00B259A3">
              <w:t>må ikke bringes i omsætning eller gøres tilgængelige på markedet eller eksporteres, medmindre alle følgende betingelser er opfyldt:"</w:t>
            </w:r>
          </w:p>
        </w:tc>
      </w:tr>
    </w:tbl>
    <w:p w14:paraId="35BAF03C" w14:textId="7324F06E" w:rsidR="00B90902" w:rsidRPr="00B259A3" w:rsidRDefault="00B90902" w:rsidP="00B90902">
      <w:pPr>
        <w:pStyle w:val="AmJustText"/>
      </w:pPr>
    </w:p>
    <w:p w14:paraId="3F5D2804" w14:textId="1908F44F" w:rsidR="00B90902" w:rsidRPr="0085308A" w:rsidRDefault="00B90902" w:rsidP="00B90902">
      <w:pPr>
        <w:pStyle w:val="AmNumberTabs"/>
      </w:pPr>
      <w:r w:rsidRPr="0085308A">
        <w:t>Ændring</w:t>
      </w:r>
      <w:r w:rsidRPr="0085308A">
        <w:tab/>
      </w:r>
      <w:r w:rsidRPr="0085308A">
        <w:tab/>
        <w:t>6</w:t>
      </w:r>
    </w:p>
    <w:p w14:paraId="4FB3DC32" w14:textId="77777777" w:rsidR="00B90902" w:rsidRDefault="00B90902" w:rsidP="00B90902">
      <w:pPr>
        <w:pStyle w:val="NormalBold"/>
        <w:rPr>
          <w:rStyle w:val="HideTWBExt"/>
          <w:b w:val="0"/>
          <w:lang w:val="da-DK"/>
        </w:rPr>
      </w:pPr>
    </w:p>
    <w:p w14:paraId="52C65574" w14:textId="77991E90" w:rsidR="00B90902" w:rsidRPr="00B90902" w:rsidRDefault="00B90902" w:rsidP="00B90902">
      <w:pPr>
        <w:pStyle w:val="NormalBold"/>
        <w:rPr>
          <w:lang w:val="da-DK"/>
        </w:rPr>
      </w:pPr>
      <w:r w:rsidRPr="00B90902">
        <w:rPr>
          <w:lang w:val="da-DK"/>
        </w:rPr>
        <w:t>Forslag til forordning</w:t>
      </w:r>
    </w:p>
    <w:p w14:paraId="1DC931F6" w14:textId="6B28A3FE" w:rsidR="00B90902" w:rsidRPr="00B90902" w:rsidRDefault="00B90902" w:rsidP="00B90902">
      <w:pPr>
        <w:pStyle w:val="NormalBold"/>
        <w:rPr>
          <w:lang w:val="da-DK"/>
        </w:rPr>
      </w:pPr>
      <w:r w:rsidRPr="00B90902">
        <w:rPr>
          <w:lang w:val="da-DK"/>
        </w:rPr>
        <w:t xml:space="preserve">Artikel 1 – stk. 1 – nr. -1 </w:t>
      </w:r>
      <w:r w:rsidR="00977F67">
        <w:rPr>
          <w:lang w:val="da-DK"/>
        </w:rPr>
        <w:t>c</w:t>
      </w:r>
      <w:r w:rsidRPr="00B90902">
        <w:rPr>
          <w:lang w:val="da-DK"/>
        </w:rPr>
        <w:t xml:space="preserve"> (nyt)</w:t>
      </w:r>
    </w:p>
    <w:p w14:paraId="4A8E76A5" w14:textId="2A2C73CD" w:rsidR="00B90902" w:rsidRPr="00B90902" w:rsidRDefault="00B90902" w:rsidP="00B90902">
      <w:pPr>
        <w:rPr>
          <w:lang w:val="da-DK"/>
        </w:rPr>
      </w:pPr>
      <w:r w:rsidRPr="00B90902">
        <w:rPr>
          <w:lang w:val="da-DK"/>
        </w:rPr>
        <w:t>Forordning (EU) 2023/1115</w:t>
      </w:r>
    </w:p>
    <w:p w14:paraId="566A6E55" w14:textId="7F3AA30B" w:rsidR="00B90902" w:rsidRPr="00DC2729" w:rsidRDefault="00B90902" w:rsidP="00B90902">
      <w:proofErr w:type="spellStart"/>
      <w:r w:rsidRPr="00DC2729">
        <w:t>Artikel</w:t>
      </w:r>
      <w:proofErr w:type="spellEnd"/>
      <w:r w:rsidRPr="00DC2729">
        <w:t xml:space="preserve"> 3 – </w:t>
      </w:r>
      <w:proofErr w:type="spellStart"/>
      <w:r w:rsidRPr="00DC2729">
        <w:t>stk</w:t>
      </w:r>
      <w:proofErr w:type="spellEnd"/>
      <w:r w:rsidRPr="00DC2729">
        <w:t>. 1 a (</w:t>
      </w:r>
      <w:proofErr w:type="spellStart"/>
      <w:r w:rsidRPr="00DC2729">
        <w:t>nyt</w:t>
      </w:r>
      <w:proofErr w:type="spellEnd"/>
      <w:r w:rsidRPr="00DC2729">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902" w:rsidRPr="00DC2729" w14:paraId="40F983EF" w14:textId="77777777" w:rsidTr="006F3227">
        <w:trPr>
          <w:jc w:val="center"/>
        </w:trPr>
        <w:tc>
          <w:tcPr>
            <w:tcW w:w="9752" w:type="dxa"/>
            <w:gridSpan w:val="2"/>
          </w:tcPr>
          <w:p w14:paraId="4C179D47" w14:textId="77777777" w:rsidR="00B90902" w:rsidRPr="00DC2729" w:rsidRDefault="00B90902" w:rsidP="006F3227">
            <w:pPr>
              <w:keepNext/>
            </w:pPr>
          </w:p>
        </w:tc>
      </w:tr>
      <w:tr w:rsidR="00B90902" w:rsidRPr="00B259A3" w14:paraId="25062577" w14:textId="77777777" w:rsidTr="006F3227">
        <w:trPr>
          <w:jc w:val="center"/>
        </w:trPr>
        <w:tc>
          <w:tcPr>
            <w:tcW w:w="4876" w:type="dxa"/>
          </w:tcPr>
          <w:p w14:paraId="3F474B2E" w14:textId="77777777" w:rsidR="00B90902" w:rsidRPr="00B259A3" w:rsidRDefault="00B90902" w:rsidP="006F3227">
            <w:pPr>
              <w:pStyle w:val="AmColumnHeading"/>
              <w:keepNext/>
            </w:pPr>
            <w:r w:rsidRPr="00B259A3">
              <w:t>Kommissionens forslag</w:t>
            </w:r>
          </w:p>
        </w:tc>
        <w:tc>
          <w:tcPr>
            <w:tcW w:w="4876" w:type="dxa"/>
          </w:tcPr>
          <w:p w14:paraId="2D1BF802" w14:textId="77777777" w:rsidR="00B90902" w:rsidRPr="00B259A3" w:rsidRDefault="00B90902" w:rsidP="006F3227">
            <w:pPr>
              <w:pStyle w:val="AmColumnHeading"/>
              <w:keepNext/>
            </w:pPr>
            <w:r w:rsidRPr="00B259A3">
              <w:t>Ændringsforslag</w:t>
            </w:r>
          </w:p>
        </w:tc>
      </w:tr>
      <w:tr w:rsidR="00B90902" w:rsidRPr="00817D2A" w14:paraId="7CD3C8A7" w14:textId="77777777" w:rsidTr="006F3227">
        <w:trPr>
          <w:jc w:val="center"/>
        </w:trPr>
        <w:tc>
          <w:tcPr>
            <w:tcW w:w="4876" w:type="dxa"/>
          </w:tcPr>
          <w:p w14:paraId="77D81DAB" w14:textId="77777777" w:rsidR="00B90902" w:rsidRPr="00B259A3" w:rsidRDefault="00B90902" w:rsidP="006F3227">
            <w:pPr>
              <w:pStyle w:val="Normal6a"/>
            </w:pPr>
          </w:p>
        </w:tc>
        <w:tc>
          <w:tcPr>
            <w:tcW w:w="4876" w:type="dxa"/>
          </w:tcPr>
          <w:p w14:paraId="38F7285A" w14:textId="1128472E" w:rsidR="00B90902" w:rsidRPr="00B259A3" w:rsidRDefault="00B90902" w:rsidP="00977F67">
            <w:pPr>
              <w:pStyle w:val="Normal6a"/>
              <w:rPr>
                <w:szCs w:val="24"/>
              </w:rPr>
            </w:pPr>
            <w:r w:rsidRPr="00B259A3">
              <w:rPr>
                <w:b/>
                <w:i/>
              </w:rPr>
              <w:t>(-1</w:t>
            </w:r>
            <w:r w:rsidR="00977F67">
              <w:rPr>
                <w:b/>
                <w:i/>
              </w:rPr>
              <w:t>c</w:t>
            </w:r>
            <w:r w:rsidRPr="00B259A3">
              <w:rPr>
                <w:b/>
                <w:i/>
              </w:rPr>
              <w:t>)</w:t>
            </w:r>
            <w:r w:rsidRPr="00B259A3">
              <w:rPr>
                <w:b/>
                <w:i/>
              </w:rPr>
              <w:tab/>
              <w:t>I artikel 3 tilføjes følgende stykke:</w:t>
            </w:r>
          </w:p>
        </w:tc>
      </w:tr>
      <w:tr w:rsidR="00B90902" w:rsidRPr="00817D2A" w14:paraId="6010E0CF" w14:textId="77777777" w:rsidTr="006F3227">
        <w:trPr>
          <w:jc w:val="center"/>
        </w:trPr>
        <w:tc>
          <w:tcPr>
            <w:tcW w:w="4876" w:type="dxa"/>
          </w:tcPr>
          <w:p w14:paraId="63C5A534" w14:textId="77777777" w:rsidR="00B90902" w:rsidRPr="00B259A3" w:rsidRDefault="00B90902" w:rsidP="006F3227">
            <w:pPr>
              <w:pStyle w:val="Normal6a"/>
            </w:pPr>
          </w:p>
        </w:tc>
        <w:tc>
          <w:tcPr>
            <w:tcW w:w="4876" w:type="dxa"/>
          </w:tcPr>
          <w:p w14:paraId="305FA385" w14:textId="77777777" w:rsidR="00B90902" w:rsidRPr="00B259A3" w:rsidRDefault="00B90902" w:rsidP="006F3227">
            <w:pPr>
              <w:pStyle w:val="Normal6a"/>
              <w:rPr>
                <w:b/>
                <w:i/>
                <w:szCs w:val="24"/>
              </w:rPr>
            </w:pPr>
            <w:r w:rsidRPr="00B259A3">
              <w:rPr>
                <w:b/>
                <w:i/>
              </w:rPr>
              <w:t xml:space="preserve">"1a. </w:t>
            </w:r>
            <w:r w:rsidRPr="00B259A3">
              <w:rPr>
                <w:b/>
                <w:i/>
              </w:rPr>
              <w:tab/>
              <w:t>Relevante råvarer og relevante produkter fra lande eller dele heraf, som ikke udgør nogen risiko i overensstemmelse med artikel 29, må ikke bringes i omsætning eller gøres tilgængelige på markedet eller eksporteres, medmindre alle følgende betingelser er opfyldt:</w:t>
            </w:r>
          </w:p>
        </w:tc>
      </w:tr>
      <w:tr w:rsidR="00B90902" w:rsidRPr="00817D2A" w14:paraId="74169543" w14:textId="77777777" w:rsidTr="006F3227">
        <w:trPr>
          <w:jc w:val="center"/>
        </w:trPr>
        <w:tc>
          <w:tcPr>
            <w:tcW w:w="4876" w:type="dxa"/>
          </w:tcPr>
          <w:p w14:paraId="028D4796" w14:textId="77777777" w:rsidR="00B90902" w:rsidRPr="00B259A3" w:rsidRDefault="00B90902" w:rsidP="006F3227">
            <w:pPr>
              <w:pStyle w:val="Normal6a"/>
            </w:pPr>
          </w:p>
        </w:tc>
        <w:tc>
          <w:tcPr>
            <w:tcW w:w="4876" w:type="dxa"/>
          </w:tcPr>
          <w:p w14:paraId="00FFE591" w14:textId="77777777" w:rsidR="00B90902" w:rsidRPr="00B259A3" w:rsidRDefault="00B90902" w:rsidP="006F3227">
            <w:pPr>
              <w:pStyle w:val="Normal6a"/>
              <w:rPr>
                <w:b/>
                <w:i/>
                <w:szCs w:val="24"/>
              </w:rPr>
            </w:pPr>
            <w:r w:rsidRPr="00B259A3">
              <w:rPr>
                <w:b/>
                <w:i/>
              </w:rPr>
              <w:t xml:space="preserve">a) </w:t>
            </w:r>
            <w:r w:rsidRPr="00B259A3">
              <w:rPr>
                <w:b/>
                <w:i/>
              </w:rPr>
              <w:tab/>
              <w:t>de er blevet produceret i overensstemmelse med den relevante lovgivning i produktionslandet, og</w:t>
            </w:r>
          </w:p>
        </w:tc>
      </w:tr>
      <w:tr w:rsidR="00B90902" w:rsidRPr="00817D2A" w14:paraId="4A94B439" w14:textId="77777777" w:rsidTr="006F3227">
        <w:trPr>
          <w:jc w:val="center"/>
        </w:trPr>
        <w:tc>
          <w:tcPr>
            <w:tcW w:w="4876" w:type="dxa"/>
          </w:tcPr>
          <w:p w14:paraId="216914E9" w14:textId="77777777" w:rsidR="00B90902" w:rsidRPr="00B259A3" w:rsidRDefault="00B90902" w:rsidP="006F3227">
            <w:pPr>
              <w:pStyle w:val="Normal6a"/>
            </w:pPr>
          </w:p>
        </w:tc>
        <w:tc>
          <w:tcPr>
            <w:tcW w:w="4876" w:type="dxa"/>
          </w:tcPr>
          <w:p w14:paraId="5753F2C1" w14:textId="77777777" w:rsidR="00B90902" w:rsidRPr="00B259A3" w:rsidRDefault="00B90902" w:rsidP="006F3227">
            <w:pPr>
              <w:pStyle w:val="Normal6a"/>
              <w:rPr>
                <w:b/>
                <w:i/>
                <w:szCs w:val="24"/>
              </w:rPr>
            </w:pPr>
            <w:r w:rsidRPr="00B259A3">
              <w:rPr>
                <w:b/>
                <w:i/>
              </w:rPr>
              <w:t xml:space="preserve">b) </w:t>
            </w:r>
            <w:r w:rsidRPr="00B259A3">
              <w:rPr>
                <w:b/>
                <w:i/>
              </w:rPr>
              <w:tab/>
              <w:t>de opfylder dokumentationskravene i artikel 5, stk. 1a."</w:t>
            </w:r>
          </w:p>
        </w:tc>
      </w:tr>
    </w:tbl>
    <w:p w14:paraId="26A526ED" w14:textId="26711A10" w:rsidR="00B90902" w:rsidRPr="00B259A3" w:rsidRDefault="00B90902" w:rsidP="00B90902">
      <w:pPr>
        <w:pStyle w:val="AmJustText"/>
      </w:pPr>
    </w:p>
    <w:p w14:paraId="1EEC690A" w14:textId="7BF7A44C" w:rsidR="00B90902" w:rsidRPr="00B259A3" w:rsidRDefault="00B90902" w:rsidP="00B90902">
      <w:pPr>
        <w:pStyle w:val="AmNumberTabs"/>
      </w:pPr>
      <w:r w:rsidRPr="00B259A3">
        <w:t>Ændring</w:t>
      </w:r>
      <w:r w:rsidRPr="00B259A3">
        <w:tab/>
      </w:r>
      <w:r w:rsidRPr="00B259A3">
        <w:tab/>
        <w:t>7</w:t>
      </w:r>
    </w:p>
    <w:p w14:paraId="15F8E700" w14:textId="77777777" w:rsidR="00B90902" w:rsidRDefault="00B90902" w:rsidP="00B90902">
      <w:pPr>
        <w:pStyle w:val="NormalBold"/>
        <w:rPr>
          <w:rStyle w:val="HideTWBExt"/>
          <w:b w:val="0"/>
          <w:lang w:val="da-DK"/>
        </w:rPr>
      </w:pPr>
    </w:p>
    <w:p w14:paraId="7714FB8A" w14:textId="0D4A8A55" w:rsidR="00B90902" w:rsidRPr="00B90902" w:rsidRDefault="00B90902" w:rsidP="00B90902">
      <w:pPr>
        <w:pStyle w:val="NormalBold"/>
        <w:rPr>
          <w:lang w:val="da-DK"/>
        </w:rPr>
      </w:pPr>
      <w:r w:rsidRPr="00B90902">
        <w:rPr>
          <w:lang w:val="da-DK"/>
        </w:rPr>
        <w:t>Forslag til forordning</w:t>
      </w:r>
    </w:p>
    <w:p w14:paraId="7B02DFE1" w14:textId="5C01B206" w:rsidR="00B90902" w:rsidRPr="00B90902" w:rsidRDefault="00B90902" w:rsidP="00B90902">
      <w:pPr>
        <w:pStyle w:val="NormalBold"/>
        <w:rPr>
          <w:lang w:val="da-DK"/>
        </w:rPr>
      </w:pPr>
      <w:r w:rsidRPr="00B90902">
        <w:rPr>
          <w:lang w:val="da-DK"/>
        </w:rPr>
        <w:t xml:space="preserve">Artikel 1 – stk. 1 – nr. -1 </w:t>
      </w:r>
      <w:r w:rsidR="00977F67">
        <w:rPr>
          <w:lang w:val="da-DK"/>
        </w:rPr>
        <w:t>d</w:t>
      </w:r>
      <w:r w:rsidRPr="00B90902">
        <w:rPr>
          <w:lang w:val="da-DK"/>
        </w:rPr>
        <w:t xml:space="preserve"> (nyt)</w:t>
      </w:r>
    </w:p>
    <w:p w14:paraId="3853B998" w14:textId="2921B356" w:rsidR="00B90902" w:rsidRPr="00B259A3" w:rsidRDefault="00B90902" w:rsidP="00B90902">
      <w:proofErr w:type="spellStart"/>
      <w:r w:rsidRPr="00B259A3">
        <w:t>Forordning</w:t>
      </w:r>
      <w:proofErr w:type="spellEnd"/>
      <w:r w:rsidRPr="00B259A3">
        <w:t xml:space="preserve"> (EU) 2023/1115</w:t>
      </w:r>
    </w:p>
    <w:p w14:paraId="7F03C39F" w14:textId="40B11FC8" w:rsidR="00B90902" w:rsidRPr="00B259A3" w:rsidRDefault="00B90902" w:rsidP="00B90902">
      <w:proofErr w:type="spellStart"/>
      <w:r w:rsidRPr="00B259A3">
        <w:t>Artikel</w:t>
      </w:r>
      <w:proofErr w:type="spellEnd"/>
      <w:r w:rsidRPr="00B259A3">
        <w:t xml:space="preserve"> 4 – </w:t>
      </w:r>
      <w:proofErr w:type="spellStart"/>
      <w:r w:rsidRPr="00B259A3">
        <w:t>stk</w:t>
      </w:r>
      <w:proofErr w:type="spellEnd"/>
      <w:r w:rsidRPr="00B259A3">
        <w:t>. 10 a (</w:t>
      </w:r>
      <w:proofErr w:type="spellStart"/>
      <w:r w:rsidRPr="00B259A3">
        <w:t>nyt</w:t>
      </w:r>
      <w:proofErr w:type="spellEnd"/>
      <w:r w:rsidRPr="00B259A3">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902" w:rsidRPr="00B259A3" w14:paraId="6D67F08C" w14:textId="77777777" w:rsidTr="006F3227">
        <w:trPr>
          <w:jc w:val="center"/>
        </w:trPr>
        <w:tc>
          <w:tcPr>
            <w:tcW w:w="9752" w:type="dxa"/>
            <w:gridSpan w:val="2"/>
          </w:tcPr>
          <w:p w14:paraId="4E74AEEF" w14:textId="77777777" w:rsidR="00B90902" w:rsidRPr="00B259A3" w:rsidRDefault="00B90902" w:rsidP="006F3227">
            <w:pPr>
              <w:keepNext/>
            </w:pPr>
          </w:p>
        </w:tc>
      </w:tr>
      <w:tr w:rsidR="00B90902" w:rsidRPr="00B259A3" w14:paraId="000F99A7" w14:textId="77777777" w:rsidTr="006F3227">
        <w:trPr>
          <w:jc w:val="center"/>
        </w:trPr>
        <w:tc>
          <w:tcPr>
            <w:tcW w:w="4876" w:type="dxa"/>
          </w:tcPr>
          <w:p w14:paraId="47841003" w14:textId="77777777" w:rsidR="00B90902" w:rsidRPr="00B259A3" w:rsidRDefault="00B90902" w:rsidP="006F3227">
            <w:pPr>
              <w:pStyle w:val="AmColumnHeading"/>
              <w:keepNext/>
            </w:pPr>
            <w:r w:rsidRPr="00B259A3">
              <w:t>Kommissionens forslag</w:t>
            </w:r>
          </w:p>
        </w:tc>
        <w:tc>
          <w:tcPr>
            <w:tcW w:w="4876" w:type="dxa"/>
          </w:tcPr>
          <w:p w14:paraId="30672552" w14:textId="77777777" w:rsidR="00B90902" w:rsidRPr="00B259A3" w:rsidRDefault="00B90902" w:rsidP="006F3227">
            <w:pPr>
              <w:pStyle w:val="AmColumnHeading"/>
              <w:keepNext/>
            </w:pPr>
            <w:r w:rsidRPr="00B259A3">
              <w:t>Ændringsforslag</w:t>
            </w:r>
          </w:p>
        </w:tc>
      </w:tr>
      <w:tr w:rsidR="00B90902" w:rsidRPr="00817D2A" w14:paraId="6C44F61D" w14:textId="77777777" w:rsidTr="006F3227">
        <w:trPr>
          <w:jc w:val="center"/>
        </w:trPr>
        <w:tc>
          <w:tcPr>
            <w:tcW w:w="4876" w:type="dxa"/>
          </w:tcPr>
          <w:p w14:paraId="71864D7E" w14:textId="77777777" w:rsidR="00B90902" w:rsidRPr="00B259A3" w:rsidRDefault="00B90902" w:rsidP="006F3227">
            <w:pPr>
              <w:pStyle w:val="Normal6a"/>
            </w:pPr>
          </w:p>
        </w:tc>
        <w:tc>
          <w:tcPr>
            <w:tcW w:w="4876" w:type="dxa"/>
          </w:tcPr>
          <w:p w14:paraId="4857D2F6" w14:textId="481784B1" w:rsidR="00B90902" w:rsidRPr="00B259A3" w:rsidRDefault="00B90902" w:rsidP="00977F67">
            <w:pPr>
              <w:pStyle w:val="Normal6a"/>
              <w:rPr>
                <w:szCs w:val="24"/>
              </w:rPr>
            </w:pPr>
            <w:r w:rsidRPr="00B259A3">
              <w:rPr>
                <w:b/>
                <w:i/>
              </w:rPr>
              <w:t>(-1</w:t>
            </w:r>
            <w:r w:rsidR="00977F67">
              <w:rPr>
                <w:b/>
                <w:i/>
              </w:rPr>
              <w:t>d</w:t>
            </w:r>
            <w:r w:rsidRPr="00B259A3">
              <w:rPr>
                <w:b/>
                <w:i/>
              </w:rPr>
              <w:t>)</w:t>
            </w:r>
            <w:r w:rsidRPr="00B259A3">
              <w:rPr>
                <w:b/>
                <w:i/>
              </w:rPr>
              <w:tab/>
              <w:t>I artikel 4 tilføjes følgende stykke:</w:t>
            </w:r>
          </w:p>
        </w:tc>
      </w:tr>
      <w:tr w:rsidR="00B90902" w:rsidRPr="00817D2A" w14:paraId="6F0E0B5D" w14:textId="77777777" w:rsidTr="006F3227">
        <w:trPr>
          <w:jc w:val="center"/>
        </w:trPr>
        <w:tc>
          <w:tcPr>
            <w:tcW w:w="4876" w:type="dxa"/>
          </w:tcPr>
          <w:p w14:paraId="2CA2B311" w14:textId="77777777" w:rsidR="00B90902" w:rsidRPr="00B259A3" w:rsidRDefault="00B90902" w:rsidP="006F3227">
            <w:pPr>
              <w:pStyle w:val="Normal6a"/>
            </w:pPr>
          </w:p>
        </w:tc>
        <w:tc>
          <w:tcPr>
            <w:tcW w:w="4876" w:type="dxa"/>
          </w:tcPr>
          <w:p w14:paraId="78BC68D1" w14:textId="77777777" w:rsidR="00B90902" w:rsidRPr="00B259A3" w:rsidRDefault="00B90902" w:rsidP="006F3227">
            <w:pPr>
              <w:pStyle w:val="Normal6a"/>
              <w:rPr>
                <w:b/>
                <w:i/>
                <w:szCs w:val="24"/>
              </w:rPr>
            </w:pPr>
            <w:r w:rsidRPr="00B259A3">
              <w:rPr>
                <w:b/>
                <w:i/>
              </w:rPr>
              <w:t xml:space="preserve">"10a. </w:t>
            </w:r>
            <w:r w:rsidRPr="00B259A3">
              <w:rPr>
                <w:b/>
                <w:i/>
              </w:rPr>
              <w:tab/>
              <w:t xml:space="preserve">Uanset denne artikels stk. 1-10 er operatører, der bringer relevante råvarer og relevante produkter produceret i lande </w:t>
            </w:r>
            <w:r w:rsidRPr="00B259A3">
              <w:rPr>
                <w:b/>
                <w:i/>
              </w:rPr>
              <w:lastRenderedPageBreak/>
              <w:t>eller dele heraf, som ikke udgør nogen risiko i overensstemmelse med artikel 29, i omsætning eller gør dem tilgængelige på markedet eller eksporterer dem, kun forpligtet til at opfylde dokumentationskravene i artikel 5, stk. 1a. Operatører skal for så vidt angår relevante produkter og dele af relevante produkter, der er produceret i lande eller dele heraf, som ikke udgør nogen risiko i overensstemmelse med artikel 29, udføre due diligence i overensstemmelse med nærværende artikels stk. 1."</w:t>
            </w:r>
          </w:p>
        </w:tc>
      </w:tr>
    </w:tbl>
    <w:p w14:paraId="6DE681F3" w14:textId="4622BCE0" w:rsidR="00B90902" w:rsidRPr="00B259A3" w:rsidRDefault="00B90902" w:rsidP="00B90902">
      <w:pPr>
        <w:pStyle w:val="AmJustText"/>
      </w:pPr>
      <w:bookmarkStart w:id="10" w:name="_GoBack"/>
      <w:bookmarkEnd w:id="10"/>
    </w:p>
    <w:p w14:paraId="748BAF49" w14:textId="063A4BAD" w:rsidR="00B90902" w:rsidRDefault="00B90902" w:rsidP="00B90902">
      <w:pPr>
        <w:pStyle w:val="AmNumberTabs"/>
      </w:pPr>
      <w:r w:rsidRPr="00B259A3">
        <w:t>Ændring</w:t>
      </w:r>
      <w:r w:rsidRPr="00B259A3">
        <w:tab/>
      </w:r>
      <w:r w:rsidRPr="00B259A3">
        <w:tab/>
        <w:t>9</w:t>
      </w:r>
    </w:p>
    <w:p w14:paraId="1C6C2B34" w14:textId="0C76BB98" w:rsidR="00B90902" w:rsidRPr="00B90902" w:rsidRDefault="00B90902" w:rsidP="00B90902">
      <w:pPr>
        <w:pStyle w:val="AmNumberTabs"/>
      </w:pPr>
      <w:r w:rsidRPr="00B90902">
        <w:t>Forslag til forordning</w:t>
      </w:r>
    </w:p>
    <w:p w14:paraId="7CC2206F" w14:textId="3DB4BDE2" w:rsidR="00B90902" w:rsidRPr="00B90902" w:rsidRDefault="00B90902" w:rsidP="00B90902">
      <w:pPr>
        <w:pStyle w:val="NormalBold"/>
        <w:rPr>
          <w:lang w:val="da-DK"/>
        </w:rPr>
      </w:pPr>
      <w:r w:rsidRPr="00B90902">
        <w:rPr>
          <w:lang w:val="da-DK"/>
        </w:rPr>
        <w:t xml:space="preserve">Artikel 1 – stk. 1 – nr. -1 </w:t>
      </w:r>
      <w:r w:rsidR="00977F67">
        <w:rPr>
          <w:lang w:val="da-DK"/>
        </w:rPr>
        <w:t>e</w:t>
      </w:r>
      <w:r w:rsidRPr="00B90902">
        <w:rPr>
          <w:lang w:val="da-DK"/>
        </w:rPr>
        <w:t xml:space="preserve"> (nyt</w:t>
      </w:r>
    </w:p>
    <w:p w14:paraId="3E634B85" w14:textId="32C1D414" w:rsidR="00B90902" w:rsidRPr="0085308A" w:rsidRDefault="00B90902" w:rsidP="00B90902">
      <w:pPr>
        <w:rPr>
          <w:lang w:val="da-DK"/>
        </w:rPr>
      </w:pPr>
      <w:r w:rsidRPr="0085308A">
        <w:rPr>
          <w:lang w:val="da-DK"/>
        </w:rPr>
        <w:t>Forordning (EU) 2023/1115</w:t>
      </w:r>
    </w:p>
    <w:p w14:paraId="0254F746" w14:textId="4B9CBED5" w:rsidR="00B90902" w:rsidRPr="00B259A3" w:rsidRDefault="00B90902" w:rsidP="00B90902">
      <w:proofErr w:type="spellStart"/>
      <w:r w:rsidRPr="00B259A3">
        <w:t>Artikel</w:t>
      </w:r>
      <w:proofErr w:type="spellEnd"/>
      <w:r w:rsidRPr="00B259A3">
        <w:t xml:space="preserve"> 5 – </w:t>
      </w:r>
      <w:proofErr w:type="spellStart"/>
      <w:r w:rsidRPr="00B259A3">
        <w:t>stk</w:t>
      </w:r>
      <w:proofErr w:type="spellEnd"/>
      <w:r w:rsidRPr="00B259A3">
        <w:t>. 1 a (</w:t>
      </w:r>
      <w:proofErr w:type="spellStart"/>
      <w:r w:rsidRPr="00B259A3">
        <w:t>nyt</w:t>
      </w:r>
      <w:proofErr w:type="spellEnd"/>
      <w:r w:rsidRPr="00B259A3">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0902" w:rsidRPr="00B259A3" w14:paraId="3D680276" w14:textId="77777777" w:rsidTr="006F3227">
        <w:trPr>
          <w:jc w:val="center"/>
        </w:trPr>
        <w:tc>
          <w:tcPr>
            <w:tcW w:w="9752" w:type="dxa"/>
            <w:gridSpan w:val="2"/>
          </w:tcPr>
          <w:p w14:paraId="109EF6A0" w14:textId="77777777" w:rsidR="00B90902" w:rsidRPr="00B259A3" w:rsidRDefault="00B90902" w:rsidP="006F3227">
            <w:pPr>
              <w:keepNext/>
            </w:pPr>
          </w:p>
        </w:tc>
      </w:tr>
      <w:tr w:rsidR="00B90902" w:rsidRPr="00B259A3" w14:paraId="4646894E" w14:textId="77777777" w:rsidTr="006F3227">
        <w:trPr>
          <w:jc w:val="center"/>
        </w:trPr>
        <w:tc>
          <w:tcPr>
            <w:tcW w:w="4876" w:type="dxa"/>
          </w:tcPr>
          <w:p w14:paraId="5A334B66" w14:textId="77777777" w:rsidR="00B90902" w:rsidRPr="00B259A3" w:rsidRDefault="00B90902" w:rsidP="006F3227">
            <w:pPr>
              <w:pStyle w:val="AmColumnHeading"/>
              <w:keepNext/>
            </w:pPr>
            <w:r w:rsidRPr="00B259A3">
              <w:t>Kommissionens forslag</w:t>
            </w:r>
          </w:p>
        </w:tc>
        <w:tc>
          <w:tcPr>
            <w:tcW w:w="4876" w:type="dxa"/>
          </w:tcPr>
          <w:p w14:paraId="7CE05C6C" w14:textId="77777777" w:rsidR="00B90902" w:rsidRPr="00B259A3" w:rsidRDefault="00B90902" w:rsidP="006F3227">
            <w:pPr>
              <w:pStyle w:val="AmColumnHeading"/>
              <w:keepNext/>
            </w:pPr>
            <w:r w:rsidRPr="00B259A3">
              <w:t>Ændringsforslag</w:t>
            </w:r>
          </w:p>
        </w:tc>
      </w:tr>
      <w:tr w:rsidR="00B90902" w:rsidRPr="00817D2A" w14:paraId="0C705D9D" w14:textId="77777777" w:rsidTr="006F3227">
        <w:trPr>
          <w:jc w:val="center"/>
        </w:trPr>
        <w:tc>
          <w:tcPr>
            <w:tcW w:w="4876" w:type="dxa"/>
          </w:tcPr>
          <w:p w14:paraId="1B0E48BC" w14:textId="77777777" w:rsidR="00B90902" w:rsidRPr="00B259A3" w:rsidRDefault="00B90902" w:rsidP="006F3227">
            <w:pPr>
              <w:pStyle w:val="Normal6a"/>
            </w:pPr>
          </w:p>
        </w:tc>
        <w:tc>
          <w:tcPr>
            <w:tcW w:w="4876" w:type="dxa"/>
          </w:tcPr>
          <w:p w14:paraId="0E090E25" w14:textId="59E55F24" w:rsidR="00B90902" w:rsidRPr="00B259A3" w:rsidRDefault="00B90902" w:rsidP="00977F67">
            <w:pPr>
              <w:pStyle w:val="Normal6a"/>
              <w:rPr>
                <w:szCs w:val="24"/>
              </w:rPr>
            </w:pPr>
            <w:r w:rsidRPr="00B259A3">
              <w:rPr>
                <w:b/>
                <w:i/>
              </w:rPr>
              <w:t>(-1</w:t>
            </w:r>
            <w:r w:rsidR="00977F67">
              <w:rPr>
                <w:b/>
                <w:i/>
              </w:rPr>
              <w:t>e</w:t>
            </w:r>
            <w:r w:rsidRPr="00B259A3">
              <w:rPr>
                <w:b/>
                <w:i/>
              </w:rPr>
              <w:t>)</w:t>
            </w:r>
            <w:r w:rsidRPr="00B259A3">
              <w:rPr>
                <w:b/>
                <w:i/>
              </w:rPr>
              <w:tab/>
              <w:t>I artikel 5 tilføjes følgende stykke:</w:t>
            </w:r>
          </w:p>
        </w:tc>
      </w:tr>
      <w:tr w:rsidR="00B90902" w:rsidRPr="00817D2A" w14:paraId="56FBD3B6" w14:textId="77777777" w:rsidTr="006F3227">
        <w:trPr>
          <w:jc w:val="center"/>
        </w:trPr>
        <w:tc>
          <w:tcPr>
            <w:tcW w:w="4876" w:type="dxa"/>
          </w:tcPr>
          <w:p w14:paraId="4DC3FE0A" w14:textId="77777777" w:rsidR="00B90902" w:rsidRPr="00B259A3" w:rsidRDefault="00B90902" w:rsidP="006F3227">
            <w:pPr>
              <w:pStyle w:val="Normal6a"/>
            </w:pPr>
          </w:p>
        </w:tc>
        <w:tc>
          <w:tcPr>
            <w:tcW w:w="4876" w:type="dxa"/>
          </w:tcPr>
          <w:p w14:paraId="72F5B3B3" w14:textId="77777777" w:rsidR="00B90902" w:rsidRPr="00B259A3" w:rsidRDefault="00B90902" w:rsidP="006F3227">
            <w:pPr>
              <w:pStyle w:val="Normal6a"/>
              <w:rPr>
                <w:b/>
                <w:i/>
                <w:szCs w:val="24"/>
              </w:rPr>
            </w:pPr>
            <w:r w:rsidRPr="00B259A3">
              <w:rPr>
                <w:b/>
                <w:i/>
              </w:rPr>
              <w:t xml:space="preserve">"1a. </w:t>
            </w:r>
            <w:r w:rsidRPr="00B259A3">
              <w:rPr>
                <w:b/>
                <w:i/>
              </w:rPr>
              <w:tab/>
              <w:t>Operatører, der bringer relevante råvarer og relevante produkter, der er produceret i lande eller dele heraf, som ikke udgør nogen risiko i overensstemmelse med artikel 29, i omsætning eller gør dem tilgængelige på markedet eller eksporterer dem, skal opfylde dokumentationskravene ved efter anmodning at stille følgende dokumenter til rådighed for de kompetente myndigheder:</w:t>
            </w:r>
          </w:p>
        </w:tc>
      </w:tr>
      <w:tr w:rsidR="00B90902" w:rsidRPr="00817D2A" w14:paraId="4F48551C" w14:textId="77777777" w:rsidTr="006F3227">
        <w:trPr>
          <w:jc w:val="center"/>
        </w:trPr>
        <w:tc>
          <w:tcPr>
            <w:tcW w:w="4876" w:type="dxa"/>
          </w:tcPr>
          <w:p w14:paraId="15F5C65C" w14:textId="77777777" w:rsidR="00B90902" w:rsidRPr="00B259A3" w:rsidRDefault="00B90902" w:rsidP="006F3227">
            <w:pPr>
              <w:pStyle w:val="Normal6a"/>
            </w:pPr>
          </w:p>
        </w:tc>
        <w:tc>
          <w:tcPr>
            <w:tcW w:w="4876" w:type="dxa"/>
          </w:tcPr>
          <w:p w14:paraId="10C777B7" w14:textId="77777777" w:rsidR="00B90902" w:rsidRPr="00B259A3" w:rsidRDefault="00B90902" w:rsidP="006F3227">
            <w:pPr>
              <w:pStyle w:val="Normal6a"/>
              <w:rPr>
                <w:b/>
                <w:i/>
                <w:szCs w:val="24"/>
              </w:rPr>
            </w:pPr>
            <w:r w:rsidRPr="00B259A3">
              <w:rPr>
                <w:b/>
                <w:i/>
              </w:rPr>
              <w:t xml:space="preserve">a) </w:t>
            </w:r>
            <w:r w:rsidRPr="00B259A3">
              <w:rPr>
                <w:b/>
                <w:i/>
              </w:rPr>
              <w:tab/>
              <w:t>de relevante produkters handelsnavn og type</w:t>
            </w:r>
          </w:p>
        </w:tc>
      </w:tr>
      <w:tr w:rsidR="00B90902" w:rsidRPr="00817D2A" w14:paraId="5C54FA91" w14:textId="77777777" w:rsidTr="006F3227">
        <w:trPr>
          <w:jc w:val="center"/>
        </w:trPr>
        <w:tc>
          <w:tcPr>
            <w:tcW w:w="4876" w:type="dxa"/>
          </w:tcPr>
          <w:p w14:paraId="24F604C4" w14:textId="77777777" w:rsidR="00B90902" w:rsidRPr="00B259A3" w:rsidRDefault="00B90902" w:rsidP="006F3227">
            <w:pPr>
              <w:pStyle w:val="Normal6a"/>
            </w:pPr>
          </w:p>
        </w:tc>
        <w:tc>
          <w:tcPr>
            <w:tcW w:w="4876" w:type="dxa"/>
          </w:tcPr>
          <w:p w14:paraId="0D2194C5" w14:textId="77777777" w:rsidR="00B90902" w:rsidRPr="00B259A3" w:rsidRDefault="00B90902" w:rsidP="006F3227">
            <w:pPr>
              <w:pStyle w:val="Normal6a"/>
              <w:rPr>
                <w:b/>
                <w:i/>
                <w:szCs w:val="24"/>
              </w:rPr>
            </w:pPr>
            <w:r w:rsidRPr="00B259A3">
              <w:rPr>
                <w:b/>
                <w:i/>
              </w:rPr>
              <w:t>b)</w:t>
            </w:r>
            <w:r w:rsidRPr="00B259A3">
              <w:rPr>
                <w:b/>
                <w:i/>
              </w:rPr>
              <w:tab/>
              <w:t xml:space="preserve"> mængden af de relevante produkter</w:t>
            </w:r>
          </w:p>
        </w:tc>
      </w:tr>
      <w:tr w:rsidR="00B90902" w:rsidRPr="00817D2A" w14:paraId="30C16E20" w14:textId="77777777" w:rsidTr="006F3227">
        <w:trPr>
          <w:jc w:val="center"/>
        </w:trPr>
        <w:tc>
          <w:tcPr>
            <w:tcW w:w="4876" w:type="dxa"/>
          </w:tcPr>
          <w:p w14:paraId="431D84F0" w14:textId="77777777" w:rsidR="00B90902" w:rsidRPr="00B259A3" w:rsidRDefault="00B90902" w:rsidP="006F3227">
            <w:pPr>
              <w:pStyle w:val="Normal6a"/>
            </w:pPr>
          </w:p>
        </w:tc>
        <w:tc>
          <w:tcPr>
            <w:tcW w:w="4876" w:type="dxa"/>
          </w:tcPr>
          <w:p w14:paraId="5E81B31E" w14:textId="77777777" w:rsidR="00B90902" w:rsidRPr="00B259A3" w:rsidRDefault="00B90902" w:rsidP="006F3227">
            <w:pPr>
              <w:pStyle w:val="Normal6a"/>
              <w:rPr>
                <w:b/>
                <w:i/>
                <w:szCs w:val="24"/>
              </w:rPr>
            </w:pPr>
            <w:r w:rsidRPr="00B259A3">
              <w:rPr>
                <w:b/>
                <w:i/>
              </w:rPr>
              <w:t xml:space="preserve">c) </w:t>
            </w:r>
            <w:r w:rsidRPr="00B259A3">
              <w:rPr>
                <w:b/>
                <w:i/>
              </w:rPr>
              <w:tab/>
              <w:t>produktionslandet og, hvis det er relevant, dele heraf</w:t>
            </w:r>
          </w:p>
        </w:tc>
      </w:tr>
      <w:tr w:rsidR="00B90902" w:rsidRPr="00817D2A" w14:paraId="1AC2E93A" w14:textId="77777777" w:rsidTr="006F3227">
        <w:trPr>
          <w:jc w:val="center"/>
        </w:trPr>
        <w:tc>
          <w:tcPr>
            <w:tcW w:w="4876" w:type="dxa"/>
          </w:tcPr>
          <w:p w14:paraId="07AA8E81" w14:textId="77777777" w:rsidR="00B90902" w:rsidRPr="00B259A3" w:rsidRDefault="00B90902" w:rsidP="006F3227">
            <w:pPr>
              <w:pStyle w:val="Normal6a"/>
            </w:pPr>
          </w:p>
        </w:tc>
        <w:tc>
          <w:tcPr>
            <w:tcW w:w="4876" w:type="dxa"/>
          </w:tcPr>
          <w:p w14:paraId="3529AC47" w14:textId="77777777" w:rsidR="00B90902" w:rsidRPr="00B259A3" w:rsidRDefault="00B90902" w:rsidP="006F3227">
            <w:pPr>
              <w:pStyle w:val="Normal6a"/>
              <w:rPr>
                <w:b/>
                <w:i/>
                <w:szCs w:val="24"/>
              </w:rPr>
            </w:pPr>
            <w:r w:rsidRPr="00B259A3">
              <w:rPr>
                <w:b/>
                <w:i/>
              </w:rPr>
              <w:t xml:space="preserve">d) </w:t>
            </w:r>
            <w:r w:rsidRPr="00B259A3">
              <w:rPr>
                <w:b/>
                <w:i/>
              </w:rPr>
              <w:tab/>
              <w:t xml:space="preserve">navn, postadresse og e-mailadresse på enhver virksomhed eller person, som de har fået leveret de relevante produkter </w:t>
            </w:r>
            <w:r w:rsidRPr="00B259A3">
              <w:rPr>
                <w:b/>
                <w:i/>
              </w:rPr>
              <w:lastRenderedPageBreak/>
              <w:t>fra</w:t>
            </w:r>
          </w:p>
        </w:tc>
      </w:tr>
      <w:tr w:rsidR="00B90902" w:rsidRPr="00817D2A" w14:paraId="35400F5C" w14:textId="77777777" w:rsidTr="006F3227">
        <w:trPr>
          <w:jc w:val="center"/>
        </w:trPr>
        <w:tc>
          <w:tcPr>
            <w:tcW w:w="4876" w:type="dxa"/>
          </w:tcPr>
          <w:p w14:paraId="427A09D9" w14:textId="77777777" w:rsidR="00B90902" w:rsidRPr="00B259A3" w:rsidRDefault="00B90902" w:rsidP="006F3227">
            <w:pPr>
              <w:pStyle w:val="Normal6a"/>
            </w:pPr>
          </w:p>
        </w:tc>
        <w:tc>
          <w:tcPr>
            <w:tcW w:w="4876" w:type="dxa"/>
          </w:tcPr>
          <w:p w14:paraId="5ED89103" w14:textId="77777777" w:rsidR="00B90902" w:rsidRPr="00B259A3" w:rsidRDefault="00B90902" w:rsidP="006F3227">
            <w:pPr>
              <w:pStyle w:val="Normal6a"/>
              <w:rPr>
                <w:b/>
                <w:i/>
                <w:szCs w:val="24"/>
              </w:rPr>
            </w:pPr>
            <w:r w:rsidRPr="00B259A3">
              <w:rPr>
                <w:b/>
                <w:i/>
              </w:rPr>
              <w:t xml:space="preserve">e) </w:t>
            </w:r>
            <w:r w:rsidRPr="00B259A3">
              <w:rPr>
                <w:b/>
                <w:i/>
              </w:rPr>
              <w:tab/>
              <w:t>navn, postadresse og e-mailadresse på enhver operatør eller forhandler, som de relevante produkter er leveret til</w:t>
            </w:r>
          </w:p>
        </w:tc>
      </w:tr>
      <w:tr w:rsidR="00B90902" w:rsidRPr="00817D2A" w14:paraId="321AA751" w14:textId="77777777" w:rsidTr="006F3227">
        <w:trPr>
          <w:jc w:val="center"/>
        </w:trPr>
        <w:tc>
          <w:tcPr>
            <w:tcW w:w="4876" w:type="dxa"/>
          </w:tcPr>
          <w:p w14:paraId="759A0C25" w14:textId="77777777" w:rsidR="00B90902" w:rsidRPr="00B259A3" w:rsidRDefault="00B90902" w:rsidP="006F3227">
            <w:pPr>
              <w:pStyle w:val="Normal6a"/>
            </w:pPr>
          </w:p>
        </w:tc>
        <w:tc>
          <w:tcPr>
            <w:tcW w:w="4876" w:type="dxa"/>
          </w:tcPr>
          <w:p w14:paraId="31D0CB79" w14:textId="77777777" w:rsidR="00B90902" w:rsidRPr="00B259A3" w:rsidRDefault="00B90902" w:rsidP="006F3227">
            <w:pPr>
              <w:pStyle w:val="Normal6a"/>
              <w:rPr>
                <w:b/>
                <w:i/>
                <w:szCs w:val="24"/>
              </w:rPr>
            </w:pPr>
            <w:r w:rsidRPr="00B259A3">
              <w:rPr>
                <w:b/>
                <w:i/>
              </w:rPr>
              <w:t xml:space="preserve">f) </w:t>
            </w:r>
            <w:r w:rsidRPr="00B259A3">
              <w:rPr>
                <w:b/>
                <w:i/>
              </w:rPr>
              <w:tab/>
              <w:t>tilstrækkeligt afgørende og verificerbare oplysninger om, at de relevante produkter er skovrydningsfrie</w:t>
            </w:r>
          </w:p>
        </w:tc>
      </w:tr>
      <w:tr w:rsidR="00B90902" w:rsidRPr="00817D2A" w14:paraId="5F44CCDD" w14:textId="77777777" w:rsidTr="006F3227">
        <w:trPr>
          <w:jc w:val="center"/>
        </w:trPr>
        <w:tc>
          <w:tcPr>
            <w:tcW w:w="4876" w:type="dxa"/>
          </w:tcPr>
          <w:p w14:paraId="43919768" w14:textId="77777777" w:rsidR="00B90902" w:rsidRPr="00B259A3" w:rsidRDefault="00B90902" w:rsidP="006F3227">
            <w:pPr>
              <w:pStyle w:val="Normal6a"/>
            </w:pPr>
          </w:p>
        </w:tc>
        <w:tc>
          <w:tcPr>
            <w:tcW w:w="4876" w:type="dxa"/>
          </w:tcPr>
          <w:p w14:paraId="436A4779" w14:textId="77777777" w:rsidR="00B90902" w:rsidRPr="00B259A3" w:rsidRDefault="00B90902" w:rsidP="006F3227">
            <w:pPr>
              <w:pStyle w:val="Normal6a"/>
              <w:rPr>
                <w:b/>
                <w:i/>
                <w:szCs w:val="24"/>
              </w:rPr>
            </w:pPr>
            <w:r w:rsidRPr="00B259A3">
              <w:rPr>
                <w:b/>
                <w:i/>
              </w:rPr>
              <w:t xml:space="preserve">g) </w:t>
            </w:r>
            <w:r w:rsidRPr="00B259A3">
              <w:rPr>
                <w:b/>
                <w:i/>
              </w:rPr>
              <w:tab/>
              <w:t>tilstrækkeligt afgørende og verificerbare oplysninger om, at de relevante råvarer er blevet produceret i overensstemmelse med den relevante lovgivning i produktionslandet."</w:t>
            </w:r>
          </w:p>
        </w:tc>
      </w:tr>
    </w:tbl>
    <w:p w14:paraId="631DDE28" w14:textId="2EDFE371" w:rsidR="00B90902" w:rsidRDefault="00B90902" w:rsidP="00B90902">
      <w:pPr>
        <w:pStyle w:val="AmJustText"/>
      </w:pPr>
    </w:p>
    <w:p w14:paraId="693E2B2E" w14:textId="4B67F338" w:rsidR="000E5A64" w:rsidRPr="0085308A" w:rsidRDefault="000E5A64" w:rsidP="000E5A64">
      <w:pPr>
        <w:pStyle w:val="AmNumberTabs"/>
      </w:pPr>
      <w:r w:rsidRPr="0085308A">
        <w:t>Ændring</w:t>
      </w:r>
      <w:r w:rsidRPr="0085308A">
        <w:tab/>
      </w:r>
      <w:r w:rsidRPr="0085308A">
        <w:tab/>
        <w:t>10</w:t>
      </w:r>
    </w:p>
    <w:p w14:paraId="5B3D5423" w14:textId="77777777" w:rsidR="00977F67" w:rsidRDefault="00977F67" w:rsidP="000E5A64">
      <w:pPr>
        <w:pStyle w:val="NormalBold"/>
        <w:rPr>
          <w:rStyle w:val="HideTWBExt"/>
          <w:b w:val="0"/>
          <w:lang w:val="da-DK"/>
        </w:rPr>
      </w:pPr>
    </w:p>
    <w:p w14:paraId="1A3CD946" w14:textId="01D902A2" w:rsidR="000E5A64" w:rsidRPr="000E5A64" w:rsidRDefault="000E5A64" w:rsidP="000E5A64">
      <w:pPr>
        <w:pStyle w:val="NormalBold"/>
        <w:rPr>
          <w:lang w:val="da-DK"/>
        </w:rPr>
      </w:pPr>
      <w:r w:rsidRPr="000E5A64">
        <w:rPr>
          <w:lang w:val="da-DK"/>
        </w:rPr>
        <w:t>Forslag til forordning</w:t>
      </w:r>
    </w:p>
    <w:p w14:paraId="2B68205B" w14:textId="5E253998" w:rsidR="000E5A64" w:rsidRPr="000E5A64" w:rsidRDefault="000E5A64" w:rsidP="000E5A64">
      <w:pPr>
        <w:pStyle w:val="NormalBold"/>
        <w:rPr>
          <w:lang w:val="da-DK"/>
        </w:rPr>
      </w:pPr>
      <w:r w:rsidRPr="000E5A64">
        <w:rPr>
          <w:lang w:val="da-DK"/>
        </w:rPr>
        <w:t xml:space="preserve">Artikel 1 – stk. 1 – nr. -1 </w:t>
      </w:r>
      <w:r w:rsidR="00977F67">
        <w:rPr>
          <w:lang w:val="da-DK"/>
        </w:rPr>
        <w:t>f</w:t>
      </w:r>
      <w:r w:rsidRPr="000E5A64">
        <w:rPr>
          <w:lang w:val="da-DK"/>
        </w:rPr>
        <w:t xml:space="preserve"> (nyt)</w:t>
      </w:r>
    </w:p>
    <w:p w14:paraId="54AE194D" w14:textId="05A35729" w:rsidR="000E5A64" w:rsidRPr="00C41142" w:rsidRDefault="000E5A64" w:rsidP="000E5A64">
      <w:proofErr w:type="spellStart"/>
      <w:r w:rsidRPr="00C41142">
        <w:t>Forordning</w:t>
      </w:r>
      <w:proofErr w:type="spellEnd"/>
      <w:r w:rsidRPr="00C41142">
        <w:t xml:space="preserve"> (EU) 2023/1115</w:t>
      </w:r>
    </w:p>
    <w:p w14:paraId="360D7B6F" w14:textId="48B4DA0C" w:rsidR="000E5A64" w:rsidRPr="00C41142" w:rsidRDefault="000E5A64" w:rsidP="000E5A64">
      <w:proofErr w:type="spellStart"/>
      <w:r w:rsidRPr="00C41142">
        <w:t>Artikel</w:t>
      </w:r>
      <w:proofErr w:type="spellEnd"/>
      <w:r w:rsidRPr="00C41142">
        <w:t xml:space="preserve"> 16 – </w:t>
      </w:r>
      <w:proofErr w:type="spellStart"/>
      <w:r w:rsidRPr="00C41142">
        <w:t>stk</w:t>
      </w:r>
      <w:proofErr w:type="spellEnd"/>
      <w:r w:rsidRPr="00C41142">
        <w:t>. 10 a (</w:t>
      </w:r>
      <w:proofErr w:type="spellStart"/>
      <w:r w:rsidRPr="00C41142">
        <w:t>nyt</w:t>
      </w:r>
      <w:proofErr w:type="spellEnd"/>
      <w:r w:rsidRPr="00C41142">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E5A64" w:rsidRPr="00C41142" w14:paraId="7F6A725B" w14:textId="77777777" w:rsidTr="006F3227">
        <w:trPr>
          <w:jc w:val="center"/>
        </w:trPr>
        <w:tc>
          <w:tcPr>
            <w:tcW w:w="9752" w:type="dxa"/>
            <w:gridSpan w:val="2"/>
          </w:tcPr>
          <w:p w14:paraId="3E4530B5" w14:textId="77777777" w:rsidR="000E5A64" w:rsidRPr="00C41142" w:rsidRDefault="000E5A64" w:rsidP="006F3227">
            <w:pPr>
              <w:keepNext/>
            </w:pPr>
          </w:p>
        </w:tc>
      </w:tr>
      <w:tr w:rsidR="000E5A64" w:rsidRPr="00C41142" w14:paraId="1FEB932A" w14:textId="77777777" w:rsidTr="006F3227">
        <w:trPr>
          <w:jc w:val="center"/>
        </w:trPr>
        <w:tc>
          <w:tcPr>
            <w:tcW w:w="4876" w:type="dxa"/>
          </w:tcPr>
          <w:p w14:paraId="31B20EC3" w14:textId="77777777" w:rsidR="000E5A64" w:rsidRPr="00C41142" w:rsidRDefault="000E5A64" w:rsidP="006F3227">
            <w:pPr>
              <w:pStyle w:val="AmColumnHeading"/>
              <w:keepNext/>
            </w:pPr>
            <w:r w:rsidRPr="00C41142">
              <w:t>Kommissionens forslag</w:t>
            </w:r>
          </w:p>
        </w:tc>
        <w:tc>
          <w:tcPr>
            <w:tcW w:w="4876" w:type="dxa"/>
          </w:tcPr>
          <w:p w14:paraId="16ED1281" w14:textId="77777777" w:rsidR="000E5A64" w:rsidRPr="00C41142" w:rsidRDefault="000E5A64" w:rsidP="006F3227">
            <w:pPr>
              <w:pStyle w:val="AmColumnHeading"/>
              <w:keepNext/>
            </w:pPr>
            <w:r w:rsidRPr="00C41142">
              <w:t>Ændringsforslag</w:t>
            </w:r>
          </w:p>
        </w:tc>
      </w:tr>
      <w:tr w:rsidR="000E5A64" w:rsidRPr="00817D2A" w14:paraId="56178187" w14:textId="77777777" w:rsidTr="006F3227">
        <w:trPr>
          <w:jc w:val="center"/>
        </w:trPr>
        <w:tc>
          <w:tcPr>
            <w:tcW w:w="4876" w:type="dxa"/>
          </w:tcPr>
          <w:p w14:paraId="2B7983DB" w14:textId="77777777" w:rsidR="000E5A64" w:rsidRPr="00C41142" w:rsidRDefault="000E5A64" w:rsidP="006F3227">
            <w:pPr>
              <w:pStyle w:val="Normal6a"/>
            </w:pPr>
          </w:p>
        </w:tc>
        <w:tc>
          <w:tcPr>
            <w:tcW w:w="4876" w:type="dxa"/>
          </w:tcPr>
          <w:p w14:paraId="6FC43AFA" w14:textId="551F6A5D" w:rsidR="000E5A64" w:rsidRPr="00C41142" w:rsidRDefault="000E5A64" w:rsidP="00977F67">
            <w:pPr>
              <w:pStyle w:val="Normal6a"/>
              <w:rPr>
                <w:szCs w:val="24"/>
              </w:rPr>
            </w:pPr>
            <w:r w:rsidRPr="00C41142">
              <w:rPr>
                <w:b/>
                <w:i/>
              </w:rPr>
              <w:t>-1</w:t>
            </w:r>
            <w:r w:rsidR="00977F67">
              <w:rPr>
                <w:b/>
                <w:i/>
              </w:rPr>
              <w:t>f</w:t>
            </w:r>
            <w:r w:rsidRPr="00C41142">
              <w:rPr>
                <w:b/>
                <w:i/>
              </w:rPr>
              <w:t>)</w:t>
            </w:r>
            <w:r w:rsidRPr="00C41142">
              <w:rPr>
                <w:b/>
                <w:i/>
              </w:rPr>
              <w:tab/>
              <w:t>I artikel 16 tilføjes følgende stykke:</w:t>
            </w:r>
          </w:p>
        </w:tc>
      </w:tr>
      <w:tr w:rsidR="000E5A64" w:rsidRPr="00817D2A" w14:paraId="4418AE55" w14:textId="77777777" w:rsidTr="006F3227">
        <w:trPr>
          <w:jc w:val="center"/>
        </w:trPr>
        <w:tc>
          <w:tcPr>
            <w:tcW w:w="4876" w:type="dxa"/>
          </w:tcPr>
          <w:p w14:paraId="5ED109DC" w14:textId="77777777" w:rsidR="000E5A64" w:rsidRPr="00C41142" w:rsidRDefault="000E5A64" w:rsidP="006F3227">
            <w:pPr>
              <w:pStyle w:val="Normal6a"/>
            </w:pPr>
          </w:p>
        </w:tc>
        <w:tc>
          <w:tcPr>
            <w:tcW w:w="4876" w:type="dxa"/>
          </w:tcPr>
          <w:p w14:paraId="14741364" w14:textId="77777777" w:rsidR="000E5A64" w:rsidRPr="00C41142" w:rsidRDefault="000E5A64" w:rsidP="006F3227">
            <w:pPr>
              <w:pStyle w:val="Normal6a"/>
              <w:rPr>
                <w:b/>
                <w:i/>
                <w:szCs w:val="24"/>
              </w:rPr>
            </w:pPr>
            <w:r w:rsidRPr="00C41142">
              <w:rPr>
                <w:b/>
              </w:rPr>
              <w:t>"</w:t>
            </w:r>
            <w:r w:rsidRPr="00C41142">
              <w:rPr>
                <w:b/>
                <w:i/>
              </w:rPr>
              <w:t>10a.</w:t>
            </w:r>
            <w:r w:rsidRPr="00C41142">
              <w:rPr>
                <w:b/>
                <w:i/>
              </w:rPr>
              <w:tab/>
              <w:t>Hver medlemsstat sikrer, at de årlige tilsyn, som dens kompetente myndigheder foretager i henhold til denne artikels stk. 1, omfatter mindst 0,1 % af de operatører, der bringer relevante produkter i omsætning eller tilgængeliggør relevante produkter på markedet eller eksporterer relevante produkter, som indeholder eller er blevet fremstillet af relevante råvarer, der er produceret i et land eller dele heraf, som er klassificeret som et land, der ikke udgør nogen risiko, jf. artikel 29.</w:t>
            </w:r>
          </w:p>
        </w:tc>
      </w:tr>
    </w:tbl>
    <w:p w14:paraId="5FDD7D4B" w14:textId="1B2B88D8" w:rsidR="000E5A64" w:rsidRPr="00C41142" w:rsidRDefault="000E5A64" w:rsidP="000E5A64">
      <w:pPr>
        <w:pStyle w:val="AmJustText"/>
      </w:pPr>
    </w:p>
    <w:p w14:paraId="713C6668" w14:textId="2FD3F4E7" w:rsidR="000E5A64" w:rsidRPr="00C41142" w:rsidRDefault="000E5A64" w:rsidP="000E5A64">
      <w:pPr>
        <w:pStyle w:val="AmNumberTabs"/>
      </w:pPr>
      <w:r w:rsidRPr="00C41142">
        <w:t>Ændring</w:t>
      </w:r>
      <w:r w:rsidRPr="00C41142">
        <w:tab/>
      </w:r>
      <w:r w:rsidRPr="00C41142">
        <w:tab/>
        <w:t>11</w:t>
      </w:r>
    </w:p>
    <w:p w14:paraId="198A0B35" w14:textId="77777777" w:rsidR="000E5A64" w:rsidRDefault="000E5A64" w:rsidP="000E5A64">
      <w:pPr>
        <w:pStyle w:val="NormalBold"/>
        <w:rPr>
          <w:rStyle w:val="HideTWBExt"/>
          <w:b w:val="0"/>
          <w:lang w:val="da-DK"/>
        </w:rPr>
      </w:pPr>
    </w:p>
    <w:p w14:paraId="68493BFD" w14:textId="6ABFE310" w:rsidR="000E5A64" w:rsidRPr="000E5A64" w:rsidRDefault="000E5A64" w:rsidP="000E5A64">
      <w:pPr>
        <w:pStyle w:val="NormalBold"/>
        <w:rPr>
          <w:lang w:val="da-DK"/>
        </w:rPr>
      </w:pPr>
      <w:r w:rsidRPr="000E5A64">
        <w:rPr>
          <w:lang w:val="da-DK"/>
        </w:rPr>
        <w:t>Forslag til forordning</w:t>
      </w:r>
    </w:p>
    <w:p w14:paraId="5C8F3CDD" w14:textId="702D96F0" w:rsidR="000E5A64" w:rsidRPr="000E5A64" w:rsidRDefault="000E5A64" w:rsidP="000E5A64">
      <w:pPr>
        <w:pStyle w:val="NormalBold"/>
        <w:rPr>
          <w:lang w:val="da-DK"/>
        </w:rPr>
      </w:pPr>
      <w:r w:rsidRPr="000E5A64">
        <w:rPr>
          <w:lang w:val="da-DK"/>
        </w:rPr>
        <w:t xml:space="preserve">Artikel 1 – stk. 1 – nr. -1 </w:t>
      </w:r>
      <w:r w:rsidR="00977F67">
        <w:rPr>
          <w:lang w:val="da-DK"/>
        </w:rPr>
        <w:t>g</w:t>
      </w:r>
      <w:r w:rsidRPr="000E5A64">
        <w:rPr>
          <w:lang w:val="da-DK"/>
        </w:rPr>
        <w:t xml:space="preserve"> (nyt)</w:t>
      </w:r>
    </w:p>
    <w:p w14:paraId="7E1ECFF6" w14:textId="7919057B" w:rsidR="000E5A64" w:rsidRPr="00C41142" w:rsidRDefault="000E5A64" w:rsidP="000E5A64">
      <w:proofErr w:type="spellStart"/>
      <w:r w:rsidRPr="00C41142">
        <w:t>Forordning</w:t>
      </w:r>
      <w:proofErr w:type="spellEnd"/>
      <w:r w:rsidRPr="00C41142">
        <w:t xml:space="preserve"> (EU) 2023/1115</w:t>
      </w:r>
    </w:p>
    <w:p w14:paraId="7F1CFCDC" w14:textId="01A3F437" w:rsidR="000E5A64" w:rsidRPr="00C41142" w:rsidRDefault="000E5A64" w:rsidP="000E5A64">
      <w:proofErr w:type="spellStart"/>
      <w:r w:rsidRPr="00C41142">
        <w:t>Artikel</w:t>
      </w:r>
      <w:proofErr w:type="spellEnd"/>
      <w:r w:rsidRPr="00C41142">
        <w:t xml:space="preserve"> 29 – </w:t>
      </w:r>
      <w:proofErr w:type="spellStart"/>
      <w:r w:rsidRPr="00C41142">
        <w:t>stk</w:t>
      </w:r>
      <w:proofErr w:type="spellEnd"/>
      <w:r w:rsidRPr="00C41142">
        <w: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E5A64" w:rsidRPr="00C41142" w14:paraId="05799057" w14:textId="77777777" w:rsidTr="006F3227">
        <w:trPr>
          <w:jc w:val="center"/>
        </w:trPr>
        <w:tc>
          <w:tcPr>
            <w:tcW w:w="9752" w:type="dxa"/>
            <w:gridSpan w:val="2"/>
          </w:tcPr>
          <w:p w14:paraId="161D84BA" w14:textId="77777777" w:rsidR="000E5A64" w:rsidRPr="00C41142" w:rsidRDefault="000E5A64" w:rsidP="006F3227">
            <w:pPr>
              <w:keepNext/>
            </w:pPr>
          </w:p>
        </w:tc>
      </w:tr>
      <w:tr w:rsidR="000E5A64" w:rsidRPr="00C41142" w14:paraId="5AE917FA" w14:textId="77777777" w:rsidTr="006F3227">
        <w:trPr>
          <w:jc w:val="center"/>
        </w:trPr>
        <w:tc>
          <w:tcPr>
            <w:tcW w:w="4876" w:type="dxa"/>
          </w:tcPr>
          <w:p w14:paraId="23A318FF" w14:textId="77777777" w:rsidR="000E5A64" w:rsidRPr="00C41142" w:rsidRDefault="000E5A64" w:rsidP="006F3227">
            <w:pPr>
              <w:pStyle w:val="AmColumnHeading"/>
              <w:keepNext/>
            </w:pPr>
            <w:r w:rsidRPr="00C41142">
              <w:t>Gældende ordlyd</w:t>
            </w:r>
          </w:p>
        </w:tc>
        <w:tc>
          <w:tcPr>
            <w:tcW w:w="4876" w:type="dxa"/>
          </w:tcPr>
          <w:p w14:paraId="4302BBBD" w14:textId="77777777" w:rsidR="000E5A64" w:rsidRPr="00C41142" w:rsidRDefault="000E5A64" w:rsidP="006F3227">
            <w:pPr>
              <w:pStyle w:val="AmColumnHeading"/>
              <w:keepNext/>
            </w:pPr>
            <w:r w:rsidRPr="00C41142">
              <w:t>Ændringsforslag</w:t>
            </w:r>
          </w:p>
        </w:tc>
      </w:tr>
      <w:tr w:rsidR="000E5A64" w:rsidRPr="00817D2A" w14:paraId="49B40B92" w14:textId="77777777" w:rsidTr="006F3227">
        <w:trPr>
          <w:jc w:val="center"/>
        </w:trPr>
        <w:tc>
          <w:tcPr>
            <w:tcW w:w="4876" w:type="dxa"/>
          </w:tcPr>
          <w:p w14:paraId="3B49B540" w14:textId="77777777" w:rsidR="000E5A64" w:rsidRPr="00C41142" w:rsidRDefault="000E5A64" w:rsidP="006F3227">
            <w:pPr>
              <w:pStyle w:val="Normal6a"/>
            </w:pPr>
          </w:p>
        </w:tc>
        <w:tc>
          <w:tcPr>
            <w:tcW w:w="4876" w:type="dxa"/>
          </w:tcPr>
          <w:p w14:paraId="15BB3384" w14:textId="2004788A" w:rsidR="000E5A64" w:rsidRPr="00C41142" w:rsidRDefault="000E5A64" w:rsidP="00977F67">
            <w:pPr>
              <w:pStyle w:val="Normal6a"/>
              <w:rPr>
                <w:szCs w:val="24"/>
              </w:rPr>
            </w:pPr>
            <w:r w:rsidRPr="00C41142">
              <w:rPr>
                <w:b/>
                <w:i/>
              </w:rPr>
              <w:t>-1</w:t>
            </w:r>
            <w:r w:rsidR="00977F67">
              <w:rPr>
                <w:b/>
                <w:i/>
              </w:rPr>
              <w:t>g</w:t>
            </w:r>
            <w:r w:rsidRPr="00C41142">
              <w:rPr>
                <w:b/>
                <w:i/>
              </w:rPr>
              <w:t>)</w:t>
            </w:r>
            <w:r w:rsidRPr="00C41142">
              <w:rPr>
                <w:b/>
                <w:i/>
              </w:rPr>
              <w:tab/>
              <w:t>Artikel 29, stk. 1, affattes således:</w:t>
            </w:r>
          </w:p>
        </w:tc>
      </w:tr>
      <w:tr w:rsidR="000E5A64" w:rsidRPr="00817D2A" w14:paraId="239F707D" w14:textId="77777777" w:rsidTr="006F3227">
        <w:trPr>
          <w:jc w:val="center"/>
        </w:trPr>
        <w:tc>
          <w:tcPr>
            <w:tcW w:w="4876" w:type="dxa"/>
          </w:tcPr>
          <w:p w14:paraId="1B2CB7DC" w14:textId="77777777" w:rsidR="000E5A64" w:rsidRPr="00C41142" w:rsidRDefault="000E5A64" w:rsidP="006F3227">
            <w:pPr>
              <w:pStyle w:val="Normal6a"/>
            </w:pPr>
            <w:r w:rsidRPr="00C41142">
              <w:t>1.</w:t>
            </w:r>
            <w:r w:rsidRPr="00C41142">
              <w:tab/>
              <w:t xml:space="preserve">Ved denne forordning indføres der et </w:t>
            </w:r>
            <w:r w:rsidRPr="00C41142">
              <w:rPr>
                <w:b/>
                <w:bCs/>
                <w:i/>
                <w:iCs/>
              </w:rPr>
              <w:t>tredelt</w:t>
            </w:r>
            <w:r w:rsidRPr="00C41142">
              <w:t xml:space="preserve"> system til vurdering af lande eller dele heraf. Med henblik herpå klassificeres medlemsstater og tredjelande eller dele heraf i en af følgende risikokategorier:</w:t>
            </w:r>
          </w:p>
        </w:tc>
        <w:tc>
          <w:tcPr>
            <w:tcW w:w="4876" w:type="dxa"/>
          </w:tcPr>
          <w:p w14:paraId="1D9621E8" w14:textId="77777777" w:rsidR="000E5A64" w:rsidRPr="00C41142" w:rsidRDefault="000E5A64" w:rsidP="006F3227">
            <w:pPr>
              <w:pStyle w:val="Normal6a"/>
              <w:rPr>
                <w:b/>
                <w:i/>
                <w:szCs w:val="24"/>
              </w:rPr>
            </w:pPr>
            <w:r w:rsidRPr="00C41142">
              <w:t>"1.</w:t>
            </w:r>
            <w:r w:rsidRPr="00C41142">
              <w:tab/>
              <w:t xml:space="preserve">Ved denne forordning indføres der et </w:t>
            </w:r>
            <w:r w:rsidRPr="00C41142">
              <w:rPr>
                <w:b/>
                <w:bCs/>
                <w:i/>
                <w:iCs/>
              </w:rPr>
              <w:t>firestrenget</w:t>
            </w:r>
            <w:r w:rsidRPr="00C41142">
              <w:t xml:space="preserve"> system til vurdering af lande eller dele heraf. Med henblik herpå klassificeres medlemsstater og tredjelande eller dele heraf i en af følgende risikokategorier:</w:t>
            </w:r>
          </w:p>
        </w:tc>
      </w:tr>
      <w:tr w:rsidR="000E5A64" w:rsidRPr="00817D2A" w14:paraId="336A37D5" w14:textId="77777777" w:rsidTr="006F3227">
        <w:trPr>
          <w:jc w:val="center"/>
        </w:trPr>
        <w:tc>
          <w:tcPr>
            <w:tcW w:w="4876" w:type="dxa"/>
          </w:tcPr>
          <w:p w14:paraId="36AB2F85" w14:textId="77777777" w:rsidR="000E5A64" w:rsidRPr="00C41142" w:rsidRDefault="000E5A64" w:rsidP="006F3227">
            <w:pPr>
              <w:pStyle w:val="Normal6a"/>
              <w:rPr>
                <w:szCs w:val="24"/>
              </w:rPr>
            </w:pPr>
            <w:r w:rsidRPr="00C41142">
              <w:t>a)</w:t>
            </w:r>
            <w:r w:rsidRPr="00C41142">
              <w:tab/>
              <w:t>"højrisikolande": lande eller dele heraf, for hvilke den i stk. 3 omhandlede vurdering fører til konstatering af en høj risiko for produktion i de pågældende lande eller dele heraf af relevante råvarer, for hvilke de relevante produkter ikke er i overensstemmelse med artikel 3, litra a)</w:t>
            </w:r>
          </w:p>
        </w:tc>
        <w:tc>
          <w:tcPr>
            <w:tcW w:w="4876" w:type="dxa"/>
          </w:tcPr>
          <w:p w14:paraId="604ADF6D" w14:textId="77777777" w:rsidR="000E5A64" w:rsidRPr="00C41142" w:rsidRDefault="000E5A64" w:rsidP="006F3227">
            <w:pPr>
              <w:pStyle w:val="Normal6a"/>
              <w:rPr>
                <w:szCs w:val="24"/>
              </w:rPr>
            </w:pPr>
            <w:r w:rsidRPr="00C41142">
              <w:t>a)</w:t>
            </w:r>
            <w:r w:rsidRPr="00C41142">
              <w:tab/>
              <w:t>"højrisikolande": lande eller dele heraf, for hvilke den i stk. 3 omhandlede vurdering fører til konstatering af en høj risiko for produktion i de pågældende lande eller dele heraf af relevante råvarer, for hvilke de relevante produkter ikke er i overensstemmelse med artikel 3, litra a)</w:t>
            </w:r>
          </w:p>
        </w:tc>
      </w:tr>
      <w:tr w:rsidR="000E5A64" w:rsidRPr="00817D2A" w14:paraId="0E6E4664" w14:textId="77777777" w:rsidTr="006F3227">
        <w:trPr>
          <w:jc w:val="center"/>
        </w:trPr>
        <w:tc>
          <w:tcPr>
            <w:tcW w:w="4876" w:type="dxa"/>
          </w:tcPr>
          <w:p w14:paraId="0CECBB0D" w14:textId="77777777" w:rsidR="000E5A64" w:rsidRPr="00C41142" w:rsidRDefault="000E5A64" w:rsidP="006F3227">
            <w:pPr>
              <w:pStyle w:val="Normal6a"/>
              <w:rPr>
                <w:szCs w:val="24"/>
              </w:rPr>
            </w:pPr>
            <w:r w:rsidRPr="00C41142">
              <w:t>b)</w:t>
            </w:r>
            <w:r w:rsidRPr="00C41142">
              <w:tab/>
              <w:t>"lavrisikolande": lande eller dele heraf, for hvilke den i stk. 3 omhandlede vurdering konkluderer, at der er tilstrækkelig sikkerhed for, at tilfælde af produktion i de pågældende lande eller dele heraf af relevante råvarer, for hvilke de relevante produkter ikke er i overensstemmelse med artikel 3, litra a), er usædvanlige</w:t>
            </w:r>
          </w:p>
        </w:tc>
        <w:tc>
          <w:tcPr>
            <w:tcW w:w="4876" w:type="dxa"/>
          </w:tcPr>
          <w:p w14:paraId="70D09EF0" w14:textId="77777777" w:rsidR="000E5A64" w:rsidRPr="00C41142" w:rsidRDefault="000E5A64" w:rsidP="006F3227">
            <w:pPr>
              <w:pStyle w:val="Normal6a"/>
              <w:rPr>
                <w:szCs w:val="24"/>
              </w:rPr>
            </w:pPr>
            <w:r w:rsidRPr="00C41142">
              <w:t>b)</w:t>
            </w:r>
            <w:r w:rsidRPr="00C41142">
              <w:tab/>
              <w:t xml:space="preserve">"lavrisikolande": lande eller dele heraf, for hvilke den i stk. 3 omhandlede vurdering konkluderer, at der er tilstrækkelig sikkerhed for, at tilfælde af produktion i de pågældende lande eller dele heraf af relevante råvarer, for hvilke de relevante produkter ikke er i overensstemmelse med artikel 3, litra a), er usædvanlige </w:t>
            </w:r>
          </w:p>
        </w:tc>
      </w:tr>
      <w:tr w:rsidR="000E5A64" w:rsidRPr="00817D2A" w14:paraId="0C33004F" w14:textId="77777777" w:rsidTr="006F3227">
        <w:trPr>
          <w:jc w:val="center"/>
        </w:trPr>
        <w:tc>
          <w:tcPr>
            <w:tcW w:w="4876" w:type="dxa"/>
          </w:tcPr>
          <w:p w14:paraId="378F1EB4" w14:textId="77777777" w:rsidR="000E5A64" w:rsidRPr="00C41142" w:rsidRDefault="000E5A64" w:rsidP="006F3227">
            <w:pPr>
              <w:pStyle w:val="Normal6a"/>
              <w:rPr>
                <w:szCs w:val="24"/>
              </w:rPr>
            </w:pPr>
            <w:r w:rsidRPr="00C41142">
              <w:t>c)</w:t>
            </w:r>
            <w:r w:rsidRPr="00C41142">
              <w:tab/>
              <w:t xml:space="preserve">"standardrisikolande": lande eller dele heraf, der ikke falder ind under enten kategorien "højrisiko" </w:t>
            </w:r>
            <w:r w:rsidRPr="00C41142">
              <w:rPr>
                <w:b/>
                <w:bCs/>
                <w:i/>
                <w:iCs/>
              </w:rPr>
              <w:t>eller kategorien</w:t>
            </w:r>
            <w:r w:rsidRPr="00C41142">
              <w:t xml:space="preserve"> "lavrisiko".</w:t>
            </w:r>
          </w:p>
        </w:tc>
        <w:tc>
          <w:tcPr>
            <w:tcW w:w="4876" w:type="dxa"/>
          </w:tcPr>
          <w:p w14:paraId="0899B7F6" w14:textId="77777777" w:rsidR="000E5A64" w:rsidRPr="000E5A64" w:rsidRDefault="000E5A64" w:rsidP="006F3227">
            <w:pPr>
              <w:pStyle w:val="Normal6"/>
              <w:rPr>
                <w:szCs w:val="24"/>
                <w:lang w:val="da-DK"/>
              </w:rPr>
            </w:pPr>
            <w:r w:rsidRPr="000E5A64">
              <w:rPr>
                <w:lang w:val="da-DK"/>
              </w:rPr>
              <w:t>c)</w:t>
            </w:r>
            <w:r w:rsidRPr="000E5A64">
              <w:rPr>
                <w:lang w:val="da-DK"/>
              </w:rPr>
              <w:tab/>
              <w:t>"standardrisikolande": lande eller dele heraf, der ikke falder ind under enten kategorien "højrisiko"</w:t>
            </w:r>
            <w:r w:rsidRPr="000E5A64">
              <w:rPr>
                <w:b/>
                <w:bCs/>
                <w:lang w:val="da-DK"/>
              </w:rPr>
              <w:t>,</w:t>
            </w:r>
            <w:r w:rsidRPr="000E5A64">
              <w:rPr>
                <w:lang w:val="da-DK"/>
              </w:rPr>
              <w:t xml:space="preserve"> "lavrisiko" </w:t>
            </w:r>
            <w:r w:rsidRPr="000E5A64">
              <w:rPr>
                <w:b/>
                <w:bCs/>
                <w:i/>
                <w:iCs/>
                <w:lang w:val="da-DK"/>
              </w:rPr>
              <w:t>eller kategorien "ingen risiko".</w:t>
            </w:r>
          </w:p>
        </w:tc>
      </w:tr>
      <w:tr w:rsidR="000E5A64" w:rsidRPr="00817D2A" w14:paraId="5B8CF797" w14:textId="77777777" w:rsidTr="006F3227">
        <w:trPr>
          <w:jc w:val="center"/>
        </w:trPr>
        <w:tc>
          <w:tcPr>
            <w:tcW w:w="4876" w:type="dxa"/>
          </w:tcPr>
          <w:p w14:paraId="1B9F830F" w14:textId="77777777" w:rsidR="000E5A64" w:rsidRPr="00C41142" w:rsidRDefault="000E5A64" w:rsidP="006F3227">
            <w:pPr>
              <w:pStyle w:val="Normal6a"/>
              <w:rPr>
                <w:szCs w:val="24"/>
              </w:rPr>
            </w:pPr>
          </w:p>
        </w:tc>
        <w:tc>
          <w:tcPr>
            <w:tcW w:w="4876" w:type="dxa"/>
          </w:tcPr>
          <w:p w14:paraId="51739E4E" w14:textId="77777777" w:rsidR="000E5A64" w:rsidRPr="00C41142" w:rsidRDefault="000E5A64" w:rsidP="006F3227">
            <w:pPr>
              <w:pStyle w:val="Normal6a"/>
              <w:rPr>
                <w:rFonts w:eastAsia="Arial"/>
                <w:b/>
                <w:bCs/>
                <w:i/>
                <w:iCs/>
                <w:szCs w:val="24"/>
              </w:rPr>
            </w:pPr>
            <w:proofErr w:type="spellStart"/>
            <w:r w:rsidRPr="00C41142">
              <w:rPr>
                <w:b/>
                <w:i/>
              </w:rPr>
              <w:t>ca</w:t>
            </w:r>
            <w:proofErr w:type="spellEnd"/>
            <w:r w:rsidRPr="00C41142">
              <w:rPr>
                <w:b/>
                <w:i/>
              </w:rPr>
              <w:t>)</w:t>
            </w:r>
            <w:r w:rsidRPr="00C41142">
              <w:rPr>
                <w:b/>
                <w:i/>
              </w:rPr>
              <w:tab/>
              <w:t>"</w:t>
            </w:r>
            <w:proofErr w:type="spellStart"/>
            <w:r w:rsidRPr="00C41142">
              <w:rPr>
                <w:b/>
                <w:i/>
              </w:rPr>
              <w:t>Ingenrisikolande</w:t>
            </w:r>
            <w:proofErr w:type="spellEnd"/>
            <w:r w:rsidRPr="00C41142">
              <w:rPr>
                <w:b/>
                <w:i/>
              </w:rPr>
              <w:t xml:space="preserve">": lande eller dele heraf, der opfylder følgende vurderingskriterier: </w:t>
            </w:r>
          </w:p>
        </w:tc>
      </w:tr>
      <w:tr w:rsidR="000E5A64" w:rsidRPr="00817D2A" w14:paraId="132B188E" w14:textId="77777777" w:rsidTr="006F3227">
        <w:trPr>
          <w:jc w:val="center"/>
        </w:trPr>
        <w:tc>
          <w:tcPr>
            <w:tcW w:w="4876" w:type="dxa"/>
          </w:tcPr>
          <w:p w14:paraId="4A035337" w14:textId="77777777" w:rsidR="000E5A64" w:rsidRPr="00C41142" w:rsidRDefault="000E5A64" w:rsidP="006F3227">
            <w:pPr>
              <w:pStyle w:val="Normal6a"/>
              <w:rPr>
                <w:szCs w:val="24"/>
              </w:rPr>
            </w:pPr>
          </w:p>
        </w:tc>
        <w:tc>
          <w:tcPr>
            <w:tcW w:w="4876" w:type="dxa"/>
          </w:tcPr>
          <w:p w14:paraId="7C9C4C61" w14:textId="77777777" w:rsidR="000E5A64" w:rsidRPr="00C41142" w:rsidRDefault="000E5A64" w:rsidP="006F3227">
            <w:pPr>
              <w:pStyle w:val="Normal6a"/>
              <w:rPr>
                <w:rFonts w:eastAsia="Arial"/>
                <w:b/>
                <w:bCs/>
                <w:i/>
              </w:rPr>
            </w:pPr>
            <w:r w:rsidRPr="00C41142">
              <w:rPr>
                <w:b/>
                <w:i/>
              </w:rPr>
              <w:t>i)</w:t>
            </w:r>
            <w:r w:rsidRPr="00C41142">
              <w:rPr>
                <w:b/>
                <w:i/>
              </w:rPr>
              <w:tab/>
              <w:t>udviklingen i skovarealer er forblevet stabil eller er steget sammenlignet med 1990</w:t>
            </w:r>
          </w:p>
        </w:tc>
      </w:tr>
      <w:tr w:rsidR="000E5A64" w:rsidRPr="00817D2A" w14:paraId="4A68C5F9" w14:textId="77777777" w:rsidTr="006F3227">
        <w:trPr>
          <w:jc w:val="center"/>
        </w:trPr>
        <w:tc>
          <w:tcPr>
            <w:tcW w:w="4876" w:type="dxa"/>
          </w:tcPr>
          <w:p w14:paraId="7759C80A" w14:textId="77777777" w:rsidR="000E5A64" w:rsidRPr="00C41142" w:rsidRDefault="000E5A64" w:rsidP="006F3227">
            <w:pPr>
              <w:pStyle w:val="Normal6a"/>
              <w:rPr>
                <w:szCs w:val="24"/>
              </w:rPr>
            </w:pPr>
          </w:p>
        </w:tc>
        <w:tc>
          <w:tcPr>
            <w:tcW w:w="4876" w:type="dxa"/>
          </w:tcPr>
          <w:p w14:paraId="4A5C1A46" w14:textId="77777777" w:rsidR="000E5A64" w:rsidRPr="00C41142" w:rsidRDefault="000E5A64" w:rsidP="006F3227">
            <w:pPr>
              <w:pStyle w:val="Normal6a"/>
              <w:rPr>
                <w:rFonts w:eastAsia="Arial"/>
                <w:b/>
                <w:bCs/>
                <w:i/>
              </w:rPr>
            </w:pPr>
            <w:r w:rsidRPr="00C41142">
              <w:rPr>
                <w:b/>
                <w:i/>
              </w:rPr>
              <w:t>ii)</w:t>
            </w:r>
            <w:r w:rsidRPr="00C41142">
              <w:rPr>
                <w:b/>
                <w:i/>
              </w:rPr>
              <w:tab/>
              <w:t>Parisaftalen og de internationale konventioner om menneskerettigheder og om forebyggelse af skovrydning er blevet undertegnet af disse lande og dele heraf</w:t>
            </w:r>
          </w:p>
        </w:tc>
      </w:tr>
      <w:tr w:rsidR="000E5A64" w:rsidRPr="00817D2A" w14:paraId="36384907" w14:textId="77777777" w:rsidTr="006F3227">
        <w:trPr>
          <w:jc w:val="center"/>
        </w:trPr>
        <w:tc>
          <w:tcPr>
            <w:tcW w:w="4876" w:type="dxa"/>
          </w:tcPr>
          <w:p w14:paraId="307FB36E" w14:textId="77777777" w:rsidR="000E5A64" w:rsidRPr="00C41142" w:rsidRDefault="000E5A64" w:rsidP="006F3227">
            <w:pPr>
              <w:pStyle w:val="Normal6a"/>
              <w:rPr>
                <w:szCs w:val="24"/>
              </w:rPr>
            </w:pPr>
          </w:p>
        </w:tc>
        <w:tc>
          <w:tcPr>
            <w:tcW w:w="4876" w:type="dxa"/>
          </w:tcPr>
          <w:p w14:paraId="2E1351DD" w14:textId="77777777" w:rsidR="000E5A64" w:rsidRPr="00C41142" w:rsidRDefault="000E5A64" w:rsidP="006F3227">
            <w:pPr>
              <w:pStyle w:val="Normal6a"/>
              <w:rPr>
                <w:rFonts w:eastAsia="Arial"/>
                <w:b/>
                <w:bCs/>
                <w:i/>
                <w:szCs w:val="24"/>
              </w:rPr>
            </w:pPr>
            <w:r w:rsidRPr="00C41142">
              <w:rPr>
                <w:b/>
                <w:i/>
              </w:rPr>
              <w:t>iii)</w:t>
            </w:r>
            <w:r w:rsidRPr="00C41142">
              <w:rPr>
                <w:b/>
                <w:i/>
              </w:rPr>
              <w:tab/>
              <w:t>bestemmelserne om forebyggelse af skovrydning og skovbevarelse på nationalt plan gennemføres og håndhæves nøje i fuld gennemsigtighed og overvåges."</w:t>
            </w:r>
          </w:p>
        </w:tc>
      </w:tr>
    </w:tbl>
    <w:p w14:paraId="053A114E" w14:textId="77777777" w:rsidR="000E5A64" w:rsidRPr="0085308A" w:rsidRDefault="000E5A64" w:rsidP="00977F67">
      <w:pPr>
        <w:pStyle w:val="AmJustText"/>
      </w:pPr>
    </w:p>
    <w:sectPr w:rsidR="000E5A64" w:rsidRPr="0085308A" w:rsidSect="000145C0">
      <w:footerReference w:type="default" r:id="rId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E655E3" w14:textId="77777777" w:rsidR="00E50C2B" w:rsidRDefault="00E50C2B" w:rsidP="009C4014">
      <w:r>
        <w:separator/>
      </w:r>
    </w:p>
  </w:endnote>
  <w:endnote w:type="continuationSeparator" w:id="0">
    <w:p w14:paraId="69819B83" w14:textId="77777777" w:rsidR="00E50C2B" w:rsidRDefault="00E50C2B"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F810D"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5D05A" w14:textId="7FE84B56" w:rsidR="00AA0C8E" w:rsidRPr="000E5A64" w:rsidRDefault="00817D2A" w:rsidP="000E5A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CCBDC2" w14:textId="77777777" w:rsidR="00E50C2B" w:rsidRDefault="00E50C2B" w:rsidP="009C4014">
      <w:r>
        <w:separator/>
      </w:r>
    </w:p>
  </w:footnote>
  <w:footnote w:type="continuationSeparator" w:id="0">
    <w:p w14:paraId="5D12512F" w14:textId="77777777" w:rsidR="00E50C2B" w:rsidRDefault="00E50C2B" w:rsidP="009C4014">
      <w:r>
        <w:continuationSeparator/>
      </w:r>
    </w:p>
  </w:footnote>
  <w:footnote w:id="1">
    <w:p w14:paraId="00234F5E" w14:textId="43C915A2" w:rsidR="005B17FB" w:rsidRPr="0085308A" w:rsidRDefault="005B17FB" w:rsidP="0085308A">
      <w:pPr>
        <w:pStyle w:val="FootnoteText"/>
        <w:ind w:left="567" w:hanging="567"/>
        <w:rPr>
          <w:lang w:val="da-DK"/>
        </w:rPr>
      </w:pPr>
      <w:r>
        <w:rPr>
          <w:rStyle w:val="FootnoteReference"/>
        </w:rPr>
        <w:footnoteRef/>
      </w:r>
      <w:r w:rsidRPr="0085308A">
        <w:rPr>
          <w:lang w:val="da-DK"/>
        </w:rPr>
        <w:t xml:space="preserve"> </w:t>
      </w:r>
      <w:r>
        <w:rPr>
          <w:lang w:val="da-DK"/>
        </w:rPr>
        <w:tab/>
      </w:r>
      <w:r w:rsidRPr="00F3774D">
        <w:rPr>
          <w:sz w:val="24"/>
          <w:szCs w:val="24"/>
          <w:lang w:val="da-DK"/>
        </w:rPr>
        <w:t xml:space="preserve">Sagen blev henvist til fornyet behandling i det kompetente udvalg med henblik på </w:t>
      </w:r>
      <w:proofErr w:type="spellStart"/>
      <w:r w:rsidRPr="00F3774D">
        <w:rPr>
          <w:sz w:val="24"/>
          <w:szCs w:val="24"/>
          <w:lang w:val="da-DK"/>
        </w:rPr>
        <w:t>interinstitutionelle</w:t>
      </w:r>
      <w:proofErr w:type="spellEnd"/>
      <w:r w:rsidRPr="00F3774D">
        <w:rPr>
          <w:sz w:val="24"/>
          <w:szCs w:val="24"/>
          <w:lang w:val="da-DK"/>
        </w:rPr>
        <w:t xml:space="preserve"> forhandlinger, jf. forretningsordenens artikel </w:t>
      </w:r>
      <w:r w:rsidR="00977F67">
        <w:rPr>
          <w:sz w:val="24"/>
          <w:szCs w:val="24"/>
          <w:lang w:val="da-DK"/>
        </w:rPr>
        <w:t>60</w:t>
      </w:r>
      <w:r w:rsidR="00DA14BB">
        <w:rPr>
          <w:sz w:val="24"/>
          <w:szCs w:val="24"/>
          <w:lang w:val="da-DK"/>
        </w:rPr>
        <w:t xml:space="preserve">, stk. 4, </w:t>
      </w:r>
      <w:r w:rsidR="002C1DF3">
        <w:rPr>
          <w:sz w:val="24"/>
          <w:szCs w:val="24"/>
          <w:lang w:val="da-DK"/>
        </w:rPr>
        <w:t xml:space="preserve">fjerde </w:t>
      </w:r>
      <w:r w:rsidR="00DA14BB">
        <w:rPr>
          <w:sz w:val="24"/>
          <w:szCs w:val="24"/>
          <w:lang w:val="da-DK"/>
        </w:rPr>
        <w:t>afsnit</w:t>
      </w:r>
      <w:r w:rsidRPr="00F3774D">
        <w:rPr>
          <w:sz w:val="24"/>
          <w:szCs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C2B"/>
    <w:rsid w:val="00013B2A"/>
    <w:rsid w:val="00094196"/>
    <w:rsid w:val="000C2BFE"/>
    <w:rsid w:val="000E5A64"/>
    <w:rsid w:val="000F27A9"/>
    <w:rsid w:val="000F6208"/>
    <w:rsid w:val="00103226"/>
    <w:rsid w:val="00125CBC"/>
    <w:rsid w:val="00172070"/>
    <w:rsid w:val="00185E15"/>
    <w:rsid w:val="001D4BBF"/>
    <w:rsid w:val="001D63A8"/>
    <w:rsid w:val="002924A9"/>
    <w:rsid w:val="002A1D4E"/>
    <w:rsid w:val="002B090E"/>
    <w:rsid w:val="002B4BCF"/>
    <w:rsid w:val="002C1DF3"/>
    <w:rsid w:val="002F1925"/>
    <w:rsid w:val="00300C61"/>
    <w:rsid w:val="00312A38"/>
    <w:rsid w:val="003202DD"/>
    <w:rsid w:val="003775B9"/>
    <w:rsid w:val="00397B2A"/>
    <w:rsid w:val="003E1189"/>
    <w:rsid w:val="003F4DFE"/>
    <w:rsid w:val="00425111"/>
    <w:rsid w:val="00434FD3"/>
    <w:rsid w:val="00451C48"/>
    <w:rsid w:val="0047030E"/>
    <w:rsid w:val="004E6A17"/>
    <w:rsid w:val="004F2EA7"/>
    <w:rsid w:val="00520780"/>
    <w:rsid w:val="00525ED0"/>
    <w:rsid w:val="00534CAB"/>
    <w:rsid w:val="00547BB1"/>
    <w:rsid w:val="00591365"/>
    <w:rsid w:val="005A2421"/>
    <w:rsid w:val="005B15E1"/>
    <w:rsid w:val="005B17FB"/>
    <w:rsid w:val="005B23C9"/>
    <w:rsid w:val="005F0CA1"/>
    <w:rsid w:val="005F35F8"/>
    <w:rsid w:val="00603B14"/>
    <w:rsid w:val="006656E5"/>
    <w:rsid w:val="00666512"/>
    <w:rsid w:val="00683F78"/>
    <w:rsid w:val="006A1E82"/>
    <w:rsid w:val="006A7C85"/>
    <w:rsid w:val="006A7CE5"/>
    <w:rsid w:val="006B1646"/>
    <w:rsid w:val="006D466F"/>
    <w:rsid w:val="006E5420"/>
    <w:rsid w:val="006F135E"/>
    <w:rsid w:val="00751383"/>
    <w:rsid w:val="00757DD5"/>
    <w:rsid w:val="00760EC5"/>
    <w:rsid w:val="007713FD"/>
    <w:rsid w:val="00774A9B"/>
    <w:rsid w:val="007906DB"/>
    <w:rsid w:val="00793811"/>
    <w:rsid w:val="007B16FE"/>
    <w:rsid w:val="007C3388"/>
    <w:rsid w:val="00817D2A"/>
    <w:rsid w:val="00850F20"/>
    <w:rsid w:val="008512F3"/>
    <w:rsid w:val="0085308A"/>
    <w:rsid w:val="00857458"/>
    <w:rsid w:val="00873A0F"/>
    <w:rsid w:val="00895FA0"/>
    <w:rsid w:val="008B1C2E"/>
    <w:rsid w:val="008D7C16"/>
    <w:rsid w:val="008E7632"/>
    <w:rsid w:val="008F0108"/>
    <w:rsid w:val="008F107E"/>
    <w:rsid w:val="008F7F1C"/>
    <w:rsid w:val="00907FE0"/>
    <w:rsid w:val="00970023"/>
    <w:rsid w:val="00977F67"/>
    <w:rsid w:val="009865B7"/>
    <w:rsid w:val="009B7E10"/>
    <w:rsid w:val="009C4014"/>
    <w:rsid w:val="009F28EF"/>
    <w:rsid w:val="00A1739E"/>
    <w:rsid w:val="00B54C72"/>
    <w:rsid w:val="00B85C1E"/>
    <w:rsid w:val="00B90902"/>
    <w:rsid w:val="00C15516"/>
    <w:rsid w:val="00C16C81"/>
    <w:rsid w:val="00C57739"/>
    <w:rsid w:val="00C65BE8"/>
    <w:rsid w:val="00CB451F"/>
    <w:rsid w:val="00CC4897"/>
    <w:rsid w:val="00D056F2"/>
    <w:rsid w:val="00D202A4"/>
    <w:rsid w:val="00D91669"/>
    <w:rsid w:val="00DA14BB"/>
    <w:rsid w:val="00DF097A"/>
    <w:rsid w:val="00DF53A8"/>
    <w:rsid w:val="00E039BF"/>
    <w:rsid w:val="00E11822"/>
    <w:rsid w:val="00E32408"/>
    <w:rsid w:val="00E50C2B"/>
    <w:rsid w:val="00E73B02"/>
    <w:rsid w:val="00E74BF3"/>
    <w:rsid w:val="00EB6148"/>
    <w:rsid w:val="00EF3610"/>
    <w:rsid w:val="00F16C84"/>
    <w:rsid w:val="00F177A4"/>
    <w:rsid w:val="00F276BF"/>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A48CCF"/>
  <w15:chartTrackingRefBased/>
  <w15:docId w15:val="{6068FE6C-8CA0-4E85-B881-944F84C2D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qFormat="1"/>
    <w:lsdException w:name="caption" w:semiHidden="1" w:unhideWhenUsed="1" w:qFormat="1"/>
    <w:lsdException w:name="footnote reference" w:uiPriority="99"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aliases w:val="-E Fußnotenzeichen,BVI fnr,EN Footnote Reference,Exposant 3 Point,Footnote Reference Superscript,Footnote reference number,Footnote symbol,Ref,SUPERS,Source Reference,Times 10 Point,de nota al pie,note TESI,number,stylish"/>
    <w:link w:val="SUPERSCharCharCharCharCharCharCharChar"/>
    <w:uiPriority w:val="99"/>
    <w:qFormat/>
    <w:rPr>
      <w:b w:val="0"/>
      <w:vertAlign w:val="superscript"/>
    </w:rPr>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2,o"/>
    <w:basedOn w:val="Normal"/>
    <w:link w:val="FootnoteTextChar"/>
    <w:uiPriority w:val="99"/>
    <w:qFormat/>
    <w:pPr>
      <w:keepLines/>
      <w:spacing w:line="260" w:lineRule="exact"/>
      <w:ind w:left="425" w:hanging="425"/>
    </w:pPr>
    <w:rPr>
      <w:sz w:val="22"/>
    </w:rPr>
  </w:style>
  <w:style w:type="paragraph" w:styleId="Header">
    <w:name w:val="header"/>
    <w:basedOn w:val="Normal"/>
    <w:link w:val="HeaderChar"/>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uiPriority w:val="99"/>
    <w:qFormat/>
    <w:rsid w:val="00E50C2B"/>
    <w:rPr>
      <w:sz w:val="22"/>
      <w:lang w:val="fr-FR"/>
    </w:rPr>
  </w:style>
  <w:style w:type="character" w:styleId="CommentReference">
    <w:name w:val="annotation reference"/>
    <w:basedOn w:val="DefaultParagraphFont"/>
    <w:uiPriority w:val="99"/>
    <w:rsid w:val="00E50C2B"/>
    <w:rPr>
      <w:sz w:val="16"/>
      <w:szCs w:val="16"/>
    </w:rPr>
  </w:style>
  <w:style w:type="paragraph" w:styleId="CommentText">
    <w:name w:val="annotation text"/>
    <w:basedOn w:val="Normal"/>
    <w:link w:val="CommentTextChar"/>
    <w:uiPriority w:val="99"/>
    <w:qFormat/>
    <w:rsid w:val="00E50C2B"/>
    <w:rPr>
      <w:sz w:val="20"/>
    </w:rPr>
  </w:style>
  <w:style w:type="character" w:customStyle="1" w:styleId="CommentTextChar">
    <w:name w:val="Comment Text Char"/>
    <w:basedOn w:val="DefaultParagraphFont"/>
    <w:link w:val="CommentText"/>
    <w:uiPriority w:val="99"/>
    <w:rsid w:val="00E50C2B"/>
    <w:rPr>
      <w:lang w:val="fr-FR"/>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E50C2B"/>
    <w:pPr>
      <w:spacing w:after="160" w:line="240" w:lineRule="exact"/>
    </w:pPr>
    <w:rPr>
      <w:sz w:val="20"/>
      <w:vertAlign w:val="superscript"/>
      <w:lang w:val="en-GB"/>
    </w:rPr>
  </w:style>
  <w:style w:type="paragraph" w:styleId="BalloonText">
    <w:name w:val="Balloon Text"/>
    <w:basedOn w:val="Normal"/>
    <w:link w:val="BalloonTextChar"/>
    <w:rsid w:val="00E50C2B"/>
    <w:rPr>
      <w:rFonts w:ascii="Segoe UI" w:hAnsi="Segoe UI" w:cs="Segoe UI"/>
      <w:sz w:val="18"/>
      <w:szCs w:val="18"/>
    </w:rPr>
  </w:style>
  <w:style w:type="character" w:customStyle="1" w:styleId="BalloonTextChar">
    <w:name w:val="Balloon Text Char"/>
    <w:basedOn w:val="DefaultParagraphFont"/>
    <w:link w:val="BalloonText"/>
    <w:rsid w:val="00E50C2B"/>
    <w:rPr>
      <w:rFonts w:ascii="Segoe UI" w:hAnsi="Segoe UI" w:cs="Segoe UI"/>
      <w:sz w:val="18"/>
      <w:szCs w:val="18"/>
      <w:lang w:val="fr-FR"/>
    </w:rPr>
  </w:style>
  <w:style w:type="paragraph" w:styleId="CommentSubject">
    <w:name w:val="annotation subject"/>
    <w:basedOn w:val="CommentText"/>
    <w:next w:val="CommentText"/>
    <w:link w:val="CommentSubjectChar"/>
    <w:rsid w:val="00434FD3"/>
    <w:rPr>
      <w:b/>
      <w:bCs/>
    </w:rPr>
  </w:style>
  <w:style w:type="character" w:customStyle="1" w:styleId="CommentSubjectChar">
    <w:name w:val="Comment Subject Char"/>
    <w:basedOn w:val="CommentTextChar"/>
    <w:link w:val="CommentSubject"/>
    <w:rsid w:val="00434FD3"/>
    <w:rPr>
      <w:b/>
      <w:bCs/>
      <w:lang w:val="fr-FR"/>
    </w:rPr>
  </w:style>
  <w:style w:type="paragraph" w:customStyle="1" w:styleId="AmDocTypeTab">
    <w:name w:val="AmDocTypeTab"/>
    <w:basedOn w:val="Normal"/>
    <w:rsid w:val="00B90902"/>
    <w:pPr>
      <w:widowControl w:val="0"/>
      <w:tabs>
        <w:tab w:val="right" w:pos="9071"/>
      </w:tabs>
    </w:pPr>
    <w:rPr>
      <w:b/>
      <w:lang w:val="da-DK"/>
    </w:rPr>
  </w:style>
  <w:style w:type="paragraph" w:customStyle="1" w:styleId="Normal12a">
    <w:name w:val="Normal12a"/>
    <w:basedOn w:val="Normal"/>
    <w:rsid w:val="00B90902"/>
    <w:pPr>
      <w:widowControl w:val="0"/>
      <w:spacing w:after="240"/>
    </w:pPr>
    <w:rPr>
      <w:lang w:val="da-DK"/>
    </w:rPr>
  </w:style>
  <w:style w:type="paragraph" w:customStyle="1" w:styleId="EPFooter2">
    <w:name w:val="EPFooter2"/>
    <w:basedOn w:val="Normal"/>
    <w:next w:val="Normal"/>
    <w:rsid w:val="00B90902"/>
    <w:pPr>
      <w:tabs>
        <w:tab w:val="center" w:pos="4535"/>
        <w:tab w:val="right" w:pos="9921"/>
      </w:tabs>
      <w:ind w:left="-850" w:right="-850"/>
    </w:pPr>
    <w:rPr>
      <w:rFonts w:ascii="Arial" w:hAnsi="Arial" w:cs="Arial"/>
      <w:b/>
      <w:sz w:val="48"/>
      <w:lang w:val="da-DK"/>
    </w:rPr>
  </w:style>
  <w:style w:type="character" w:customStyle="1" w:styleId="HideTWBInt">
    <w:name w:val="HideTWBInt"/>
    <w:rsid w:val="00B90902"/>
    <w:rPr>
      <w:rFonts w:ascii="Arial" w:hAnsi="Arial"/>
      <w:vanish/>
      <w:color w:val="808080"/>
      <w:sz w:val="20"/>
    </w:rPr>
  </w:style>
  <w:style w:type="paragraph" w:customStyle="1" w:styleId="AmOrLang">
    <w:name w:val="AmOrLang"/>
    <w:basedOn w:val="Normal"/>
    <w:rsid w:val="00B90902"/>
    <w:pPr>
      <w:widowControl w:val="0"/>
      <w:spacing w:before="240" w:after="240"/>
      <w:jc w:val="right"/>
    </w:pPr>
    <w:rPr>
      <w:lang w:val="da-DK"/>
    </w:rPr>
  </w:style>
  <w:style w:type="paragraph" w:customStyle="1" w:styleId="Normal6a">
    <w:name w:val="Normal6a"/>
    <w:basedOn w:val="Normal"/>
    <w:rsid w:val="00B90902"/>
    <w:pPr>
      <w:widowControl w:val="0"/>
      <w:spacing w:after="120"/>
    </w:pPr>
    <w:rPr>
      <w:lang w:val="da-DK"/>
    </w:rPr>
  </w:style>
  <w:style w:type="paragraph" w:customStyle="1" w:styleId="AmJustTitle">
    <w:name w:val="AmJustTitle"/>
    <w:basedOn w:val="Normal"/>
    <w:next w:val="AmJustText"/>
    <w:rsid w:val="00B90902"/>
    <w:pPr>
      <w:keepNext/>
      <w:widowControl w:val="0"/>
      <w:spacing w:before="240" w:after="240"/>
      <w:jc w:val="center"/>
    </w:pPr>
    <w:rPr>
      <w:i/>
      <w:lang w:val="da-DK"/>
    </w:rPr>
  </w:style>
  <w:style w:type="paragraph" w:customStyle="1" w:styleId="AmDateTab">
    <w:name w:val="AmDateTab"/>
    <w:basedOn w:val="Normal"/>
    <w:rsid w:val="00B90902"/>
    <w:pPr>
      <w:widowControl w:val="0"/>
      <w:tabs>
        <w:tab w:val="right" w:pos="9071"/>
      </w:tabs>
    </w:pPr>
    <w:rPr>
      <w:lang w:val="da-DK"/>
    </w:rPr>
  </w:style>
  <w:style w:type="paragraph" w:customStyle="1" w:styleId="AmJustText">
    <w:name w:val="AmJustText"/>
    <w:basedOn w:val="Normal"/>
    <w:rsid w:val="00B90902"/>
    <w:pPr>
      <w:widowControl w:val="0"/>
      <w:spacing w:after="240"/>
    </w:pPr>
    <w:rPr>
      <w:i/>
      <w:lang w:val="da-DK"/>
    </w:rPr>
  </w:style>
  <w:style w:type="paragraph" w:customStyle="1" w:styleId="AmColumnHeading">
    <w:name w:val="AmColumnHeading"/>
    <w:basedOn w:val="Normal"/>
    <w:rsid w:val="00B90902"/>
    <w:pPr>
      <w:widowControl w:val="0"/>
      <w:spacing w:after="240"/>
      <w:jc w:val="center"/>
    </w:pPr>
    <w:rPr>
      <w:i/>
      <w:lang w:val="da-DK"/>
    </w:rPr>
  </w:style>
  <w:style w:type="paragraph" w:customStyle="1" w:styleId="AmNumberTabs">
    <w:name w:val="AmNumberTabs"/>
    <w:basedOn w:val="Normal"/>
    <w:rsid w:val="00B90902"/>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da-DK"/>
    </w:rPr>
  </w:style>
  <w:style w:type="paragraph" w:customStyle="1" w:styleId="EPFooter">
    <w:name w:val="EPFooter"/>
    <w:basedOn w:val="Normal"/>
    <w:rsid w:val="00B90902"/>
    <w:pPr>
      <w:widowControl w:val="0"/>
      <w:tabs>
        <w:tab w:val="center" w:pos="4535"/>
        <w:tab w:val="right" w:pos="9071"/>
      </w:tabs>
      <w:spacing w:before="240" w:after="240"/>
    </w:pPr>
    <w:rPr>
      <w:color w:val="010000"/>
      <w:sz w:val="22"/>
      <w:lang w:val="da-DK"/>
    </w:rPr>
  </w:style>
  <w:style w:type="character" w:customStyle="1" w:styleId="FooterChar">
    <w:name w:val="Footer Char"/>
    <w:basedOn w:val="DefaultParagraphFont"/>
    <w:link w:val="Footer"/>
    <w:rsid w:val="000E5A64"/>
    <w:rPr>
      <w:sz w:val="22"/>
      <w:lang w:val="fr-FR"/>
    </w:rPr>
  </w:style>
  <w:style w:type="character" w:customStyle="1" w:styleId="HeaderChar">
    <w:name w:val="Header Char"/>
    <w:basedOn w:val="DefaultParagraphFont"/>
    <w:link w:val="Header"/>
    <w:rsid w:val="000E5A64"/>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56808-80E2-4EEF-B344-F85DC535F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7</Pages>
  <Words>1636</Words>
  <Characters>10231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NIELSEN Anja</dc:creator>
  <cp:keywords/>
  <cp:lastModifiedBy>NIELSEN Anja</cp:lastModifiedBy>
  <cp:revision>2</cp:revision>
  <cp:lastPrinted>2014-08-07T13:15:00Z</cp:lastPrinted>
  <dcterms:created xsi:type="dcterms:W3CDTF">2024-12-17T14:19:00Z</dcterms:created>
  <dcterms:modified xsi:type="dcterms:W3CDTF">2024-12-17T14:19:00Z</dcterms:modified>
</cp:coreProperties>
</file>