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9E78FE" w14:paraId="4474F8CD" w14:textId="77777777" w:rsidTr="00425111">
        <w:trPr>
          <w:trHeight w:hRule="exact" w:val="1418"/>
        </w:trPr>
        <w:tc>
          <w:tcPr>
            <w:tcW w:w="6804" w:type="dxa"/>
            <w:shd w:val="clear" w:color="auto" w:fill="auto"/>
            <w:vAlign w:val="center"/>
          </w:tcPr>
          <w:p w14:paraId="4BB3178C" w14:textId="77777777" w:rsidR="00757DD5" w:rsidRPr="009E78FE" w:rsidRDefault="008E64A1" w:rsidP="00425111">
            <w:pPr>
              <w:pStyle w:val="EPName"/>
              <w:rPr>
                <w:lang w:val="en-GB"/>
              </w:rPr>
            </w:pPr>
            <w:r w:rsidRPr="009E78FE">
              <w:rPr>
                <w:lang w:val="en-GB"/>
              </w:rPr>
              <w:t>European Parliament</w:t>
            </w:r>
          </w:p>
          <w:p w14:paraId="309B44AE" w14:textId="77777777" w:rsidR="00757DD5" w:rsidRPr="009E78FE" w:rsidRDefault="008E64A1" w:rsidP="00425111">
            <w:pPr>
              <w:pStyle w:val="EPTerm"/>
              <w:rPr>
                <w:rStyle w:val="HideTWBExt"/>
                <w:vanish w:val="0"/>
                <w:lang w:val="en-GB"/>
              </w:rPr>
            </w:pPr>
            <w:r w:rsidRPr="009E78FE">
              <w:rPr>
                <w:lang w:val="en-GB"/>
              </w:rPr>
              <w:t>2024-2029</w:t>
            </w:r>
          </w:p>
        </w:tc>
        <w:tc>
          <w:tcPr>
            <w:tcW w:w="2268" w:type="dxa"/>
            <w:shd w:val="clear" w:color="auto" w:fill="auto"/>
          </w:tcPr>
          <w:p w14:paraId="4FA6937D" w14:textId="77777777" w:rsidR="00757DD5" w:rsidRPr="009E78FE" w:rsidRDefault="00172070" w:rsidP="00425111">
            <w:pPr>
              <w:pStyle w:val="EPLogo"/>
            </w:pPr>
            <w:r w:rsidRPr="009E78FE">
              <w:rPr>
                <w:noProof/>
              </w:rPr>
              <w:drawing>
                <wp:inline distT="0" distB="0" distL="0" distR="0" wp14:anchorId="6AE43A13" wp14:editId="5094C93D">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5679BADF" w14:textId="77777777" w:rsidR="008E7632" w:rsidRPr="009E78FE" w:rsidRDefault="008E7632" w:rsidP="008E7632">
      <w:pPr>
        <w:pStyle w:val="LineTop"/>
        <w:rPr>
          <w:lang w:val="en-GB"/>
        </w:rPr>
      </w:pPr>
    </w:p>
    <w:p w14:paraId="1702D428" w14:textId="77777777" w:rsidR="008E7632" w:rsidRPr="009E78FE" w:rsidRDefault="008E64A1" w:rsidP="008E7632">
      <w:pPr>
        <w:pStyle w:val="ZSessionDoc"/>
        <w:rPr>
          <w:b/>
          <w:i w:val="0"/>
        </w:rPr>
      </w:pPr>
      <w:r w:rsidRPr="009E78FE">
        <w:rPr>
          <w:b/>
          <w:i w:val="0"/>
        </w:rPr>
        <w:t>TEXTS ADOPTED</w:t>
      </w:r>
    </w:p>
    <w:p w14:paraId="6291BF85" w14:textId="77777777" w:rsidR="008E7632" w:rsidRPr="009E78FE" w:rsidRDefault="008E64A1" w:rsidP="008E7632">
      <w:pPr>
        <w:pStyle w:val="LineBottom"/>
      </w:pPr>
      <w:r w:rsidRPr="009E78FE">
        <w:rPr>
          <w:rFonts w:cs="Arial"/>
          <w:i/>
          <w:sz w:val="20"/>
          <w:szCs w:val="22"/>
        </w:rPr>
        <w:t xml:space="preserve"> </w:t>
      </w:r>
    </w:p>
    <w:p w14:paraId="0C6D4BFA" w14:textId="61944FF6" w:rsidR="009C4014" w:rsidRPr="009E78FE" w:rsidRDefault="008E64A1" w:rsidP="00E21EAF">
      <w:pPr>
        <w:pStyle w:val="ATHeading1"/>
        <w:rPr>
          <w:lang w:val="en-GB"/>
        </w:rPr>
      </w:pPr>
      <w:bookmarkStart w:id="0" w:name="TA_Heading"/>
      <w:r w:rsidRPr="009E78FE">
        <w:rPr>
          <w:lang w:val="en-GB"/>
        </w:rPr>
        <w:t>P10_TA(2024)</w:t>
      </w:r>
      <w:bookmarkEnd w:id="0"/>
      <w:r w:rsidR="00821C30" w:rsidRPr="009E78FE">
        <w:rPr>
          <w:lang w:val="en-GB"/>
        </w:rPr>
        <w:t>0031</w:t>
      </w:r>
    </w:p>
    <w:p w14:paraId="2D1D9DBD" w14:textId="77777777" w:rsidR="00E21EAF" w:rsidRPr="009E78FE" w:rsidRDefault="008E64A1" w:rsidP="00E21EAF">
      <w:pPr>
        <w:pStyle w:val="ATHeading2"/>
        <w:rPr>
          <w:lang w:val="en-GB"/>
        </w:rPr>
      </w:pPr>
      <w:bookmarkStart w:id="1" w:name="title"/>
      <w:r w:rsidRPr="009E78FE">
        <w:rPr>
          <w:lang w:val="en-GB"/>
        </w:rPr>
        <w:t>Deforestation Regulation: provisions relating to the date of application</w:t>
      </w:r>
      <w:bookmarkStart w:id="2" w:name="Etoiles"/>
      <w:bookmarkEnd w:id="1"/>
      <w:bookmarkEnd w:id="2"/>
    </w:p>
    <w:bookmarkStart w:id="3" w:name="Commission"/>
    <w:p w14:paraId="316318D9" w14:textId="77777777" w:rsidR="00F55264" w:rsidRPr="009E78FE" w:rsidRDefault="00F55264" w:rsidP="00F55264">
      <w:pPr>
        <w:rPr>
          <w:i/>
          <w:vanish/>
          <w:lang w:val="en-GB"/>
        </w:rPr>
      </w:pPr>
      <w:r w:rsidRPr="009E78FE">
        <w:rPr>
          <w:i/>
        </w:rPr>
        <w:fldChar w:fldCharType="begin"/>
      </w:r>
      <w:r w:rsidRPr="009E78FE">
        <w:rPr>
          <w:i/>
          <w:lang w:val="en-GB"/>
        </w:rPr>
        <w:instrText xml:space="preserve"> TC"</w:instrText>
      </w:r>
      <w:bookmarkStart w:id="4" w:name="DocNumber"/>
      <w:r w:rsidRPr="009E78FE">
        <w:rPr>
          <w:i/>
          <w:lang w:val="en-GB"/>
        </w:rPr>
        <w:instrText>(C10-0119/2024)</w:instrText>
      </w:r>
      <w:bookmarkEnd w:id="4"/>
      <w:r w:rsidRPr="009E78FE">
        <w:rPr>
          <w:i/>
          <w:lang w:val="en-GB"/>
        </w:rPr>
        <w:instrText xml:space="preserve">"\l3 \n&gt; \* MERGEFORMAT </w:instrText>
      </w:r>
      <w:r w:rsidRPr="009E78FE">
        <w:rPr>
          <w:i/>
        </w:rPr>
        <w:fldChar w:fldCharType="end"/>
      </w:r>
    </w:p>
    <w:p w14:paraId="296EE75D" w14:textId="7AD8B080" w:rsidR="00F05537" w:rsidRPr="009E78FE" w:rsidRDefault="00F55264" w:rsidP="00F55264">
      <w:pPr>
        <w:rPr>
          <w:vanish/>
          <w:lang w:val="en-GB"/>
        </w:rPr>
      </w:pPr>
      <w:r w:rsidRPr="009E78FE">
        <w:rPr>
          <w:vanish/>
          <w:lang w:val="en-GB"/>
        </w:rPr>
        <w:t>Committee on the Environment, Public Health and Food Safety</w:t>
      </w:r>
    </w:p>
    <w:p w14:paraId="42021DF9" w14:textId="3C80F3A0" w:rsidR="009C4014" w:rsidRPr="009E78FE" w:rsidRDefault="007B191A" w:rsidP="009C4014">
      <w:pPr>
        <w:rPr>
          <w:vanish/>
          <w:lang w:val="en-GB"/>
        </w:rPr>
      </w:pPr>
      <w:bookmarkStart w:id="5" w:name="PE"/>
      <w:bookmarkEnd w:id="3"/>
      <w:r w:rsidRPr="009E78FE">
        <w:rPr>
          <w:vanish/>
          <w:lang w:val="en-GB"/>
        </w:rPr>
        <w:t>PE</w:t>
      </w:r>
      <w:r w:rsidR="00E512DA" w:rsidRPr="009E78FE">
        <w:rPr>
          <w:vanish/>
          <w:lang w:val="en-GB"/>
        </w:rPr>
        <w:t>765.661</w:t>
      </w:r>
      <w:bookmarkEnd w:id="5"/>
    </w:p>
    <w:p w14:paraId="6644C221" w14:textId="4B6554C7" w:rsidR="009C4014" w:rsidRPr="009E78FE" w:rsidRDefault="00C63670" w:rsidP="008E64A1">
      <w:pPr>
        <w:pStyle w:val="ATHeading3"/>
        <w:rPr>
          <w:lang w:val="en-GB"/>
        </w:rPr>
      </w:pPr>
      <w:bookmarkStart w:id="6" w:name="Sujet"/>
      <w:r w:rsidRPr="009E78FE">
        <w:rPr>
          <w:lang w:val="en-GB"/>
        </w:rPr>
        <w:t xml:space="preserve">Amendments adopted by the </w:t>
      </w:r>
      <w:r w:rsidR="008E64A1" w:rsidRPr="009E78FE">
        <w:rPr>
          <w:lang w:val="en-GB"/>
        </w:rPr>
        <w:t xml:space="preserve">European Parliament </w:t>
      </w:r>
      <w:r w:rsidRPr="009E78FE">
        <w:rPr>
          <w:lang w:val="en-GB"/>
        </w:rPr>
        <w:t>on</w:t>
      </w:r>
      <w:r w:rsidR="008E64A1" w:rsidRPr="009E78FE">
        <w:rPr>
          <w:lang w:val="en-GB"/>
        </w:rPr>
        <w:t xml:space="preserve"> 14 November 2024 on the proposal for a regulation of the European Parliament and of the Coun</w:t>
      </w:r>
      <w:bookmarkEnd w:id="6"/>
      <w:r w:rsidR="008E64A1" w:rsidRPr="009E78FE">
        <w:rPr>
          <w:lang w:val="en-GB"/>
        </w:rPr>
        <w:t>cil</w:t>
      </w:r>
      <w:r w:rsidR="00E73B02" w:rsidRPr="009E78FE">
        <w:rPr>
          <w:lang w:val="en-GB"/>
        </w:rPr>
        <w:t xml:space="preserve"> </w:t>
      </w:r>
      <w:bookmarkStart w:id="7" w:name="References"/>
      <w:r w:rsidR="008E64A1" w:rsidRPr="009E78FE">
        <w:rPr>
          <w:lang w:val="en-GB"/>
        </w:rPr>
        <w:t>amending Regulation (EU) 2023/1115 as regards provisions relating to the date of application</w:t>
      </w:r>
      <w:r w:rsidR="00C868DC" w:rsidRPr="009E78FE">
        <w:rPr>
          <w:lang w:val="en-GB"/>
        </w:rPr>
        <w:t xml:space="preserve"> </w:t>
      </w:r>
      <w:r w:rsidR="008E64A1" w:rsidRPr="009E78FE">
        <w:rPr>
          <w:lang w:val="en-GB"/>
        </w:rPr>
        <w:t>(</w:t>
      </w:r>
      <w:r w:rsidR="00C868DC" w:rsidRPr="009E78FE">
        <w:rPr>
          <w:lang w:val="en-GB"/>
        </w:rPr>
        <w:t xml:space="preserve">COM(2024)0452 </w:t>
      </w:r>
      <w:r w:rsidR="00483E63" w:rsidRPr="009E78FE">
        <w:rPr>
          <w:lang w:val="en-GB"/>
        </w:rPr>
        <w:t>–</w:t>
      </w:r>
      <w:r w:rsidR="00C868DC" w:rsidRPr="009E78FE">
        <w:rPr>
          <w:lang w:val="en-GB"/>
        </w:rPr>
        <w:t xml:space="preserve"> C10-0119/2024 </w:t>
      </w:r>
      <w:r w:rsidR="00483E63" w:rsidRPr="009E78FE">
        <w:rPr>
          <w:lang w:val="en-GB"/>
        </w:rPr>
        <w:t>–</w:t>
      </w:r>
      <w:r w:rsidR="00C868DC" w:rsidRPr="009E78FE">
        <w:rPr>
          <w:lang w:val="en-GB"/>
        </w:rPr>
        <w:t xml:space="preserve"> </w:t>
      </w:r>
      <w:r w:rsidR="008E64A1" w:rsidRPr="009E78FE">
        <w:rPr>
          <w:lang w:val="en-GB"/>
        </w:rPr>
        <w:t>2024/0249(COD))</w:t>
      </w:r>
      <w:bookmarkEnd w:id="7"/>
      <w:r w:rsidRPr="009E78FE">
        <w:rPr>
          <w:rStyle w:val="FootnoteReference"/>
          <w:lang w:val="en-GB"/>
        </w:rPr>
        <w:footnoteReference w:id="1"/>
      </w:r>
    </w:p>
    <w:p w14:paraId="76D862AC" w14:textId="77777777" w:rsidR="00483E63" w:rsidRPr="009E78FE" w:rsidRDefault="00483E63" w:rsidP="00483E63">
      <w:pPr>
        <w:pStyle w:val="ATHeading3"/>
        <w:rPr>
          <w:lang w:val="en-GB"/>
        </w:rPr>
      </w:pPr>
      <w:r w:rsidRPr="009E78FE">
        <w:rPr>
          <w:lang w:val="en-GB"/>
        </w:rPr>
        <w:t>(Ordinary legislative procedure: first reading)</w:t>
      </w:r>
    </w:p>
    <w:p w14:paraId="0809BEB2" w14:textId="5CCB968D" w:rsidR="00483E63" w:rsidRPr="009E78FE" w:rsidRDefault="00483E63" w:rsidP="00483E63">
      <w:pPr>
        <w:pStyle w:val="Normal12"/>
        <w:widowControl/>
        <w:ind w:left="567" w:hanging="567"/>
      </w:pPr>
      <w:bookmarkStart w:id="8" w:name="TextBodyBegin"/>
      <w:bookmarkEnd w:id="8"/>
    </w:p>
    <w:p w14:paraId="78E5580D" w14:textId="77777777" w:rsidR="00483E63" w:rsidRPr="009E78FE" w:rsidRDefault="00483E63" w:rsidP="009F28EF">
      <w:pPr>
        <w:pStyle w:val="Normal12"/>
        <w:rPr>
          <w:szCs w:val="24"/>
        </w:rPr>
        <w:sectPr w:rsidR="00483E63" w:rsidRPr="009E78FE" w:rsidSect="00666512">
          <w:footerReference w:type="even" r:id="rId9"/>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pPr>
    </w:p>
    <w:p w14:paraId="552DBBD8" w14:textId="14509621"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lastRenderedPageBreak/>
        <w:t>Amendment</w:t>
      </w:r>
      <w:r w:rsidRPr="009E78FE">
        <w:rPr>
          <w:b/>
          <w:lang w:val="en-GB"/>
        </w:rPr>
        <w:tab/>
      </w:r>
      <w:r w:rsidRPr="009E78FE">
        <w:rPr>
          <w:b/>
          <w:lang w:val="en-GB"/>
        </w:rPr>
        <w:tab/>
        <w:t>3</w:t>
      </w:r>
    </w:p>
    <w:p w14:paraId="729C3452" w14:textId="77777777"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p>
    <w:p w14:paraId="4ACCB080" w14:textId="71457F3D" w:rsidR="00EE26A3" w:rsidRPr="009E78FE" w:rsidRDefault="00EE26A3" w:rsidP="00EE26A3">
      <w:pPr>
        <w:widowControl w:val="0"/>
        <w:rPr>
          <w:b/>
          <w:lang w:val="en-GB"/>
        </w:rPr>
      </w:pPr>
      <w:r w:rsidRPr="009E78FE">
        <w:rPr>
          <w:b/>
          <w:lang w:val="en-GB"/>
        </w:rPr>
        <w:t>Proposal for a regulation</w:t>
      </w:r>
    </w:p>
    <w:p w14:paraId="299BF27F" w14:textId="16AD3C10" w:rsidR="00EE26A3" w:rsidRPr="009E78FE" w:rsidRDefault="00EE26A3" w:rsidP="00EE26A3">
      <w:pPr>
        <w:widowControl w:val="0"/>
        <w:rPr>
          <w:b/>
        </w:rPr>
      </w:pPr>
      <w:r w:rsidRPr="009E78FE">
        <w:rPr>
          <w:b/>
        </w:rPr>
        <w:t xml:space="preserve">Article 1 − </w:t>
      </w:r>
      <w:proofErr w:type="spellStart"/>
      <w:r w:rsidRPr="009E78FE">
        <w:rPr>
          <w:b/>
        </w:rPr>
        <w:t>paragraph</w:t>
      </w:r>
      <w:proofErr w:type="spellEnd"/>
      <w:r w:rsidRPr="009E78FE">
        <w:rPr>
          <w:b/>
        </w:rPr>
        <w:t xml:space="preserve"> 1 − point -1 (new)</w:t>
      </w:r>
    </w:p>
    <w:p w14:paraId="5EB2BD5D" w14:textId="6746AB7E" w:rsidR="00EE26A3" w:rsidRPr="009E78FE" w:rsidRDefault="00EE26A3" w:rsidP="00EE26A3">
      <w:pPr>
        <w:widowControl w:val="0"/>
        <w:rPr>
          <w:lang w:val="en-GB"/>
        </w:rPr>
      </w:pPr>
      <w:r w:rsidRPr="009E78FE">
        <w:rPr>
          <w:lang w:val="en-GB"/>
        </w:rPr>
        <w:t>Regulation (EU) 2023/1115</w:t>
      </w:r>
    </w:p>
    <w:p w14:paraId="0A1780B7" w14:textId="3EC43775" w:rsidR="00EE26A3" w:rsidRPr="009E78FE" w:rsidRDefault="00EE26A3" w:rsidP="00EE26A3">
      <w:pPr>
        <w:widowControl w:val="0"/>
        <w:rPr>
          <w:lang w:val="en-GB"/>
        </w:rPr>
      </w:pPr>
      <w:r w:rsidRPr="009E78FE">
        <w:rPr>
          <w:lang w:val="en-GB"/>
        </w:rPr>
        <w:t>Recital 68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E26A3" w:rsidRPr="009E78FE" w14:paraId="32F36FF2" w14:textId="77777777" w:rsidTr="00535295">
        <w:trPr>
          <w:jc w:val="center"/>
        </w:trPr>
        <w:tc>
          <w:tcPr>
            <w:tcW w:w="9752" w:type="dxa"/>
            <w:gridSpan w:val="2"/>
          </w:tcPr>
          <w:p w14:paraId="42B19D7C" w14:textId="77777777" w:rsidR="00EE26A3" w:rsidRPr="009E78FE" w:rsidRDefault="00EE26A3" w:rsidP="00EE26A3">
            <w:pPr>
              <w:keepNext/>
              <w:widowControl w:val="0"/>
              <w:rPr>
                <w:lang w:val="en-GB"/>
              </w:rPr>
            </w:pPr>
          </w:p>
        </w:tc>
      </w:tr>
      <w:tr w:rsidR="00EE26A3" w:rsidRPr="009E78FE" w14:paraId="2117B58B" w14:textId="77777777" w:rsidTr="00535295">
        <w:trPr>
          <w:jc w:val="center"/>
        </w:trPr>
        <w:tc>
          <w:tcPr>
            <w:tcW w:w="4876" w:type="dxa"/>
          </w:tcPr>
          <w:p w14:paraId="401A5ED8" w14:textId="77777777" w:rsidR="00EE26A3" w:rsidRPr="009E78FE" w:rsidRDefault="00EE26A3" w:rsidP="00EE26A3">
            <w:pPr>
              <w:keepNext/>
              <w:widowControl w:val="0"/>
              <w:spacing w:after="240"/>
              <w:jc w:val="center"/>
              <w:rPr>
                <w:i/>
                <w:lang w:val="en-GB"/>
              </w:rPr>
            </w:pPr>
            <w:r w:rsidRPr="009E78FE">
              <w:rPr>
                <w:i/>
                <w:lang w:val="en-GB"/>
              </w:rPr>
              <w:t>Present text</w:t>
            </w:r>
          </w:p>
        </w:tc>
        <w:tc>
          <w:tcPr>
            <w:tcW w:w="4876" w:type="dxa"/>
          </w:tcPr>
          <w:p w14:paraId="4EB56CB2" w14:textId="77777777" w:rsidR="00EE26A3" w:rsidRPr="009E78FE" w:rsidRDefault="00EE26A3" w:rsidP="00EE26A3">
            <w:pPr>
              <w:keepNext/>
              <w:widowControl w:val="0"/>
              <w:spacing w:after="240"/>
              <w:jc w:val="center"/>
              <w:rPr>
                <w:i/>
                <w:lang w:val="en-GB"/>
              </w:rPr>
            </w:pPr>
            <w:r w:rsidRPr="009E78FE">
              <w:rPr>
                <w:i/>
                <w:lang w:val="en-GB"/>
              </w:rPr>
              <w:t>Amendment</w:t>
            </w:r>
          </w:p>
        </w:tc>
      </w:tr>
      <w:tr w:rsidR="00EE26A3" w:rsidRPr="009E78FE" w14:paraId="2D599D0B" w14:textId="77777777" w:rsidTr="00535295">
        <w:trPr>
          <w:jc w:val="center"/>
        </w:trPr>
        <w:tc>
          <w:tcPr>
            <w:tcW w:w="4876" w:type="dxa"/>
          </w:tcPr>
          <w:p w14:paraId="259C56E9" w14:textId="77777777" w:rsidR="00EE26A3" w:rsidRPr="009E78FE" w:rsidRDefault="00EE26A3" w:rsidP="00EE26A3">
            <w:pPr>
              <w:widowControl w:val="0"/>
              <w:spacing w:after="120"/>
              <w:rPr>
                <w:lang w:val="en-GB"/>
              </w:rPr>
            </w:pPr>
          </w:p>
        </w:tc>
        <w:tc>
          <w:tcPr>
            <w:tcW w:w="4876" w:type="dxa"/>
          </w:tcPr>
          <w:p w14:paraId="79BEF212" w14:textId="0EE5F28E" w:rsidR="00EE26A3" w:rsidRPr="009E78FE" w:rsidRDefault="00EE26A3" w:rsidP="007F1425">
            <w:pPr>
              <w:widowControl w:val="0"/>
              <w:spacing w:after="120"/>
              <w:rPr>
                <w:szCs w:val="24"/>
                <w:lang w:val="en-GB"/>
              </w:rPr>
            </w:pPr>
            <w:r w:rsidRPr="009E78FE">
              <w:rPr>
                <w:b/>
                <w:i/>
                <w:szCs w:val="24"/>
                <w:lang w:val="en-GB"/>
              </w:rPr>
              <w:t>(-1)</w:t>
            </w:r>
            <w:r w:rsidRPr="009E78FE">
              <w:rPr>
                <w:b/>
                <w:i/>
                <w:szCs w:val="24"/>
                <w:lang w:val="en-GB"/>
              </w:rPr>
              <w:tab/>
              <w:t>Recital 68 is replaced by the following:</w:t>
            </w:r>
          </w:p>
        </w:tc>
      </w:tr>
      <w:tr w:rsidR="00EE26A3" w:rsidRPr="009E78FE" w14:paraId="4F736603" w14:textId="77777777" w:rsidTr="00535295">
        <w:trPr>
          <w:jc w:val="center"/>
        </w:trPr>
        <w:tc>
          <w:tcPr>
            <w:tcW w:w="4876" w:type="dxa"/>
          </w:tcPr>
          <w:p w14:paraId="61EA7640" w14:textId="77777777" w:rsidR="00EE26A3" w:rsidRPr="009E78FE" w:rsidRDefault="00EE26A3" w:rsidP="00EE26A3">
            <w:pPr>
              <w:widowControl w:val="0"/>
              <w:spacing w:after="120"/>
              <w:rPr>
                <w:lang w:val="en-GB"/>
              </w:rPr>
            </w:pPr>
            <w:r w:rsidRPr="009E78FE">
              <w:rPr>
                <w:lang w:val="en-GB"/>
              </w:rPr>
              <w:t xml:space="preserve">(68) </w:t>
            </w:r>
            <w:r w:rsidRPr="009E78FE">
              <w:rPr>
                <w:lang w:val="en-GB"/>
              </w:rPr>
              <w:tab/>
              <w:t xml:space="preserve">Furthermore, the Commission should assess the deforestation and forest degradation risk at the level of a country or parts thereof based on a range of criteria that reflect quantitative, objective and internationally recognised data, and indications that the countries are actively engaged in fighting deforestation and forest degradation. Such benchmarking information should make it easier for operators in the Union to exercise due diligence and for competent authorities to monitor and enforce compliance, while also providing an incentive for producer countries to increase the sustainability of their agricultural production systems and reduce their deforestation impact. This should help to make supply chains more transparent and sustainable. The benchmarking system </w:t>
            </w:r>
            <w:proofErr w:type="gramStart"/>
            <w:r w:rsidRPr="009E78FE">
              <w:rPr>
                <w:lang w:val="en-GB"/>
              </w:rPr>
              <w:t>should be based</w:t>
            </w:r>
            <w:proofErr w:type="gramEnd"/>
            <w:r w:rsidRPr="009E78FE">
              <w:rPr>
                <w:lang w:val="en-GB"/>
              </w:rPr>
              <w:t xml:space="preserve"> on a </w:t>
            </w:r>
            <w:r w:rsidRPr="009E78FE">
              <w:rPr>
                <w:b/>
                <w:bCs/>
                <w:i/>
                <w:iCs/>
                <w:lang w:val="en-GB"/>
              </w:rPr>
              <w:t>three</w:t>
            </w:r>
            <w:r w:rsidRPr="009E78FE">
              <w:rPr>
                <w:lang w:val="en-GB"/>
              </w:rPr>
              <w:t xml:space="preserve">-tier system for classification of countries as low, standard </w:t>
            </w:r>
            <w:r w:rsidRPr="009E78FE">
              <w:rPr>
                <w:b/>
                <w:i/>
                <w:lang w:val="en-GB"/>
              </w:rPr>
              <w:t>or</w:t>
            </w:r>
            <w:r w:rsidRPr="009E78FE">
              <w:rPr>
                <w:lang w:val="en-GB"/>
              </w:rPr>
              <w:t xml:space="preserve"> high risk. In order to ensure appropriate transparency and clarity, the Commission should in particular make publicly available the data being used for benchmarking, the reasons for the proposed change of classification and the reply of the country concerned. For relevant products from low-risk countries or parts thereof operators should be allowed to exercise simplified due diligence. For relevant products from high-risk countries or </w:t>
            </w:r>
            <w:proofErr w:type="gramStart"/>
            <w:r w:rsidRPr="009E78FE">
              <w:rPr>
                <w:lang w:val="en-GB"/>
              </w:rPr>
              <w:t>parts</w:t>
            </w:r>
            <w:proofErr w:type="gramEnd"/>
            <w:r w:rsidRPr="009E78FE">
              <w:rPr>
                <w:lang w:val="en-GB"/>
              </w:rPr>
              <w:t xml:space="preserve"> thereof competent authorities should be required to apply enhanced scrutiny. The Commission should be empowered to adopt implementing acts to establish the list of countries or parts thereof that present a low or high risk.</w:t>
            </w:r>
          </w:p>
        </w:tc>
        <w:tc>
          <w:tcPr>
            <w:tcW w:w="4876" w:type="dxa"/>
          </w:tcPr>
          <w:p w14:paraId="7AC76B7C" w14:textId="77777777" w:rsidR="00EE26A3" w:rsidRPr="009E78FE" w:rsidRDefault="00EE26A3" w:rsidP="00EE26A3">
            <w:pPr>
              <w:widowControl w:val="0"/>
              <w:spacing w:after="120"/>
              <w:rPr>
                <w:b/>
                <w:i/>
                <w:szCs w:val="24"/>
                <w:lang w:val="en-GB"/>
              </w:rPr>
            </w:pPr>
            <w:r w:rsidRPr="009E78FE">
              <w:rPr>
                <w:lang w:val="en-GB"/>
              </w:rPr>
              <w:t xml:space="preserve">‘(68) </w:t>
            </w:r>
            <w:r w:rsidRPr="009E78FE">
              <w:rPr>
                <w:lang w:val="en-GB"/>
              </w:rPr>
              <w:tab/>
              <w:t xml:space="preserve">Furthermore, the Commission should assess the deforestation and forest degradation risk at the level of a country or parts thereof based on a range of criteria that reflect quantitative, objective and internationally recognised data, and indications that the countries are actively engaged in fighting deforestation and forest degradation. Such benchmarking information should make it easier for operators in the Union to exercise due diligence and for competent authorities to monitor and enforce compliance, while also providing an incentive for producer countries to increase the sustainability of their agricultural production systems and reduce their deforestation impact. This should help to make supply chains more transparent and sustainable. The benchmarking system </w:t>
            </w:r>
            <w:proofErr w:type="gramStart"/>
            <w:r w:rsidRPr="009E78FE">
              <w:rPr>
                <w:lang w:val="en-GB"/>
              </w:rPr>
              <w:t>should be based</w:t>
            </w:r>
            <w:proofErr w:type="gramEnd"/>
            <w:r w:rsidRPr="009E78FE">
              <w:rPr>
                <w:lang w:val="en-GB"/>
              </w:rPr>
              <w:t xml:space="preserve"> on a </w:t>
            </w:r>
            <w:r w:rsidRPr="009E78FE">
              <w:rPr>
                <w:b/>
                <w:bCs/>
                <w:i/>
                <w:iCs/>
                <w:lang w:val="en-GB"/>
              </w:rPr>
              <w:t>four</w:t>
            </w:r>
            <w:r w:rsidRPr="009E78FE">
              <w:rPr>
                <w:lang w:val="en-GB"/>
              </w:rPr>
              <w:t>-tier system for classification</w:t>
            </w:r>
            <w:r w:rsidRPr="009E78FE">
              <w:rPr>
                <w:i/>
                <w:lang w:val="en-GB"/>
              </w:rPr>
              <w:t xml:space="preserve"> </w:t>
            </w:r>
            <w:r w:rsidRPr="009E78FE">
              <w:rPr>
                <w:lang w:val="en-GB"/>
              </w:rPr>
              <w:t>of countries as low, standard</w:t>
            </w:r>
            <w:r w:rsidRPr="009E78FE">
              <w:rPr>
                <w:b/>
                <w:i/>
                <w:lang w:val="en-GB"/>
              </w:rPr>
              <w:t>,</w:t>
            </w:r>
            <w:r w:rsidRPr="009E78FE">
              <w:rPr>
                <w:lang w:val="en-GB"/>
              </w:rPr>
              <w:t xml:space="preserve"> high </w:t>
            </w:r>
            <w:r w:rsidRPr="009E78FE">
              <w:rPr>
                <w:b/>
                <w:i/>
                <w:lang w:val="en-GB"/>
              </w:rPr>
              <w:t>or no</w:t>
            </w:r>
            <w:r w:rsidRPr="009E78FE">
              <w:rPr>
                <w:b/>
                <w:lang w:val="en-GB"/>
              </w:rPr>
              <w:t xml:space="preserve"> </w:t>
            </w:r>
            <w:r w:rsidRPr="009E78FE">
              <w:rPr>
                <w:lang w:val="en-GB"/>
              </w:rPr>
              <w:t xml:space="preserve">risk. In order to ensure appropriate transparency and clarity, the Commission should in particular make publicly available the data being used for benchmarking, the reasons for the proposed change of classification and the reply of the country concerned. For relevant products from low-risk countries or parts thereof operators should be allowed to exercise simplified due diligence. For relevant products from high-risk countries or </w:t>
            </w:r>
            <w:proofErr w:type="gramStart"/>
            <w:r w:rsidRPr="009E78FE">
              <w:rPr>
                <w:lang w:val="en-GB"/>
              </w:rPr>
              <w:t>parts</w:t>
            </w:r>
            <w:proofErr w:type="gramEnd"/>
            <w:r w:rsidRPr="009E78FE">
              <w:rPr>
                <w:lang w:val="en-GB"/>
              </w:rPr>
              <w:t xml:space="preserve"> thereof competent authorities should be required to apply enhanced scrutiny. </w:t>
            </w:r>
            <w:r w:rsidRPr="009E78FE">
              <w:rPr>
                <w:b/>
                <w:i/>
                <w:lang w:val="en-GB"/>
              </w:rPr>
              <w:t>R</w:t>
            </w:r>
            <w:r w:rsidRPr="009E78FE">
              <w:rPr>
                <w:b/>
                <w:bCs/>
                <w:i/>
                <w:iCs/>
                <w:lang w:val="en-GB"/>
              </w:rPr>
              <w:t xml:space="preserve">elevant products from no-risk countries and parts thereof should not be the subject of those conditions. </w:t>
            </w:r>
            <w:r w:rsidRPr="009E78FE">
              <w:rPr>
                <w:lang w:val="en-GB"/>
              </w:rPr>
              <w:t>The Commission should be empowered to adopt implementing acts to establish the list of countries or parts thereof that present a low or high risk.’</w:t>
            </w:r>
          </w:p>
        </w:tc>
      </w:tr>
    </w:tbl>
    <w:p w14:paraId="191D6592" w14:textId="089046DE" w:rsidR="00EE26A3" w:rsidRPr="009E78FE" w:rsidRDefault="00EE26A3" w:rsidP="00EE26A3">
      <w:pPr>
        <w:widowControl w:val="0"/>
        <w:spacing w:before="240" w:after="240"/>
        <w:jc w:val="right"/>
        <w:rPr>
          <w:lang w:val="en-GB"/>
        </w:rPr>
      </w:pPr>
    </w:p>
    <w:p w14:paraId="73B3A101" w14:textId="1CBA2E6D" w:rsidR="00EE26A3" w:rsidRPr="009E78FE" w:rsidRDefault="00EE26A3" w:rsidP="00EE26A3">
      <w:pPr>
        <w:widowControl w:val="0"/>
        <w:spacing w:after="240"/>
        <w:rPr>
          <w:i/>
          <w:lang w:val="en-GB"/>
        </w:rPr>
      </w:pPr>
    </w:p>
    <w:p w14:paraId="24BADF6C" w14:textId="68A83BBD"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4</w:t>
      </w:r>
    </w:p>
    <w:p w14:paraId="1908A7DD" w14:textId="77777777"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p>
    <w:p w14:paraId="35714759" w14:textId="2702DD88" w:rsidR="00EE26A3" w:rsidRPr="009E78FE" w:rsidRDefault="00EE26A3" w:rsidP="00EE26A3">
      <w:pPr>
        <w:widowControl w:val="0"/>
        <w:rPr>
          <w:b/>
          <w:lang w:val="en-GB"/>
        </w:rPr>
      </w:pPr>
      <w:r w:rsidRPr="009E78FE">
        <w:rPr>
          <w:b/>
          <w:lang w:val="en-GB"/>
        </w:rPr>
        <w:t>Proposal for a regulation</w:t>
      </w:r>
    </w:p>
    <w:p w14:paraId="55CADEEC" w14:textId="2D93D4F4" w:rsidR="00EE26A3" w:rsidRPr="009E78FE" w:rsidRDefault="00EE26A3" w:rsidP="00EE26A3">
      <w:pPr>
        <w:widowControl w:val="0"/>
        <w:rPr>
          <w:b/>
          <w:lang w:val="en-GB"/>
        </w:rPr>
      </w:pPr>
      <w:r w:rsidRPr="009E78FE">
        <w:rPr>
          <w:b/>
          <w:lang w:val="en-GB"/>
        </w:rPr>
        <w:t xml:space="preserve">Article 1 − paragraph 1 − point -1 </w:t>
      </w:r>
      <w:r w:rsidR="007F1425" w:rsidRPr="009E78FE">
        <w:rPr>
          <w:b/>
          <w:lang w:val="en-GB"/>
        </w:rPr>
        <w:t xml:space="preserve">a </w:t>
      </w:r>
      <w:r w:rsidRPr="009E78FE">
        <w:rPr>
          <w:b/>
          <w:lang w:val="en-GB"/>
        </w:rPr>
        <w:t>(new</w:t>
      </w:r>
    </w:p>
    <w:p w14:paraId="62D6E969" w14:textId="2EC11BAE" w:rsidR="00EE26A3" w:rsidRPr="009E78FE" w:rsidRDefault="00EE26A3" w:rsidP="00EE26A3">
      <w:pPr>
        <w:widowControl w:val="0"/>
        <w:rPr>
          <w:lang w:val="en-GB"/>
        </w:rPr>
      </w:pPr>
      <w:r w:rsidRPr="009E78FE">
        <w:rPr>
          <w:lang w:val="en-GB"/>
        </w:rPr>
        <w:t>Regulation (EU) 2023/1115</w:t>
      </w:r>
    </w:p>
    <w:p w14:paraId="69C54DA3" w14:textId="13FEBDB9" w:rsidR="00EE26A3" w:rsidRPr="009E78FE" w:rsidRDefault="00EE26A3" w:rsidP="00EE26A3">
      <w:pPr>
        <w:widowControl w:val="0"/>
        <w:rPr>
          <w:lang w:val="en-GB"/>
        </w:rPr>
      </w:pPr>
      <w:r w:rsidRPr="009E78FE">
        <w:rPr>
          <w:lang w:val="en-GB"/>
        </w:rPr>
        <w:t>Recital 86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E26A3" w:rsidRPr="009E78FE" w14:paraId="2EBCE782" w14:textId="77777777" w:rsidTr="00535295">
        <w:trPr>
          <w:jc w:val="center"/>
        </w:trPr>
        <w:tc>
          <w:tcPr>
            <w:tcW w:w="9752" w:type="dxa"/>
            <w:gridSpan w:val="2"/>
          </w:tcPr>
          <w:p w14:paraId="51406704" w14:textId="77777777" w:rsidR="00EE26A3" w:rsidRPr="009E78FE" w:rsidRDefault="00EE26A3" w:rsidP="00EE26A3">
            <w:pPr>
              <w:keepNext/>
              <w:widowControl w:val="0"/>
              <w:rPr>
                <w:lang w:val="en-GB"/>
              </w:rPr>
            </w:pPr>
          </w:p>
        </w:tc>
      </w:tr>
      <w:tr w:rsidR="00EE26A3" w:rsidRPr="009E78FE" w14:paraId="1F03B402" w14:textId="77777777" w:rsidTr="00535295">
        <w:trPr>
          <w:jc w:val="center"/>
        </w:trPr>
        <w:tc>
          <w:tcPr>
            <w:tcW w:w="4876" w:type="dxa"/>
          </w:tcPr>
          <w:p w14:paraId="200A4503" w14:textId="77777777" w:rsidR="00EE26A3" w:rsidRPr="009E78FE" w:rsidRDefault="00EE26A3" w:rsidP="00EE26A3">
            <w:pPr>
              <w:keepNext/>
              <w:widowControl w:val="0"/>
              <w:spacing w:after="240"/>
              <w:jc w:val="center"/>
              <w:rPr>
                <w:i/>
                <w:lang w:val="en-GB"/>
              </w:rPr>
            </w:pPr>
            <w:r w:rsidRPr="009E78FE">
              <w:rPr>
                <w:i/>
                <w:lang w:val="en-GB"/>
              </w:rPr>
              <w:t>Present text</w:t>
            </w:r>
          </w:p>
        </w:tc>
        <w:tc>
          <w:tcPr>
            <w:tcW w:w="4876" w:type="dxa"/>
          </w:tcPr>
          <w:p w14:paraId="45065550" w14:textId="77777777" w:rsidR="00EE26A3" w:rsidRPr="009E78FE" w:rsidRDefault="00EE26A3" w:rsidP="00EE26A3">
            <w:pPr>
              <w:keepNext/>
              <w:widowControl w:val="0"/>
              <w:spacing w:after="240"/>
              <w:jc w:val="center"/>
              <w:rPr>
                <w:i/>
                <w:lang w:val="en-GB"/>
              </w:rPr>
            </w:pPr>
            <w:r w:rsidRPr="009E78FE">
              <w:rPr>
                <w:i/>
                <w:lang w:val="en-GB"/>
              </w:rPr>
              <w:t>Amendment</w:t>
            </w:r>
          </w:p>
        </w:tc>
      </w:tr>
      <w:tr w:rsidR="00EE26A3" w:rsidRPr="009E78FE" w14:paraId="14D100A5" w14:textId="77777777" w:rsidTr="00535295">
        <w:trPr>
          <w:jc w:val="center"/>
        </w:trPr>
        <w:tc>
          <w:tcPr>
            <w:tcW w:w="4876" w:type="dxa"/>
          </w:tcPr>
          <w:p w14:paraId="6C1D7150" w14:textId="77777777" w:rsidR="00EE26A3" w:rsidRPr="009E78FE" w:rsidRDefault="00EE26A3" w:rsidP="00EE26A3">
            <w:pPr>
              <w:widowControl w:val="0"/>
              <w:spacing w:after="120"/>
              <w:rPr>
                <w:lang w:val="en-GB"/>
              </w:rPr>
            </w:pPr>
          </w:p>
        </w:tc>
        <w:tc>
          <w:tcPr>
            <w:tcW w:w="4876" w:type="dxa"/>
          </w:tcPr>
          <w:p w14:paraId="4090F9EE" w14:textId="1B5D67D0" w:rsidR="00EE26A3" w:rsidRPr="009E78FE" w:rsidRDefault="00EE26A3" w:rsidP="007F1425">
            <w:pPr>
              <w:widowControl w:val="0"/>
              <w:spacing w:after="120"/>
              <w:rPr>
                <w:szCs w:val="24"/>
                <w:lang w:val="en-GB"/>
              </w:rPr>
            </w:pPr>
            <w:r w:rsidRPr="009E78FE">
              <w:rPr>
                <w:b/>
                <w:i/>
                <w:szCs w:val="24"/>
                <w:lang w:val="en-GB"/>
              </w:rPr>
              <w:t>(-</w:t>
            </w:r>
            <w:r w:rsidR="007F1425" w:rsidRPr="009E78FE">
              <w:rPr>
                <w:b/>
                <w:i/>
                <w:szCs w:val="24"/>
                <w:lang w:val="en-GB"/>
              </w:rPr>
              <w:t>1a</w:t>
            </w:r>
            <w:r w:rsidRPr="009E78FE">
              <w:rPr>
                <w:b/>
                <w:i/>
                <w:szCs w:val="24"/>
                <w:lang w:val="en-GB"/>
              </w:rPr>
              <w:t>)</w:t>
            </w:r>
            <w:r w:rsidRPr="009E78FE">
              <w:rPr>
                <w:b/>
                <w:i/>
                <w:szCs w:val="24"/>
                <w:lang w:val="en-GB"/>
              </w:rPr>
              <w:tab/>
              <w:t>Recital 86 is replaced by the following:</w:t>
            </w:r>
          </w:p>
        </w:tc>
      </w:tr>
      <w:tr w:rsidR="00EE26A3" w:rsidRPr="009E78FE" w14:paraId="5AB3F5F9" w14:textId="77777777" w:rsidTr="00535295">
        <w:trPr>
          <w:jc w:val="center"/>
        </w:trPr>
        <w:tc>
          <w:tcPr>
            <w:tcW w:w="4876" w:type="dxa"/>
          </w:tcPr>
          <w:p w14:paraId="311283F9" w14:textId="77777777" w:rsidR="00EE26A3" w:rsidRPr="009E78FE" w:rsidRDefault="00EE26A3" w:rsidP="00EE26A3">
            <w:pPr>
              <w:widowControl w:val="0"/>
              <w:spacing w:after="120"/>
              <w:rPr>
                <w:lang w:val="en-GB"/>
              </w:rPr>
            </w:pPr>
            <w:r w:rsidRPr="009E78FE">
              <w:rPr>
                <w:lang w:val="en-GB"/>
              </w:rPr>
              <w:t xml:space="preserve">(86) </w:t>
            </w:r>
            <w:r w:rsidRPr="009E78FE">
              <w:rPr>
                <w:lang w:val="en-GB"/>
              </w:rPr>
              <w:tab/>
              <w:t>Operators, traders and competent authorities should be given a reasonable period in order to prepare themselves to meet the requirements of this Regulation.</w:t>
            </w:r>
          </w:p>
        </w:tc>
        <w:tc>
          <w:tcPr>
            <w:tcW w:w="4876" w:type="dxa"/>
          </w:tcPr>
          <w:p w14:paraId="2E5DAC9E" w14:textId="77777777" w:rsidR="00EE26A3" w:rsidRPr="009E78FE" w:rsidRDefault="00EE26A3" w:rsidP="00EE26A3">
            <w:pPr>
              <w:widowControl w:val="0"/>
              <w:spacing w:after="120"/>
              <w:rPr>
                <w:b/>
                <w:i/>
                <w:szCs w:val="24"/>
                <w:lang w:val="en-GB"/>
              </w:rPr>
            </w:pPr>
            <w:r w:rsidRPr="009E78FE">
              <w:rPr>
                <w:szCs w:val="24"/>
                <w:lang w:val="en-GB"/>
              </w:rPr>
              <w:t xml:space="preserve">‘(86) </w:t>
            </w:r>
            <w:r w:rsidRPr="009E78FE">
              <w:rPr>
                <w:szCs w:val="24"/>
                <w:lang w:val="en-GB"/>
              </w:rPr>
              <w:tab/>
              <w:t xml:space="preserve">Operators, traders and competent authorities should be given a reasonable period in order to prepare themselves to meet the requirements of this Regulation. </w:t>
            </w:r>
            <w:r w:rsidRPr="009E78FE">
              <w:rPr>
                <w:b/>
                <w:bCs/>
                <w:i/>
                <w:iCs/>
                <w:szCs w:val="24"/>
                <w:lang w:val="en-GB"/>
              </w:rPr>
              <w:t>In the period before the date of application, and in order to avoid any delays, the Commission should prioritise the optimisation of the platform for the exchange of information between the relevant stakeholders and the competent authorities. The Commission also undertakes to publish the risk classification so that the relevant stakeholders can prepare for the defined mandatory scope of this Regulation. Both the platform for the exchange of information and the risk classification should be available and fully functioning at least six months before the date of application. In the event of further delays, the date of application should be postponed accordingly.’</w:t>
            </w:r>
          </w:p>
        </w:tc>
      </w:tr>
    </w:tbl>
    <w:p w14:paraId="7DBC7FE6" w14:textId="770A4E33" w:rsidR="00EE26A3" w:rsidRPr="009E78FE" w:rsidRDefault="00EE26A3" w:rsidP="00EE26A3">
      <w:pPr>
        <w:widowControl w:val="0"/>
        <w:spacing w:after="240"/>
        <w:rPr>
          <w:i/>
          <w:lang w:val="en-GB"/>
        </w:rPr>
      </w:pPr>
    </w:p>
    <w:p w14:paraId="31EA88CE" w14:textId="5F13A8E3"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5</w:t>
      </w:r>
    </w:p>
    <w:p w14:paraId="1042FE82" w14:textId="77777777"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p>
    <w:p w14:paraId="2BDF35F9" w14:textId="3C79BDDE" w:rsidR="00EE26A3" w:rsidRPr="009E78FE" w:rsidRDefault="00EE26A3" w:rsidP="00EE26A3">
      <w:pPr>
        <w:widowControl w:val="0"/>
        <w:rPr>
          <w:b/>
          <w:lang w:val="en-GB"/>
        </w:rPr>
      </w:pPr>
      <w:r w:rsidRPr="009E78FE">
        <w:rPr>
          <w:b/>
          <w:lang w:val="en-GB"/>
        </w:rPr>
        <w:t>Proposal for a regulation</w:t>
      </w:r>
    </w:p>
    <w:p w14:paraId="2D26629B" w14:textId="6166F482" w:rsidR="00EE26A3" w:rsidRPr="009E78FE" w:rsidRDefault="00EE26A3" w:rsidP="00EE26A3">
      <w:pPr>
        <w:widowControl w:val="0"/>
        <w:rPr>
          <w:b/>
          <w:lang w:val="en-GB"/>
        </w:rPr>
      </w:pPr>
      <w:r w:rsidRPr="009E78FE">
        <w:rPr>
          <w:b/>
          <w:lang w:val="en-GB"/>
        </w:rPr>
        <w:t xml:space="preserve">Article 1 − paragraph 1 − point -1 </w:t>
      </w:r>
      <w:r w:rsidR="007F1425" w:rsidRPr="009E78FE">
        <w:rPr>
          <w:b/>
          <w:lang w:val="en-GB"/>
        </w:rPr>
        <w:t xml:space="preserve">b </w:t>
      </w:r>
      <w:r w:rsidRPr="009E78FE">
        <w:rPr>
          <w:b/>
          <w:lang w:val="en-GB"/>
        </w:rPr>
        <w:t>(new)</w:t>
      </w:r>
    </w:p>
    <w:p w14:paraId="34A1A349" w14:textId="319861E9" w:rsidR="00EE26A3" w:rsidRPr="009E78FE" w:rsidRDefault="00EE26A3" w:rsidP="00EE26A3">
      <w:pPr>
        <w:widowControl w:val="0"/>
      </w:pPr>
      <w:proofErr w:type="spellStart"/>
      <w:r w:rsidRPr="009E78FE">
        <w:t>Regulation</w:t>
      </w:r>
      <w:proofErr w:type="spellEnd"/>
      <w:r w:rsidRPr="009E78FE">
        <w:t xml:space="preserve"> (EU) 2023/1115</w:t>
      </w:r>
    </w:p>
    <w:p w14:paraId="3801EC3B" w14:textId="3DF10754" w:rsidR="00EE26A3" w:rsidRPr="009E78FE" w:rsidRDefault="00EE26A3" w:rsidP="00EE26A3">
      <w:pPr>
        <w:widowControl w:val="0"/>
      </w:pPr>
      <w:r w:rsidRPr="009E78FE">
        <w:rPr>
          <w:szCs w:val="24"/>
        </w:rPr>
        <w:t xml:space="preserve">Article 3 </w:t>
      </w:r>
      <w:r w:rsidRPr="009E78FE">
        <w:t xml:space="preserve">− </w:t>
      </w:r>
      <w:proofErr w:type="spellStart"/>
      <w:r w:rsidRPr="009E78FE">
        <w:t>introductory</w:t>
      </w:r>
      <w:proofErr w:type="spellEnd"/>
      <w:r w:rsidRPr="009E78FE">
        <w:t xml:space="preserve"> part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E26A3" w:rsidRPr="009E78FE" w14:paraId="207BE4F2" w14:textId="77777777" w:rsidTr="00535295">
        <w:trPr>
          <w:jc w:val="center"/>
        </w:trPr>
        <w:tc>
          <w:tcPr>
            <w:tcW w:w="9752" w:type="dxa"/>
            <w:gridSpan w:val="2"/>
          </w:tcPr>
          <w:p w14:paraId="3CD05C90" w14:textId="77777777" w:rsidR="00EE26A3" w:rsidRPr="009E78FE" w:rsidRDefault="00EE26A3" w:rsidP="00EE26A3">
            <w:pPr>
              <w:keepNext/>
              <w:widowControl w:val="0"/>
            </w:pPr>
          </w:p>
        </w:tc>
      </w:tr>
      <w:tr w:rsidR="00EE26A3" w:rsidRPr="009E78FE" w14:paraId="38191390" w14:textId="77777777" w:rsidTr="00535295">
        <w:trPr>
          <w:jc w:val="center"/>
        </w:trPr>
        <w:tc>
          <w:tcPr>
            <w:tcW w:w="4876" w:type="dxa"/>
          </w:tcPr>
          <w:p w14:paraId="4C0AC937" w14:textId="77777777" w:rsidR="00EE26A3" w:rsidRPr="009E78FE" w:rsidRDefault="00EE26A3" w:rsidP="00EE26A3">
            <w:pPr>
              <w:keepNext/>
              <w:widowControl w:val="0"/>
              <w:spacing w:after="240"/>
              <w:jc w:val="center"/>
              <w:rPr>
                <w:i/>
                <w:lang w:val="en-GB"/>
              </w:rPr>
            </w:pPr>
            <w:r w:rsidRPr="009E78FE">
              <w:rPr>
                <w:i/>
                <w:lang w:val="en-GB"/>
              </w:rPr>
              <w:t>Present text</w:t>
            </w:r>
          </w:p>
        </w:tc>
        <w:tc>
          <w:tcPr>
            <w:tcW w:w="4876" w:type="dxa"/>
          </w:tcPr>
          <w:p w14:paraId="54D630C0" w14:textId="77777777" w:rsidR="00EE26A3" w:rsidRPr="009E78FE" w:rsidRDefault="00EE26A3" w:rsidP="00EE26A3">
            <w:pPr>
              <w:keepNext/>
              <w:widowControl w:val="0"/>
              <w:spacing w:after="240"/>
              <w:jc w:val="center"/>
              <w:rPr>
                <w:i/>
                <w:lang w:val="en-GB"/>
              </w:rPr>
            </w:pPr>
            <w:r w:rsidRPr="009E78FE">
              <w:rPr>
                <w:i/>
                <w:lang w:val="en-GB"/>
              </w:rPr>
              <w:t>Amendment</w:t>
            </w:r>
          </w:p>
        </w:tc>
      </w:tr>
      <w:tr w:rsidR="00EE26A3" w:rsidRPr="009E78FE" w14:paraId="1F1A1C4C" w14:textId="77777777" w:rsidTr="00535295">
        <w:trPr>
          <w:jc w:val="center"/>
        </w:trPr>
        <w:tc>
          <w:tcPr>
            <w:tcW w:w="4876" w:type="dxa"/>
          </w:tcPr>
          <w:p w14:paraId="35103EAD" w14:textId="77777777" w:rsidR="00EE26A3" w:rsidRPr="009E78FE" w:rsidRDefault="00EE26A3" w:rsidP="00EE26A3">
            <w:pPr>
              <w:widowControl w:val="0"/>
              <w:spacing w:after="120"/>
              <w:rPr>
                <w:lang w:val="en-GB"/>
              </w:rPr>
            </w:pPr>
          </w:p>
        </w:tc>
        <w:tc>
          <w:tcPr>
            <w:tcW w:w="4876" w:type="dxa"/>
          </w:tcPr>
          <w:p w14:paraId="4B4131A3" w14:textId="45BF1457" w:rsidR="00EE26A3" w:rsidRPr="009E78FE" w:rsidRDefault="00EE26A3" w:rsidP="007F1425">
            <w:pPr>
              <w:widowControl w:val="0"/>
              <w:spacing w:after="120"/>
              <w:rPr>
                <w:szCs w:val="24"/>
                <w:lang w:val="en-GB"/>
              </w:rPr>
            </w:pPr>
            <w:r w:rsidRPr="009E78FE">
              <w:rPr>
                <w:b/>
                <w:i/>
                <w:szCs w:val="24"/>
                <w:lang w:val="en-GB"/>
              </w:rPr>
              <w:t>(-</w:t>
            </w:r>
            <w:r w:rsidR="007F1425" w:rsidRPr="009E78FE">
              <w:rPr>
                <w:b/>
                <w:i/>
                <w:szCs w:val="24"/>
                <w:lang w:val="en-GB"/>
              </w:rPr>
              <w:t>1b</w:t>
            </w:r>
            <w:r w:rsidRPr="009E78FE">
              <w:rPr>
                <w:b/>
                <w:i/>
                <w:szCs w:val="24"/>
                <w:lang w:val="en-GB"/>
              </w:rPr>
              <w:t>)</w:t>
            </w:r>
            <w:r w:rsidRPr="009E78FE">
              <w:rPr>
                <w:b/>
                <w:i/>
                <w:szCs w:val="24"/>
                <w:lang w:val="en-GB"/>
              </w:rPr>
              <w:tab/>
              <w:t>in Article 3 , the introductory part is replaced by the following:</w:t>
            </w:r>
          </w:p>
        </w:tc>
      </w:tr>
      <w:tr w:rsidR="00EE26A3" w:rsidRPr="009E78FE" w14:paraId="6BAF062D" w14:textId="77777777" w:rsidTr="00535295">
        <w:trPr>
          <w:jc w:val="center"/>
        </w:trPr>
        <w:tc>
          <w:tcPr>
            <w:tcW w:w="4876" w:type="dxa"/>
          </w:tcPr>
          <w:p w14:paraId="47BC6088" w14:textId="77777777" w:rsidR="00EE26A3" w:rsidRPr="009E78FE" w:rsidRDefault="00EE26A3" w:rsidP="00EE26A3">
            <w:pPr>
              <w:widowControl w:val="0"/>
              <w:spacing w:after="120"/>
              <w:rPr>
                <w:lang w:val="en-GB"/>
              </w:rPr>
            </w:pPr>
            <w:r w:rsidRPr="009E78FE">
              <w:rPr>
                <w:lang w:val="en-GB"/>
              </w:rPr>
              <w:t>Relevant commodities and relevant products shall not be placed or made available on the market or exported, unless all the following conditions are fulfilled:</w:t>
            </w:r>
          </w:p>
        </w:tc>
        <w:tc>
          <w:tcPr>
            <w:tcW w:w="4876" w:type="dxa"/>
          </w:tcPr>
          <w:p w14:paraId="20D021D7" w14:textId="77777777" w:rsidR="00EE26A3" w:rsidRPr="009E78FE" w:rsidRDefault="00EE26A3" w:rsidP="00EE26A3">
            <w:pPr>
              <w:widowControl w:val="0"/>
              <w:spacing w:after="120"/>
              <w:rPr>
                <w:b/>
                <w:i/>
                <w:szCs w:val="24"/>
                <w:lang w:val="en-GB"/>
              </w:rPr>
            </w:pPr>
            <w:r w:rsidRPr="009E78FE">
              <w:rPr>
                <w:bCs/>
                <w:szCs w:val="24"/>
                <w:lang w:val="en-GB"/>
              </w:rPr>
              <w:t>‘</w:t>
            </w:r>
            <w:r w:rsidRPr="009E78FE">
              <w:rPr>
                <w:b/>
                <w:bCs/>
                <w:i/>
                <w:szCs w:val="24"/>
                <w:lang w:val="en-GB"/>
              </w:rPr>
              <w:t>1.</w:t>
            </w:r>
            <w:r w:rsidRPr="009E78FE">
              <w:rPr>
                <w:szCs w:val="24"/>
                <w:lang w:val="en-GB"/>
              </w:rPr>
              <w:t xml:space="preserve"> </w:t>
            </w:r>
            <w:r w:rsidRPr="009E78FE">
              <w:rPr>
                <w:szCs w:val="24"/>
                <w:lang w:val="en-GB"/>
              </w:rPr>
              <w:tab/>
              <w:t xml:space="preserve">Relevant commodities and relevant products </w:t>
            </w:r>
            <w:r w:rsidRPr="009E78FE">
              <w:rPr>
                <w:b/>
                <w:bCs/>
                <w:i/>
                <w:szCs w:val="24"/>
                <w:lang w:val="en-GB"/>
              </w:rPr>
              <w:t>from</w:t>
            </w:r>
            <w:r w:rsidRPr="009E78FE">
              <w:rPr>
                <w:i/>
                <w:szCs w:val="24"/>
                <w:lang w:val="en-GB"/>
              </w:rPr>
              <w:t xml:space="preserve"> </w:t>
            </w:r>
            <w:r w:rsidRPr="009E78FE">
              <w:rPr>
                <w:b/>
                <w:bCs/>
                <w:i/>
                <w:szCs w:val="24"/>
                <w:lang w:val="en-GB"/>
              </w:rPr>
              <w:t>countries or parts thereof, that present a low, standard or high risk</w:t>
            </w:r>
            <w:r w:rsidRPr="009E78FE">
              <w:rPr>
                <w:i/>
                <w:szCs w:val="24"/>
                <w:lang w:val="en-GB"/>
              </w:rPr>
              <w:t xml:space="preserve"> </w:t>
            </w:r>
            <w:r w:rsidRPr="009E78FE">
              <w:rPr>
                <w:b/>
                <w:bCs/>
                <w:i/>
                <w:szCs w:val="24"/>
                <w:lang w:val="en-GB"/>
              </w:rPr>
              <w:t>in accordance with Article 29</w:t>
            </w:r>
            <w:r w:rsidRPr="009E78FE">
              <w:rPr>
                <w:szCs w:val="24"/>
                <w:lang w:val="en-GB"/>
              </w:rPr>
              <w:t xml:space="preserve"> shall not be placed or made available on the market or exported, unless all the following conditions are fulfilled:’</w:t>
            </w:r>
          </w:p>
        </w:tc>
      </w:tr>
    </w:tbl>
    <w:p w14:paraId="5BDDCE79" w14:textId="16C5B6E5" w:rsidR="00EE26A3" w:rsidRPr="009E78FE" w:rsidRDefault="00EE26A3" w:rsidP="00EE26A3">
      <w:pPr>
        <w:widowControl w:val="0"/>
        <w:spacing w:after="240"/>
        <w:rPr>
          <w:i/>
          <w:lang w:val="en-GB"/>
        </w:rPr>
      </w:pPr>
    </w:p>
    <w:p w14:paraId="6A255029" w14:textId="70715D48"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6</w:t>
      </w:r>
    </w:p>
    <w:p w14:paraId="48148007" w14:textId="77777777"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p>
    <w:p w14:paraId="3EB9BD0F" w14:textId="48B95AAF" w:rsidR="00EE26A3" w:rsidRPr="009E78FE" w:rsidRDefault="00EE26A3" w:rsidP="00EE26A3">
      <w:pPr>
        <w:widowControl w:val="0"/>
        <w:rPr>
          <w:b/>
          <w:lang w:val="en-GB"/>
        </w:rPr>
      </w:pPr>
      <w:r w:rsidRPr="009E78FE">
        <w:rPr>
          <w:b/>
          <w:lang w:val="en-GB"/>
        </w:rPr>
        <w:t>Proposal for a regulation</w:t>
      </w:r>
    </w:p>
    <w:p w14:paraId="7696C129" w14:textId="3A0627B0" w:rsidR="00EE26A3" w:rsidRPr="009E78FE" w:rsidRDefault="00EE26A3" w:rsidP="00EE26A3">
      <w:pPr>
        <w:widowControl w:val="0"/>
        <w:rPr>
          <w:b/>
        </w:rPr>
      </w:pPr>
      <w:r w:rsidRPr="009E78FE">
        <w:rPr>
          <w:b/>
        </w:rPr>
        <w:t xml:space="preserve">Article 1 − </w:t>
      </w:r>
      <w:proofErr w:type="spellStart"/>
      <w:r w:rsidRPr="009E78FE">
        <w:rPr>
          <w:b/>
        </w:rPr>
        <w:t>paragraph</w:t>
      </w:r>
      <w:proofErr w:type="spellEnd"/>
      <w:r w:rsidRPr="009E78FE">
        <w:rPr>
          <w:b/>
        </w:rPr>
        <w:t xml:space="preserve"> 1 − point -1 </w:t>
      </w:r>
      <w:r w:rsidR="00397E1C" w:rsidRPr="009E78FE">
        <w:rPr>
          <w:b/>
        </w:rPr>
        <w:t>c</w:t>
      </w:r>
      <w:r w:rsidRPr="009E78FE">
        <w:rPr>
          <w:b/>
        </w:rPr>
        <w:t xml:space="preserve"> (new)</w:t>
      </w:r>
    </w:p>
    <w:p w14:paraId="107D447F" w14:textId="5C6221F2" w:rsidR="00EE26A3" w:rsidRPr="009E78FE" w:rsidRDefault="00EE26A3" w:rsidP="00EE26A3">
      <w:pPr>
        <w:widowControl w:val="0"/>
      </w:pPr>
      <w:proofErr w:type="spellStart"/>
      <w:r w:rsidRPr="009E78FE">
        <w:t>Regulation</w:t>
      </w:r>
      <w:proofErr w:type="spellEnd"/>
      <w:r w:rsidRPr="009E78FE">
        <w:t xml:space="preserve"> (EU) 2023/1115</w:t>
      </w:r>
    </w:p>
    <w:p w14:paraId="30B986B1" w14:textId="3BBD265E" w:rsidR="00EE26A3" w:rsidRPr="009E78FE" w:rsidRDefault="00EE26A3" w:rsidP="00EE26A3">
      <w:pPr>
        <w:widowControl w:val="0"/>
      </w:pPr>
      <w:r w:rsidRPr="009E78FE">
        <w:t xml:space="preserve">Article 3 − </w:t>
      </w:r>
      <w:proofErr w:type="spellStart"/>
      <w:r w:rsidRPr="009E78FE">
        <w:t>paragraph</w:t>
      </w:r>
      <w:proofErr w:type="spellEnd"/>
      <w:r w:rsidRPr="009E78FE">
        <w:t xml:space="preserve">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E26A3" w:rsidRPr="009E78FE" w14:paraId="02AE7E79" w14:textId="77777777" w:rsidTr="00535295">
        <w:trPr>
          <w:jc w:val="center"/>
        </w:trPr>
        <w:tc>
          <w:tcPr>
            <w:tcW w:w="9752" w:type="dxa"/>
            <w:gridSpan w:val="2"/>
          </w:tcPr>
          <w:p w14:paraId="587103E0" w14:textId="77777777" w:rsidR="00EE26A3" w:rsidRPr="009E78FE" w:rsidRDefault="00EE26A3" w:rsidP="00EE26A3">
            <w:pPr>
              <w:keepNext/>
              <w:widowControl w:val="0"/>
            </w:pPr>
          </w:p>
        </w:tc>
      </w:tr>
      <w:tr w:rsidR="00EE26A3" w:rsidRPr="009E78FE" w14:paraId="7BBE2B89" w14:textId="77777777" w:rsidTr="00535295">
        <w:trPr>
          <w:jc w:val="center"/>
        </w:trPr>
        <w:tc>
          <w:tcPr>
            <w:tcW w:w="4876" w:type="dxa"/>
          </w:tcPr>
          <w:p w14:paraId="7B36901E" w14:textId="77777777" w:rsidR="00EE26A3" w:rsidRPr="009E78FE" w:rsidRDefault="00EE26A3" w:rsidP="00EE26A3">
            <w:pPr>
              <w:keepNext/>
              <w:widowControl w:val="0"/>
              <w:spacing w:after="240"/>
              <w:jc w:val="center"/>
              <w:rPr>
                <w:i/>
                <w:lang w:val="en-GB"/>
              </w:rPr>
            </w:pPr>
            <w:r w:rsidRPr="009E78FE">
              <w:rPr>
                <w:i/>
                <w:lang w:val="en-GB"/>
              </w:rPr>
              <w:t>Text proposed by the Commission</w:t>
            </w:r>
          </w:p>
        </w:tc>
        <w:tc>
          <w:tcPr>
            <w:tcW w:w="4876" w:type="dxa"/>
          </w:tcPr>
          <w:p w14:paraId="7743B686" w14:textId="77777777" w:rsidR="00EE26A3" w:rsidRPr="009E78FE" w:rsidRDefault="00EE26A3" w:rsidP="00EE26A3">
            <w:pPr>
              <w:keepNext/>
              <w:widowControl w:val="0"/>
              <w:spacing w:after="240"/>
              <w:jc w:val="center"/>
              <w:rPr>
                <w:i/>
                <w:lang w:val="en-GB"/>
              </w:rPr>
            </w:pPr>
            <w:r w:rsidRPr="009E78FE">
              <w:rPr>
                <w:i/>
                <w:lang w:val="en-GB"/>
              </w:rPr>
              <w:t>Amendment</w:t>
            </w:r>
          </w:p>
        </w:tc>
      </w:tr>
      <w:tr w:rsidR="00EE26A3" w:rsidRPr="009E78FE" w14:paraId="0BFD5FE8" w14:textId="77777777" w:rsidTr="00535295">
        <w:trPr>
          <w:jc w:val="center"/>
        </w:trPr>
        <w:tc>
          <w:tcPr>
            <w:tcW w:w="4876" w:type="dxa"/>
          </w:tcPr>
          <w:p w14:paraId="49992686" w14:textId="77777777" w:rsidR="00EE26A3" w:rsidRPr="009E78FE" w:rsidRDefault="00EE26A3" w:rsidP="00EE26A3">
            <w:pPr>
              <w:widowControl w:val="0"/>
              <w:spacing w:after="120"/>
              <w:rPr>
                <w:lang w:val="en-GB"/>
              </w:rPr>
            </w:pPr>
          </w:p>
        </w:tc>
        <w:tc>
          <w:tcPr>
            <w:tcW w:w="4876" w:type="dxa"/>
          </w:tcPr>
          <w:p w14:paraId="1367B0FC" w14:textId="192D6321" w:rsidR="00EE26A3" w:rsidRPr="009E78FE" w:rsidRDefault="00EE26A3" w:rsidP="007F1425">
            <w:pPr>
              <w:widowControl w:val="0"/>
              <w:spacing w:after="120"/>
              <w:rPr>
                <w:szCs w:val="24"/>
                <w:lang w:val="en-GB"/>
              </w:rPr>
            </w:pPr>
            <w:r w:rsidRPr="009E78FE">
              <w:rPr>
                <w:b/>
                <w:i/>
                <w:szCs w:val="24"/>
                <w:lang w:val="en-GB"/>
              </w:rPr>
              <w:t>(-</w:t>
            </w:r>
            <w:r w:rsidR="007F1425" w:rsidRPr="009E78FE">
              <w:rPr>
                <w:b/>
                <w:i/>
                <w:szCs w:val="24"/>
                <w:lang w:val="en-GB"/>
              </w:rPr>
              <w:t>1c</w:t>
            </w:r>
            <w:r w:rsidRPr="009E78FE">
              <w:rPr>
                <w:b/>
                <w:i/>
                <w:szCs w:val="24"/>
                <w:lang w:val="en-GB"/>
              </w:rPr>
              <w:t>)</w:t>
            </w:r>
            <w:r w:rsidRPr="009E78FE">
              <w:rPr>
                <w:b/>
                <w:i/>
                <w:szCs w:val="24"/>
                <w:lang w:val="en-GB"/>
              </w:rPr>
              <w:tab/>
              <w:t>in Article 3, the following paragraph is added:</w:t>
            </w:r>
          </w:p>
        </w:tc>
      </w:tr>
      <w:tr w:rsidR="00EE26A3" w:rsidRPr="009E78FE" w14:paraId="033D2B75" w14:textId="77777777" w:rsidTr="00535295">
        <w:trPr>
          <w:jc w:val="center"/>
        </w:trPr>
        <w:tc>
          <w:tcPr>
            <w:tcW w:w="4876" w:type="dxa"/>
          </w:tcPr>
          <w:p w14:paraId="12550F24" w14:textId="77777777" w:rsidR="00EE26A3" w:rsidRPr="009E78FE" w:rsidRDefault="00EE26A3" w:rsidP="00EE26A3">
            <w:pPr>
              <w:widowControl w:val="0"/>
              <w:spacing w:after="120"/>
              <w:rPr>
                <w:lang w:val="en-GB"/>
              </w:rPr>
            </w:pPr>
          </w:p>
        </w:tc>
        <w:tc>
          <w:tcPr>
            <w:tcW w:w="4876" w:type="dxa"/>
          </w:tcPr>
          <w:p w14:paraId="643292F8" w14:textId="77777777" w:rsidR="00EE26A3" w:rsidRPr="009E78FE" w:rsidRDefault="00EE26A3" w:rsidP="00EE26A3">
            <w:pPr>
              <w:widowControl w:val="0"/>
              <w:spacing w:after="120"/>
              <w:rPr>
                <w:b/>
                <w:i/>
                <w:szCs w:val="24"/>
                <w:lang w:val="en-GB"/>
              </w:rPr>
            </w:pPr>
            <w:r w:rsidRPr="009E78FE">
              <w:rPr>
                <w:b/>
                <w:bCs/>
                <w:i/>
                <w:szCs w:val="24"/>
                <w:lang w:val="en-GB"/>
              </w:rPr>
              <w:t xml:space="preserve">‘1a. </w:t>
            </w:r>
            <w:r w:rsidRPr="009E78FE">
              <w:rPr>
                <w:b/>
                <w:bCs/>
                <w:i/>
                <w:szCs w:val="24"/>
                <w:lang w:val="en-GB"/>
              </w:rPr>
              <w:tab/>
              <w:t>Relevant commodities and relevant products from countries or parts thereof that present no risk in accordance with Article 29 shall not be placed or made available on the market or exported unless all the following conditions are fulfilled:</w:t>
            </w:r>
          </w:p>
        </w:tc>
      </w:tr>
      <w:tr w:rsidR="00EE26A3" w:rsidRPr="009E78FE" w14:paraId="5CB1C029" w14:textId="77777777" w:rsidTr="00535295">
        <w:trPr>
          <w:jc w:val="center"/>
        </w:trPr>
        <w:tc>
          <w:tcPr>
            <w:tcW w:w="4876" w:type="dxa"/>
          </w:tcPr>
          <w:p w14:paraId="5CB8E88A" w14:textId="77777777" w:rsidR="00EE26A3" w:rsidRPr="009E78FE" w:rsidRDefault="00EE26A3" w:rsidP="00EE26A3">
            <w:pPr>
              <w:widowControl w:val="0"/>
              <w:spacing w:after="120"/>
              <w:rPr>
                <w:lang w:val="en-GB"/>
              </w:rPr>
            </w:pPr>
          </w:p>
        </w:tc>
        <w:tc>
          <w:tcPr>
            <w:tcW w:w="4876" w:type="dxa"/>
          </w:tcPr>
          <w:p w14:paraId="3CBDE973" w14:textId="77777777" w:rsidR="00EE26A3" w:rsidRPr="009E78FE" w:rsidRDefault="00EE26A3" w:rsidP="00EE26A3">
            <w:pPr>
              <w:widowControl w:val="0"/>
              <w:spacing w:after="120"/>
              <w:rPr>
                <w:b/>
                <w:i/>
                <w:szCs w:val="24"/>
                <w:lang w:val="en-GB"/>
              </w:rPr>
            </w:pPr>
            <w:r w:rsidRPr="009E78FE">
              <w:rPr>
                <w:b/>
                <w:bCs/>
                <w:i/>
                <w:szCs w:val="24"/>
                <w:lang w:val="en-GB"/>
              </w:rPr>
              <w:t xml:space="preserve">(a) </w:t>
            </w:r>
            <w:r w:rsidRPr="009E78FE">
              <w:rPr>
                <w:b/>
                <w:bCs/>
                <w:i/>
                <w:szCs w:val="24"/>
                <w:lang w:val="en-GB"/>
              </w:rPr>
              <w:tab/>
              <w:t>they have been produced in accordance with the relevant legislation of the country of production; and</w:t>
            </w:r>
          </w:p>
        </w:tc>
      </w:tr>
      <w:tr w:rsidR="00EE26A3" w:rsidRPr="009E78FE" w14:paraId="2BBA7FB1" w14:textId="77777777" w:rsidTr="00535295">
        <w:trPr>
          <w:jc w:val="center"/>
        </w:trPr>
        <w:tc>
          <w:tcPr>
            <w:tcW w:w="4876" w:type="dxa"/>
          </w:tcPr>
          <w:p w14:paraId="2A25C780" w14:textId="77777777" w:rsidR="00EE26A3" w:rsidRPr="009E78FE" w:rsidRDefault="00EE26A3" w:rsidP="00EE26A3">
            <w:pPr>
              <w:widowControl w:val="0"/>
              <w:spacing w:after="120"/>
              <w:rPr>
                <w:lang w:val="en-GB"/>
              </w:rPr>
            </w:pPr>
          </w:p>
        </w:tc>
        <w:tc>
          <w:tcPr>
            <w:tcW w:w="4876" w:type="dxa"/>
          </w:tcPr>
          <w:p w14:paraId="066354D7" w14:textId="77777777" w:rsidR="00EE26A3" w:rsidRPr="009E78FE" w:rsidRDefault="00EE26A3" w:rsidP="00EE26A3">
            <w:pPr>
              <w:widowControl w:val="0"/>
              <w:spacing w:after="120"/>
              <w:rPr>
                <w:b/>
                <w:i/>
                <w:szCs w:val="24"/>
                <w:lang w:val="en-GB"/>
              </w:rPr>
            </w:pPr>
            <w:r w:rsidRPr="009E78FE">
              <w:rPr>
                <w:b/>
                <w:bCs/>
                <w:i/>
                <w:szCs w:val="24"/>
                <w:lang w:val="en-GB"/>
              </w:rPr>
              <w:t xml:space="preserve">(b) </w:t>
            </w:r>
            <w:r w:rsidRPr="009E78FE">
              <w:rPr>
                <w:b/>
                <w:bCs/>
                <w:i/>
                <w:szCs w:val="24"/>
                <w:lang w:val="en-GB"/>
              </w:rPr>
              <w:tab/>
            </w:r>
            <w:proofErr w:type="gramStart"/>
            <w:r w:rsidRPr="009E78FE">
              <w:rPr>
                <w:b/>
                <w:bCs/>
                <w:i/>
                <w:szCs w:val="24"/>
                <w:lang w:val="en-GB"/>
              </w:rPr>
              <w:t>they</w:t>
            </w:r>
            <w:proofErr w:type="gramEnd"/>
            <w:r w:rsidRPr="009E78FE">
              <w:rPr>
                <w:b/>
                <w:bCs/>
                <w:i/>
                <w:szCs w:val="24"/>
                <w:lang w:val="en-GB"/>
              </w:rPr>
              <w:t xml:space="preserve"> fulfil the documentation requirements laid down in Article 5(1a).’</w:t>
            </w:r>
          </w:p>
        </w:tc>
      </w:tr>
    </w:tbl>
    <w:p w14:paraId="10E42D1C" w14:textId="6641C719" w:rsidR="00EE26A3" w:rsidRPr="009E78FE" w:rsidRDefault="00EE26A3" w:rsidP="00EE26A3">
      <w:pPr>
        <w:widowControl w:val="0"/>
        <w:spacing w:after="240"/>
        <w:rPr>
          <w:i/>
          <w:lang w:val="en-GB"/>
        </w:rPr>
      </w:pPr>
    </w:p>
    <w:p w14:paraId="7EE52CA0" w14:textId="7474F1B7"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7</w:t>
      </w:r>
    </w:p>
    <w:p w14:paraId="4569FEB4" w14:textId="77777777"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p>
    <w:p w14:paraId="38EDFB46" w14:textId="6E8DBE8E" w:rsidR="00EE26A3" w:rsidRPr="009E78FE" w:rsidRDefault="00EE26A3" w:rsidP="00EE26A3">
      <w:pPr>
        <w:widowControl w:val="0"/>
        <w:rPr>
          <w:b/>
          <w:lang w:val="en-GB"/>
        </w:rPr>
      </w:pPr>
      <w:r w:rsidRPr="009E78FE">
        <w:rPr>
          <w:b/>
          <w:lang w:val="en-GB"/>
        </w:rPr>
        <w:t>Proposal for a regulation</w:t>
      </w:r>
    </w:p>
    <w:p w14:paraId="1CCD7DBB" w14:textId="048003EB" w:rsidR="00EE26A3" w:rsidRPr="009E78FE" w:rsidRDefault="00EE26A3" w:rsidP="00EE26A3">
      <w:pPr>
        <w:widowControl w:val="0"/>
        <w:rPr>
          <w:b/>
        </w:rPr>
      </w:pPr>
      <w:r w:rsidRPr="009E78FE">
        <w:rPr>
          <w:b/>
        </w:rPr>
        <w:t xml:space="preserve">Article 1 − </w:t>
      </w:r>
      <w:proofErr w:type="spellStart"/>
      <w:r w:rsidRPr="009E78FE">
        <w:rPr>
          <w:b/>
        </w:rPr>
        <w:t>paragraph</w:t>
      </w:r>
      <w:proofErr w:type="spellEnd"/>
      <w:r w:rsidRPr="009E78FE">
        <w:rPr>
          <w:b/>
        </w:rPr>
        <w:t xml:space="preserve"> 1 − point -1 </w:t>
      </w:r>
      <w:r w:rsidR="007F1425" w:rsidRPr="009E78FE">
        <w:rPr>
          <w:b/>
        </w:rPr>
        <w:t>d</w:t>
      </w:r>
      <w:r w:rsidRPr="009E78FE">
        <w:rPr>
          <w:b/>
        </w:rPr>
        <w:t>(new)</w:t>
      </w:r>
    </w:p>
    <w:p w14:paraId="125D257C" w14:textId="01306A80" w:rsidR="00EE26A3" w:rsidRPr="009E78FE" w:rsidRDefault="00EE26A3" w:rsidP="00EE26A3">
      <w:pPr>
        <w:widowControl w:val="0"/>
      </w:pPr>
      <w:proofErr w:type="spellStart"/>
      <w:r w:rsidRPr="009E78FE">
        <w:t>Regulation</w:t>
      </w:r>
      <w:proofErr w:type="spellEnd"/>
      <w:r w:rsidRPr="009E78FE">
        <w:t xml:space="preserve"> (EU) 2023/1115</w:t>
      </w:r>
    </w:p>
    <w:p w14:paraId="1A73C284" w14:textId="17CBD17D" w:rsidR="00EE26A3" w:rsidRPr="009E78FE" w:rsidRDefault="00EE26A3" w:rsidP="00EE26A3">
      <w:pPr>
        <w:widowControl w:val="0"/>
      </w:pPr>
      <w:r w:rsidRPr="009E78FE">
        <w:t xml:space="preserve">Article 4 − </w:t>
      </w:r>
      <w:proofErr w:type="spellStart"/>
      <w:r w:rsidRPr="009E78FE">
        <w:t>paragraph</w:t>
      </w:r>
      <w:proofErr w:type="spellEnd"/>
      <w:r w:rsidRPr="009E78FE">
        <w:t xml:space="preserve"> 10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E26A3" w:rsidRPr="009E78FE" w14:paraId="44A4C7F7" w14:textId="77777777" w:rsidTr="00535295">
        <w:trPr>
          <w:jc w:val="center"/>
        </w:trPr>
        <w:tc>
          <w:tcPr>
            <w:tcW w:w="9752" w:type="dxa"/>
            <w:gridSpan w:val="2"/>
          </w:tcPr>
          <w:p w14:paraId="65FA0BD5" w14:textId="77777777" w:rsidR="00EE26A3" w:rsidRPr="009E78FE" w:rsidRDefault="00EE26A3" w:rsidP="00EE26A3">
            <w:pPr>
              <w:keepNext/>
              <w:widowControl w:val="0"/>
            </w:pPr>
          </w:p>
        </w:tc>
      </w:tr>
      <w:tr w:rsidR="00EE26A3" w:rsidRPr="009E78FE" w14:paraId="65C07AD5" w14:textId="77777777" w:rsidTr="00535295">
        <w:trPr>
          <w:jc w:val="center"/>
        </w:trPr>
        <w:tc>
          <w:tcPr>
            <w:tcW w:w="4876" w:type="dxa"/>
          </w:tcPr>
          <w:p w14:paraId="0098238E" w14:textId="77777777" w:rsidR="00EE26A3" w:rsidRPr="009E78FE" w:rsidRDefault="00EE26A3" w:rsidP="00EE26A3">
            <w:pPr>
              <w:keepNext/>
              <w:widowControl w:val="0"/>
              <w:spacing w:after="240"/>
              <w:jc w:val="center"/>
              <w:rPr>
                <w:i/>
                <w:lang w:val="en-GB"/>
              </w:rPr>
            </w:pPr>
            <w:r w:rsidRPr="009E78FE">
              <w:rPr>
                <w:i/>
                <w:lang w:val="en-GB"/>
              </w:rPr>
              <w:t>Text proposed by the Commission</w:t>
            </w:r>
          </w:p>
        </w:tc>
        <w:tc>
          <w:tcPr>
            <w:tcW w:w="4876" w:type="dxa"/>
          </w:tcPr>
          <w:p w14:paraId="6798A360" w14:textId="77777777" w:rsidR="00EE26A3" w:rsidRPr="009E78FE" w:rsidRDefault="00EE26A3" w:rsidP="00EE26A3">
            <w:pPr>
              <w:keepNext/>
              <w:widowControl w:val="0"/>
              <w:spacing w:after="240"/>
              <w:jc w:val="center"/>
              <w:rPr>
                <w:i/>
                <w:lang w:val="en-GB"/>
              </w:rPr>
            </w:pPr>
            <w:r w:rsidRPr="009E78FE">
              <w:rPr>
                <w:i/>
                <w:lang w:val="en-GB"/>
              </w:rPr>
              <w:t>Amendment</w:t>
            </w:r>
          </w:p>
        </w:tc>
      </w:tr>
      <w:tr w:rsidR="00EE26A3" w:rsidRPr="009E78FE" w14:paraId="429282B5" w14:textId="77777777" w:rsidTr="00535295">
        <w:trPr>
          <w:jc w:val="center"/>
        </w:trPr>
        <w:tc>
          <w:tcPr>
            <w:tcW w:w="4876" w:type="dxa"/>
          </w:tcPr>
          <w:p w14:paraId="24352455" w14:textId="77777777" w:rsidR="00EE26A3" w:rsidRPr="009E78FE" w:rsidRDefault="00EE26A3" w:rsidP="00EE26A3">
            <w:pPr>
              <w:widowControl w:val="0"/>
              <w:spacing w:after="120"/>
              <w:rPr>
                <w:lang w:val="en-GB"/>
              </w:rPr>
            </w:pPr>
          </w:p>
        </w:tc>
        <w:tc>
          <w:tcPr>
            <w:tcW w:w="4876" w:type="dxa"/>
          </w:tcPr>
          <w:p w14:paraId="25BF9A63" w14:textId="3E230F2F" w:rsidR="00EE26A3" w:rsidRPr="009E78FE" w:rsidRDefault="00EE26A3" w:rsidP="007F1425">
            <w:pPr>
              <w:widowControl w:val="0"/>
              <w:spacing w:after="120"/>
              <w:rPr>
                <w:szCs w:val="24"/>
                <w:lang w:val="en-GB"/>
              </w:rPr>
            </w:pPr>
            <w:r w:rsidRPr="009E78FE">
              <w:rPr>
                <w:b/>
                <w:i/>
                <w:szCs w:val="24"/>
                <w:lang w:val="en-GB"/>
              </w:rPr>
              <w:t>(-</w:t>
            </w:r>
            <w:r w:rsidR="007F1425" w:rsidRPr="009E78FE">
              <w:rPr>
                <w:b/>
                <w:i/>
                <w:szCs w:val="24"/>
                <w:lang w:val="en-GB"/>
              </w:rPr>
              <w:t>1d</w:t>
            </w:r>
            <w:r w:rsidRPr="009E78FE">
              <w:rPr>
                <w:b/>
                <w:i/>
                <w:szCs w:val="24"/>
                <w:lang w:val="en-GB"/>
              </w:rPr>
              <w:t>)</w:t>
            </w:r>
            <w:r w:rsidRPr="009E78FE">
              <w:rPr>
                <w:b/>
                <w:i/>
                <w:szCs w:val="24"/>
                <w:lang w:val="en-GB"/>
              </w:rPr>
              <w:tab/>
              <w:t>in Article 4, the following paragraph is added:</w:t>
            </w:r>
          </w:p>
        </w:tc>
      </w:tr>
      <w:tr w:rsidR="00EE26A3" w:rsidRPr="009E78FE" w14:paraId="5D875079" w14:textId="77777777" w:rsidTr="00535295">
        <w:trPr>
          <w:jc w:val="center"/>
        </w:trPr>
        <w:tc>
          <w:tcPr>
            <w:tcW w:w="4876" w:type="dxa"/>
          </w:tcPr>
          <w:p w14:paraId="09AD432F" w14:textId="77777777" w:rsidR="00EE26A3" w:rsidRPr="009E78FE" w:rsidRDefault="00EE26A3" w:rsidP="00EE26A3">
            <w:pPr>
              <w:widowControl w:val="0"/>
              <w:spacing w:after="120"/>
              <w:rPr>
                <w:lang w:val="en-GB"/>
              </w:rPr>
            </w:pPr>
          </w:p>
        </w:tc>
        <w:tc>
          <w:tcPr>
            <w:tcW w:w="4876" w:type="dxa"/>
          </w:tcPr>
          <w:p w14:paraId="56F704FD" w14:textId="77777777" w:rsidR="00EE26A3" w:rsidRPr="009E78FE" w:rsidRDefault="00EE26A3" w:rsidP="00EE26A3">
            <w:pPr>
              <w:widowControl w:val="0"/>
              <w:spacing w:after="120"/>
              <w:rPr>
                <w:b/>
                <w:i/>
                <w:szCs w:val="24"/>
                <w:lang w:val="en-GB"/>
              </w:rPr>
            </w:pPr>
            <w:r w:rsidRPr="009E78FE">
              <w:rPr>
                <w:b/>
                <w:bCs/>
                <w:i/>
                <w:szCs w:val="24"/>
                <w:lang w:val="en-GB"/>
              </w:rPr>
              <w:t xml:space="preserve">‘10a. </w:t>
            </w:r>
            <w:r w:rsidRPr="009E78FE">
              <w:rPr>
                <w:b/>
                <w:bCs/>
                <w:i/>
                <w:szCs w:val="24"/>
                <w:lang w:val="en-GB"/>
              </w:rPr>
              <w:tab/>
              <w:t>By way of derogation from paragraphs 1 to 10 of this Article, operators that place or make available on the market or export relevant commodities and relevant products produced in countries or parts thereof that present no risk in accordance with Article 29 shall only be required to fulfil the documentation requirements laid down in Article 5(1a). For relevant products and parts of relevant products that have been produced in countries or parts thereof that present no risk in accordance with Article 29, operators shall exercise due diligence in accordance with paragraph 1 of this Article.’</w:t>
            </w:r>
          </w:p>
        </w:tc>
      </w:tr>
    </w:tbl>
    <w:p w14:paraId="5EACCC18" w14:textId="633890EE" w:rsidR="00EE26A3" w:rsidRPr="009E78FE" w:rsidRDefault="00EE26A3" w:rsidP="00EE26A3">
      <w:pPr>
        <w:widowControl w:val="0"/>
        <w:spacing w:after="240"/>
        <w:rPr>
          <w:i/>
          <w:sz w:val="22"/>
          <w:szCs w:val="22"/>
          <w:lang w:val="en-GB"/>
        </w:rPr>
      </w:pPr>
    </w:p>
    <w:p w14:paraId="07B53875" w14:textId="22AEB323" w:rsidR="00EE26A3" w:rsidRPr="009E78FE" w:rsidRDefault="00EE26A3" w:rsidP="00EE26A3">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9</w:t>
      </w:r>
    </w:p>
    <w:p w14:paraId="71E5B129" w14:textId="231B1C7C" w:rsidR="00EE26A3" w:rsidRPr="009E78FE" w:rsidRDefault="00EE26A3" w:rsidP="00EE26A3">
      <w:pPr>
        <w:widowControl w:val="0"/>
        <w:spacing w:after="240"/>
        <w:rPr>
          <w:lang w:val="en-GB"/>
        </w:rPr>
      </w:pPr>
    </w:p>
    <w:p w14:paraId="13CA6A4F" w14:textId="52822D64" w:rsidR="00EE26A3" w:rsidRPr="009E78FE" w:rsidRDefault="00EE26A3" w:rsidP="00EE26A3">
      <w:pPr>
        <w:widowControl w:val="0"/>
        <w:rPr>
          <w:b/>
          <w:lang w:val="en-GB"/>
        </w:rPr>
      </w:pPr>
      <w:r w:rsidRPr="009E78FE">
        <w:rPr>
          <w:b/>
          <w:lang w:val="en-GB"/>
        </w:rPr>
        <w:t>Proposal for a regulation</w:t>
      </w:r>
    </w:p>
    <w:p w14:paraId="575D0847" w14:textId="0C1CDF8B" w:rsidR="00EE26A3" w:rsidRPr="009E78FE" w:rsidRDefault="00EE26A3" w:rsidP="00EE26A3">
      <w:pPr>
        <w:widowControl w:val="0"/>
        <w:rPr>
          <w:b/>
        </w:rPr>
      </w:pPr>
      <w:r w:rsidRPr="009E78FE">
        <w:rPr>
          <w:b/>
        </w:rPr>
        <w:t xml:space="preserve">Article 1 − </w:t>
      </w:r>
      <w:proofErr w:type="spellStart"/>
      <w:r w:rsidRPr="009E78FE">
        <w:rPr>
          <w:b/>
        </w:rPr>
        <w:t>paragraph</w:t>
      </w:r>
      <w:proofErr w:type="spellEnd"/>
      <w:r w:rsidRPr="009E78FE">
        <w:rPr>
          <w:b/>
        </w:rPr>
        <w:t xml:space="preserve"> 1 − point -1 </w:t>
      </w:r>
      <w:r w:rsidR="007F1425" w:rsidRPr="009E78FE">
        <w:rPr>
          <w:b/>
        </w:rPr>
        <w:t xml:space="preserve">e </w:t>
      </w:r>
      <w:r w:rsidRPr="009E78FE">
        <w:rPr>
          <w:b/>
        </w:rPr>
        <w:t>(new)</w:t>
      </w:r>
    </w:p>
    <w:p w14:paraId="271372BF" w14:textId="5ADF728D" w:rsidR="00EE26A3" w:rsidRPr="009E78FE" w:rsidRDefault="00EE26A3" w:rsidP="00EE26A3">
      <w:pPr>
        <w:widowControl w:val="0"/>
      </w:pPr>
      <w:proofErr w:type="spellStart"/>
      <w:r w:rsidRPr="009E78FE">
        <w:t>Regulation</w:t>
      </w:r>
      <w:proofErr w:type="spellEnd"/>
      <w:r w:rsidRPr="009E78FE">
        <w:t xml:space="preserve"> (EU) 2023/1115</w:t>
      </w:r>
    </w:p>
    <w:p w14:paraId="3025D2E5" w14:textId="489CB965" w:rsidR="00EE26A3" w:rsidRPr="009E78FE" w:rsidRDefault="00EE26A3" w:rsidP="00EE26A3">
      <w:pPr>
        <w:widowControl w:val="0"/>
      </w:pPr>
      <w:r w:rsidRPr="009E78FE">
        <w:t xml:space="preserve">Article 5 − </w:t>
      </w:r>
      <w:proofErr w:type="spellStart"/>
      <w:r w:rsidRPr="009E78FE">
        <w:t>paragraph</w:t>
      </w:r>
      <w:proofErr w:type="spellEnd"/>
      <w:r w:rsidRPr="009E78FE">
        <w:t xml:space="preserve">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E26A3" w:rsidRPr="009E78FE" w14:paraId="5EA59B3F" w14:textId="77777777" w:rsidTr="00535295">
        <w:trPr>
          <w:jc w:val="center"/>
        </w:trPr>
        <w:tc>
          <w:tcPr>
            <w:tcW w:w="9752" w:type="dxa"/>
            <w:gridSpan w:val="2"/>
          </w:tcPr>
          <w:p w14:paraId="361855F0" w14:textId="77777777" w:rsidR="00EE26A3" w:rsidRPr="009E78FE" w:rsidRDefault="00EE26A3" w:rsidP="00EE26A3">
            <w:pPr>
              <w:keepNext/>
              <w:widowControl w:val="0"/>
            </w:pPr>
          </w:p>
        </w:tc>
      </w:tr>
      <w:tr w:rsidR="00EE26A3" w:rsidRPr="009E78FE" w14:paraId="47A4F019" w14:textId="77777777" w:rsidTr="00535295">
        <w:trPr>
          <w:jc w:val="center"/>
        </w:trPr>
        <w:tc>
          <w:tcPr>
            <w:tcW w:w="4876" w:type="dxa"/>
          </w:tcPr>
          <w:p w14:paraId="1241AF88" w14:textId="77777777" w:rsidR="00EE26A3" w:rsidRPr="009E78FE" w:rsidRDefault="00EE26A3" w:rsidP="00EE26A3">
            <w:pPr>
              <w:keepNext/>
              <w:widowControl w:val="0"/>
              <w:spacing w:after="240"/>
              <w:jc w:val="center"/>
              <w:rPr>
                <w:i/>
                <w:lang w:val="en-GB"/>
              </w:rPr>
            </w:pPr>
            <w:r w:rsidRPr="009E78FE">
              <w:rPr>
                <w:i/>
                <w:lang w:val="en-GB"/>
              </w:rPr>
              <w:t>Text proposed by the Commission</w:t>
            </w:r>
          </w:p>
        </w:tc>
        <w:tc>
          <w:tcPr>
            <w:tcW w:w="4876" w:type="dxa"/>
          </w:tcPr>
          <w:p w14:paraId="7CF7C09B" w14:textId="77777777" w:rsidR="00EE26A3" w:rsidRPr="009E78FE" w:rsidRDefault="00EE26A3" w:rsidP="00EE26A3">
            <w:pPr>
              <w:keepNext/>
              <w:widowControl w:val="0"/>
              <w:spacing w:after="240"/>
              <w:jc w:val="center"/>
              <w:rPr>
                <w:i/>
                <w:lang w:val="en-GB"/>
              </w:rPr>
            </w:pPr>
            <w:r w:rsidRPr="009E78FE">
              <w:rPr>
                <w:i/>
                <w:lang w:val="en-GB"/>
              </w:rPr>
              <w:t>Amendment</w:t>
            </w:r>
          </w:p>
        </w:tc>
      </w:tr>
      <w:tr w:rsidR="00EE26A3" w:rsidRPr="009E78FE" w14:paraId="73A5EBF9" w14:textId="77777777" w:rsidTr="00535295">
        <w:trPr>
          <w:jc w:val="center"/>
        </w:trPr>
        <w:tc>
          <w:tcPr>
            <w:tcW w:w="4876" w:type="dxa"/>
          </w:tcPr>
          <w:p w14:paraId="1D9BB73E" w14:textId="77777777" w:rsidR="00EE26A3" w:rsidRPr="009E78FE" w:rsidRDefault="00EE26A3" w:rsidP="00EE26A3">
            <w:pPr>
              <w:widowControl w:val="0"/>
              <w:spacing w:after="120"/>
              <w:rPr>
                <w:lang w:val="en-GB"/>
              </w:rPr>
            </w:pPr>
          </w:p>
        </w:tc>
        <w:tc>
          <w:tcPr>
            <w:tcW w:w="4876" w:type="dxa"/>
          </w:tcPr>
          <w:p w14:paraId="79D175ED" w14:textId="4AB88C3F" w:rsidR="00EE26A3" w:rsidRPr="009E78FE" w:rsidRDefault="00EE26A3" w:rsidP="007F1425">
            <w:pPr>
              <w:widowControl w:val="0"/>
              <w:spacing w:after="120"/>
              <w:rPr>
                <w:szCs w:val="24"/>
                <w:lang w:val="en-GB"/>
              </w:rPr>
            </w:pPr>
            <w:r w:rsidRPr="009E78FE">
              <w:rPr>
                <w:b/>
                <w:i/>
                <w:szCs w:val="24"/>
                <w:lang w:val="en-GB"/>
              </w:rPr>
              <w:t>(-</w:t>
            </w:r>
            <w:r w:rsidR="007F1425" w:rsidRPr="009E78FE">
              <w:rPr>
                <w:b/>
                <w:i/>
                <w:szCs w:val="24"/>
                <w:lang w:val="en-GB"/>
              </w:rPr>
              <w:t>1e</w:t>
            </w:r>
            <w:r w:rsidRPr="009E78FE">
              <w:rPr>
                <w:b/>
                <w:i/>
                <w:szCs w:val="24"/>
                <w:lang w:val="en-GB"/>
              </w:rPr>
              <w:t>)</w:t>
            </w:r>
            <w:r w:rsidRPr="009E78FE">
              <w:rPr>
                <w:b/>
                <w:i/>
                <w:szCs w:val="24"/>
                <w:lang w:val="en-GB"/>
              </w:rPr>
              <w:tab/>
              <w:t>in Article 5, the following paragraph is inserted:</w:t>
            </w:r>
          </w:p>
        </w:tc>
      </w:tr>
      <w:tr w:rsidR="00EE26A3" w:rsidRPr="009E78FE" w14:paraId="5A8DE354" w14:textId="77777777" w:rsidTr="00535295">
        <w:trPr>
          <w:jc w:val="center"/>
        </w:trPr>
        <w:tc>
          <w:tcPr>
            <w:tcW w:w="4876" w:type="dxa"/>
          </w:tcPr>
          <w:p w14:paraId="3F5A986F" w14:textId="77777777" w:rsidR="00EE26A3" w:rsidRPr="009E78FE" w:rsidRDefault="00EE26A3" w:rsidP="00EE26A3">
            <w:pPr>
              <w:widowControl w:val="0"/>
              <w:spacing w:after="120"/>
              <w:rPr>
                <w:lang w:val="en-GB"/>
              </w:rPr>
            </w:pPr>
          </w:p>
        </w:tc>
        <w:tc>
          <w:tcPr>
            <w:tcW w:w="4876" w:type="dxa"/>
          </w:tcPr>
          <w:p w14:paraId="1196A03C" w14:textId="77777777" w:rsidR="00EE26A3" w:rsidRPr="009E78FE" w:rsidRDefault="00EE26A3" w:rsidP="00EE26A3">
            <w:pPr>
              <w:widowControl w:val="0"/>
              <w:spacing w:after="120"/>
              <w:rPr>
                <w:b/>
                <w:i/>
                <w:szCs w:val="24"/>
                <w:lang w:val="en-GB"/>
              </w:rPr>
            </w:pPr>
            <w:r w:rsidRPr="009E78FE">
              <w:rPr>
                <w:b/>
                <w:bCs/>
                <w:i/>
                <w:szCs w:val="24"/>
                <w:lang w:val="en-GB"/>
              </w:rPr>
              <w:t xml:space="preserve">‘1a. </w:t>
            </w:r>
            <w:r w:rsidRPr="009E78FE">
              <w:rPr>
                <w:b/>
                <w:bCs/>
                <w:i/>
                <w:szCs w:val="24"/>
                <w:lang w:val="en-GB"/>
              </w:rPr>
              <w:tab/>
              <w:t>Operators that place or make available on the market or export relevant commodities and relevant products produced in countries or parts thereof that present no risk in accordance with Article 29 shall fulfil the documentation requirements by making the following documents available to the competent authorities upon request:</w:t>
            </w:r>
          </w:p>
        </w:tc>
      </w:tr>
      <w:tr w:rsidR="00EE26A3" w:rsidRPr="009E78FE" w14:paraId="45FA82D6" w14:textId="77777777" w:rsidTr="00535295">
        <w:trPr>
          <w:jc w:val="center"/>
        </w:trPr>
        <w:tc>
          <w:tcPr>
            <w:tcW w:w="4876" w:type="dxa"/>
          </w:tcPr>
          <w:p w14:paraId="1056FCF0" w14:textId="77777777" w:rsidR="00EE26A3" w:rsidRPr="009E78FE" w:rsidRDefault="00EE26A3" w:rsidP="00EE26A3">
            <w:pPr>
              <w:widowControl w:val="0"/>
              <w:spacing w:after="120"/>
              <w:rPr>
                <w:lang w:val="en-GB"/>
              </w:rPr>
            </w:pPr>
          </w:p>
        </w:tc>
        <w:tc>
          <w:tcPr>
            <w:tcW w:w="4876" w:type="dxa"/>
          </w:tcPr>
          <w:p w14:paraId="74323A7B" w14:textId="77777777" w:rsidR="00EE26A3" w:rsidRPr="009E78FE" w:rsidRDefault="00EE26A3" w:rsidP="00EE26A3">
            <w:pPr>
              <w:widowControl w:val="0"/>
              <w:spacing w:after="120"/>
              <w:rPr>
                <w:b/>
                <w:i/>
                <w:szCs w:val="24"/>
                <w:lang w:val="en-GB"/>
              </w:rPr>
            </w:pPr>
            <w:r w:rsidRPr="009E78FE">
              <w:rPr>
                <w:b/>
                <w:bCs/>
                <w:i/>
                <w:szCs w:val="24"/>
                <w:lang w:val="en-GB"/>
              </w:rPr>
              <w:t xml:space="preserve">(a) </w:t>
            </w:r>
            <w:r w:rsidRPr="009E78FE">
              <w:rPr>
                <w:b/>
                <w:bCs/>
                <w:i/>
                <w:szCs w:val="24"/>
                <w:lang w:val="en-GB"/>
              </w:rPr>
              <w:tab/>
              <w:t>trade name and type of the relevant products;</w:t>
            </w:r>
          </w:p>
        </w:tc>
      </w:tr>
      <w:tr w:rsidR="00EE26A3" w:rsidRPr="009E78FE" w14:paraId="0BE2A733" w14:textId="77777777" w:rsidTr="00535295">
        <w:trPr>
          <w:jc w:val="center"/>
        </w:trPr>
        <w:tc>
          <w:tcPr>
            <w:tcW w:w="4876" w:type="dxa"/>
          </w:tcPr>
          <w:p w14:paraId="367A12DA" w14:textId="77777777" w:rsidR="00EE26A3" w:rsidRPr="009E78FE" w:rsidRDefault="00EE26A3" w:rsidP="00EE26A3">
            <w:pPr>
              <w:widowControl w:val="0"/>
              <w:spacing w:after="120"/>
              <w:rPr>
                <w:lang w:val="en-GB"/>
              </w:rPr>
            </w:pPr>
          </w:p>
        </w:tc>
        <w:tc>
          <w:tcPr>
            <w:tcW w:w="4876" w:type="dxa"/>
          </w:tcPr>
          <w:p w14:paraId="0431F723" w14:textId="77777777" w:rsidR="00EE26A3" w:rsidRPr="009E78FE" w:rsidRDefault="00EE26A3" w:rsidP="00EE26A3">
            <w:pPr>
              <w:widowControl w:val="0"/>
              <w:spacing w:after="120"/>
              <w:rPr>
                <w:b/>
                <w:i/>
                <w:szCs w:val="24"/>
                <w:lang w:val="en-GB"/>
              </w:rPr>
            </w:pPr>
            <w:r w:rsidRPr="009E78FE">
              <w:rPr>
                <w:b/>
                <w:bCs/>
                <w:i/>
                <w:szCs w:val="24"/>
                <w:lang w:val="en-GB"/>
              </w:rPr>
              <w:t>(b)</w:t>
            </w:r>
            <w:r w:rsidRPr="009E78FE">
              <w:rPr>
                <w:b/>
                <w:bCs/>
                <w:i/>
                <w:szCs w:val="24"/>
                <w:lang w:val="en-GB"/>
              </w:rPr>
              <w:tab/>
              <w:t xml:space="preserve"> the quantity of the relevant products;</w:t>
            </w:r>
          </w:p>
        </w:tc>
      </w:tr>
      <w:tr w:rsidR="00EE26A3" w:rsidRPr="009E78FE" w14:paraId="2C72D556" w14:textId="77777777" w:rsidTr="00535295">
        <w:trPr>
          <w:jc w:val="center"/>
        </w:trPr>
        <w:tc>
          <w:tcPr>
            <w:tcW w:w="4876" w:type="dxa"/>
          </w:tcPr>
          <w:p w14:paraId="11350CD2" w14:textId="77777777" w:rsidR="00EE26A3" w:rsidRPr="009E78FE" w:rsidRDefault="00EE26A3" w:rsidP="00EE26A3">
            <w:pPr>
              <w:widowControl w:val="0"/>
              <w:spacing w:after="120"/>
              <w:rPr>
                <w:lang w:val="en-GB"/>
              </w:rPr>
            </w:pPr>
          </w:p>
        </w:tc>
        <w:tc>
          <w:tcPr>
            <w:tcW w:w="4876" w:type="dxa"/>
          </w:tcPr>
          <w:p w14:paraId="3B399E18" w14:textId="77777777" w:rsidR="00EE26A3" w:rsidRPr="009E78FE" w:rsidRDefault="00EE26A3" w:rsidP="00EE26A3">
            <w:pPr>
              <w:widowControl w:val="0"/>
              <w:spacing w:after="120"/>
              <w:rPr>
                <w:b/>
                <w:i/>
                <w:szCs w:val="24"/>
                <w:lang w:val="en-GB"/>
              </w:rPr>
            </w:pPr>
            <w:r w:rsidRPr="009E78FE">
              <w:rPr>
                <w:b/>
                <w:bCs/>
                <w:i/>
                <w:szCs w:val="24"/>
                <w:lang w:val="en-GB"/>
              </w:rPr>
              <w:t xml:space="preserve">(c) </w:t>
            </w:r>
            <w:r w:rsidRPr="009E78FE">
              <w:rPr>
                <w:b/>
                <w:bCs/>
                <w:i/>
                <w:szCs w:val="24"/>
                <w:lang w:val="en-GB"/>
              </w:rPr>
              <w:tab/>
              <w:t>the country of production and, where relevant, parts thereof;</w:t>
            </w:r>
          </w:p>
        </w:tc>
      </w:tr>
      <w:tr w:rsidR="00EE26A3" w:rsidRPr="009E78FE" w14:paraId="11A6B5AD" w14:textId="77777777" w:rsidTr="00535295">
        <w:trPr>
          <w:jc w:val="center"/>
        </w:trPr>
        <w:tc>
          <w:tcPr>
            <w:tcW w:w="4876" w:type="dxa"/>
          </w:tcPr>
          <w:p w14:paraId="4C6F1D2E" w14:textId="77777777" w:rsidR="00EE26A3" w:rsidRPr="009E78FE" w:rsidRDefault="00EE26A3" w:rsidP="00EE26A3">
            <w:pPr>
              <w:widowControl w:val="0"/>
              <w:spacing w:after="120"/>
              <w:rPr>
                <w:lang w:val="en-GB"/>
              </w:rPr>
            </w:pPr>
          </w:p>
        </w:tc>
        <w:tc>
          <w:tcPr>
            <w:tcW w:w="4876" w:type="dxa"/>
          </w:tcPr>
          <w:p w14:paraId="5DBF5EDA" w14:textId="77777777" w:rsidR="00EE26A3" w:rsidRPr="009E78FE" w:rsidRDefault="00EE26A3" w:rsidP="00EE26A3">
            <w:pPr>
              <w:widowControl w:val="0"/>
              <w:spacing w:after="120"/>
              <w:rPr>
                <w:b/>
                <w:i/>
                <w:szCs w:val="24"/>
                <w:lang w:val="en-GB"/>
              </w:rPr>
            </w:pPr>
            <w:r w:rsidRPr="009E78FE">
              <w:rPr>
                <w:b/>
                <w:bCs/>
                <w:i/>
                <w:szCs w:val="24"/>
                <w:lang w:val="en-GB"/>
              </w:rPr>
              <w:t xml:space="preserve">(d) </w:t>
            </w:r>
            <w:r w:rsidRPr="009E78FE">
              <w:rPr>
                <w:b/>
                <w:bCs/>
                <w:i/>
                <w:szCs w:val="24"/>
                <w:lang w:val="en-GB"/>
              </w:rPr>
              <w:tab/>
              <w:t>the name, postal address and email address of any business or person from whom they have been supplied with the relevant products;</w:t>
            </w:r>
          </w:p>
        </w:tc>
      </w:tr>
      <w:tr w:rsidR="00EE26A3" w:rsidRPr="009E78FE" w14:paraId="1CCD1792" w14:textId="77777777" w:rsidTr="00535295">
        <w:trPr>
          <w:jc w:val="center"/>
        </w:trPr>
        <w:tc>
          <w:tcPr>
            <w:tcW w:w="4876" w:type="dxa"/>
          </w:tcPr>
          <w:p w14:paraId="43947794" w14:textId="77777777" w:rsidR="00EE26A3" w:rsidRPr="009E78FE" w:rsidRDefault="00EE26A3" w:rsidP="00EE26A3">
            <w:pPr>
              <w:widowControl w:val="0"/>
              <w:spacing w:after="120"/>
              <w:rPr>
                <w:lang w:val="en-GB"/>
              </w:rPr>
            </w:pPr>
          </w:p>
        </w:tc>
        <w:tc>
          <w:tcPr>
            <w:tcW w:w="4876" w:type="dxa"/>
          </w:tcPr>
          <w:p w14:paraId="31BC386A" w14:textId="77777777" w:rsidR="00EE26A3" w:rsidRPr="009E78FE" w:rsidRDefault="00EE26A3" w:rsidP="00EE26A3">
            <w:pPr>
              <w:widowControl w:val="0"/>
              <w:spacing w:after="120"/>
              <w:rPr>
                <w:b/>
                <w:i/>
                <w:szCs w:val="24"/>
                <w:lang w:val="en-GB"/>
              </w:rPr>
            </w:pPr>
            <w:r w:rsidRPr="009E78FE">
              <w:rPr>
                <w:b/>
                <w:bCs/>
                <w:i/>
                <w:szCs w:val="24"/>
                <w:lang w:val="en-GB"/>
              </w:rPr>
              <w:t xml:space="preserve">(e) </w:t>
            </w:r>
            <w:r w:rsidRPr="009E78FE">
              <w:rPr>
                <w:b/>
                <w:bCs/>
                <w:i/>
                <w:szCs w:val="24"/>
                <w:lang w:val="en-GB"/>
              </w:rPr>
              <w:tab/>
              <w:t>the name, postal address and email address of any business, operator or trader to whom the relevant products have been supplied;</w:t>
            </w:r>
          </w:p>
        </w:tc>
      </w:tr>
      <w:tr w:rsidR="00EE26A3" w:rsidRPr="009E78FE" w14:paraId="1D40A210" w14:textId="77777777" w:rsidTr="00535295">
        <w:trPr>
          <w:jc w:val="center"/>
        </w:trPr>
        <w:tc>
          <w:tcPr>
            <w:tcW w:w="4876" w:type="dxa"/>
          </w:tcPr>
          <w:p w14:paraId="030E0672" w14:textId="77777777" w:rsidR="00EE26A3" w:rsidRPr="009E78FE" w:rsidRDefault="00EE26A3" w:rsidP="00EE26A3">
            <w:pPr>
              <w:widowControl w:val="0"/>
              <w:spacing w:after="120"/>
              <w:rPr>
                <w:lang w:val="en-GB"/>
              </w:rPr>
            </w:pPr>
          </w:p>
        </w:tc>
        <w:tc>
          <w:tcPr>
            <w:tcW w:w="4876" w:type="dxa"/>
          </w:tcPr>
          <w:p w14:paraId="4C1A050D" w14:textId="77777777" w:rsidR="00EE26A3" w:rsidRPr="009E78FE" w:rsidRDefault="00EE26A3" w:rsidP="00EE26A3">
            <w:pPr>
              <w:widowControl w:val="0"/>
              <w:spacing w:after="120"/>
              <w:rPr>
                <w:b/>
                <w:i/>
                <w:szCs w:val="24"/>
                <w:lang w:val="en-GB"/>
              </w:rPr>
            </w:pPr>
            <w:r w:rsidRPr="009E78FE">
              <w:rPr>
                <w:b/>
                <w:bCs/>
                <w:i/>
                <w:szCs w:val="24"/>
                <w:lang w:val="en-GB"/>
              </w:rPr>
              <w:t xml:space="preserve">(f) </w:t>
            </w:r>
            <w:r w:rsidRPr="009E78FE">
              <w:rPr>
                <w:b/>
                <w:bCs/>
                <w:i/>
                <w:szCs w:val="24"/>
                <w:lang w:val="en-GB"/>
              </w:rPr>
              <w:tab/>
              <w:t>adequately conclusive and verifiable information that the relevant products are free of forest degradation;</w:t>
            </w:r>
          </w:p>
        </w:tc>
      </w:tr>
      <w:tr w:rsidR="00EE26A3" w:rsidRPr="009E78FE" w14:paraId="058C9804" w14:textId="77777777" w:rsidTr="00535295">
        <w:trPr>
          <w:jc w:val="center"/>
        </w:trPr>
        <w:tc>
          <w:tcPr>
            <w:tcW w:w="4876" w:type="dxa"/>
          </w:tcPr>
          <w:p w14:paraId="5395FE3A" w14:textId="77777777" w:rsidR="00EE26A3" w:rsidRPr="009E78FE" w:rsidRDefault="00EE26A3" w:rsidP="00EE26A3">
            <w:pPr>
              <w:widowControl w:val="0"/>
              <w:spacing w:after="120"/>
              <w:rPr>
                <w:lang w:val="en-GB"/>
              </w:rPr>
            </w:pPr>
          </w:p>
        </w:tc>
        <w:tc>
          <w:tcPr>
            <w:tcW w:w="4876" w:type="dxa"/>
          </w:tcPr>
          <w:p w14:paraId="3C46DCAC" w14:textId="77777777" w:rsidR="00EE26A3" w:rsidRPr="009E78FE" w:rsidRDefault="00EE26A3" w:rsidP="00EE26A3">
            <w:pPr>
              <w:widowControl w:val="0"/>
              <w:spacing w:after="120"/>
              <w:rPr>
                <w:b/>
                <w:i/>
                <w:szCs w:val="24"/>
                <w:lang w:val="en-GB"/>
              </w:rPr>
            </w:pPr>
            <w:r w:rsidRPr="009E78FE">
              <w:rPr>
                <w:b/>
                <w:bCs/>
                <w:i/>
                <w:szCs w:val="24"/>
                <w:lang w:val="en-GB"/>
              </w:rPr>
              <w:t xml:space="preserve">(g) </w:t>
            </w:r>
            <w:r w:rsidRPr="009E78FE">
              <w:rPr>
                <w:b/>
                <w:bCs/>
                <w:i/>
                <w:szCs w:val="24"/>
                <w:lang w:val="en-GB"/>
              </w:rPr>
              <w:tab/>
            </w:r>
            <w:proofErr w:type="gramStart"/>
            <w:r w:rsidRPr="009E78FE">
              <w:rPr>
                <w:b/>
                <w:bCs/>
                <w:i/>
                <w:szCs w:val="24"/>
                <w:lang w:val="en-GB"/>
              </w:rPr>
              <w:t>adequately</w:t>
            </w:r>
            <w:proofErr w:type="gramEnd"/>
            <w:r w:rsidRPr="009E78FE">
              <w:rPr>
                <w:b/>
                <w:bCs/>
                <w:i/>
                <w:szCs w:val="24"/>
                <w:lang w:val="en-GB"/>
              </w:rPr>
              <w:t xml:space="preserve"> conclusive and verifiable information that the relevant commodities have been produced in accordance with the relevant legislation of the country of production.’</w:t>
            </w:r>
          </w:p>
        </w:tc>
      </w:tr>
    </w:tbl>
    <w:p w14:paraId="4E76B0ED" w14:textId="67A6CDE9" w:rsidR="00EE26A3" w:rsidRPr="009E78FE" w:rsidRDefault="00EE26A3" w:rsidP="00EE26A3">
      <w:pPr>
        <w:widowControl w:val="0"/>
        <w:spacing w:after="240"/>
        <w:rPr>
          <w:i/>
          <w:lang w:val="en-GB"/>
        </w:rPr>
      </w:pPr>
    </w:p>
    <w:p w14:paraId="124C5798" w14:textId="4716FBBF" w:rsidR="00155C7B" w:rsidRPr="009E78FE" w:rsidRDefault="00155C7B" w:rsidP="00155C7B">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10</w:t>
      </w:r>
    </w:p>
    <w:p w14:paraId="6D75F177" w14:textId="2DD2B21D" w:rsidR="00155C7B" w:rsidRPr="009E78FE" w:rsidRDefault="00155C7B" w:rsidP="00155C7B">
      <w:pPr>
        <w:widowControl w:val="0"/>
        <w:spacing w:after="240"/>
        <w:rPr>
          <w:lang w:val="en-GB"/>
        </w:rPr>
      </w:pPr>
    </w:p>
    <w:p w14:paraId="60BD588A" w14:textId="762C5938" w:rsidR="00155C7B" w:rsidRPr="009E78FE" w:rsidRDefault="00155C7B" w:rsidP="00155C7B">
      <w:pPr>
        <w:widowControl w:val="0"/>
        <w:rPr>
          <w:b/>
          <w:lang w:val="en-GB"/>
        </w:rPr>
      </w:pPr>
      <w:r w:rsidRPr="009E78FE">
        <w:rPr>
          <w:b/>
          <w:lang w:val="en-GB"/>
        </w:rPr>
        <w:t>Proposal for a regulation</w:t>
      </w:r>
    </w:p>
    <w:p w14:paraId="5AFA9F24" w14:textId="05364043" w:rsidR="00155C7B" w:rsidRPr="009E78FE" w:rsidRDefault="00155C7B" w:rsidP="00155C7B">
      <w:pPr>
        <w:widowControl w:val="0"/>
        <w:rPr>
          <w:b/>
          <w:lang w:val="en-GB"/>
        </w:rPr>
      </w:pPr>
      <w:r w:rsidRPr="009E78FE">
        <w:rPr>
          <w:b/>
          <w:lang w:val="en-GB"/>
        </w:rPr>
        <w:t xml:space="preserve">Article </w:t>
      </w:r>
      <w:proofErr w:type="gramStart"/>
      <w:r w:rsidRPr="009E78FE">
        <w:rPr>
          <w:b/>
          <w:lang w:val="en-GB"/>
        </w:rPr>
        <w:t>1</w:t>
      </w:r>
      <w:proofErr w:type="gramEnd"/>
      <w:r w:rsidRPr="009E78FE">
        <w:rPr>
          <w:b/>
          <w:lang w:val="en-GB"/>
        </w:rPr>
        <w:t xml:space="preserve"> – paragraph 1 – point -1 </w:t>
      </w:r>
      <w:r w:rsidR="007F1425" w:rsidRPr="009E78FE">
        <w:rPr>
          <w:b/>
          <w:lang w:val="en-GB"/>
        </w:rPr>
        <w:t xml:space="preserve">f </w:t>
      </w:r>
      <w:r w:rsidRPr="009E78FE">
        <w:rPr>
          <w:b/>
          <w:lang w:val="en-GB"/>
        </w:rPr>
        <w:t>(new)</w:t>
      </w:r>
    </w:p>
    <w:p w14:paraId="5BB80F54" w14:textId="0BEF1AD1" w:rsidR="00155C7B" w:rsidRPr="009E78FE" w:rsidRDefault="00155C7B" w:rsidP="00155C7B">
      <w:pPr>
        <w:widowControl w:val="0"/>
      </w:pPr>
      <w:proofErr w:type="spellStart"/>
      <w:r w:rsidRPr="009E78FE">
        <w:t>Regulation</w:t>
      </w:r>
      <w:proofErr w:type="spellEnd"/>
      <w:r w:rsidRPr="009E78FE">
        <w:t xml:space="preserve"> (EU) 2023/1115</w:t>
      </w:r>
    </w:p>
    <w:p w14:paraId="3F30EEE5" w14:textId="0A5D9791" w:rsidR="00155C7B" w:rsidRPr="009E78FE" w:rsidRDefault="00155C7B" w:rsidP="00155C7B">
      <w:pPr>
        <w:widowControl w:val="0"/>
      </w:pPr>
      <w:r w:rsidRPr="009E78FE">
        <w:t xml:space="preserve">Article 16 – </w:t>
      </w:r>
      <w:proofErr w:type="spellStart"/>
      <w:r w:rsidRPr="009E78FE">
        <w:t>paragraph</w:t>
      </w:r>
      <w:proofErr w:type="spellEnd"/>
      <w:r w:rsidRPr="009E78FE">
        <w:t xml:space="preserve"> 10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55C7B" w:rsidRPr="009E78FE" w14:paraId="4951F17C" w14:textId="77777777" w:rsidTr="00535295">
        <w:trPr>
          <w:jc w:val="center"/>
        </w:trPr>
        <w:tc>
          <w:tcPr>
            <w:tcW w:w="9752" w:type="dxa"/>
            <w:gridSpan w:val="2"/>
          </w:tcPr>
          <w:p w14:paraId="534997D0" w14:textId="77777777" w:rsidR="00155C7B" w:rsidRPr="009E78FE" w:rsidRDefault="00155C7B" w:rsidP="00155C7B">
            <w:pPr>
              <w:keepNext/>
              <w:widowControl w:val="0"/>
            </w:pPr>
          </w:p>
        </w:tc>
      </w:tr>
      <w:tr w:rsidR="00155C7B" w:rsidRPr="009E78FE" w14:paraId="74F383D7" w14:textId="77777777" w:rsidTr="00535295">
        <w:trPr>
          <w:jc w:val="center"/>
        </w:trPr>
        <w:tc>
          <w:tcPr>
            <w:tcW w:w="4876" w:type="dxa"/>
          </w:tcPr>
          <w:p w14:paraId="67AA039A" w14:textId="77777777" w:rsidR="00155C7B" w:rsidRPr="009E78FE" w:rsidRDefault="00155C7B" w:rsidP="00155C7B">
            <w:pPr>
              <w:keepNext/>
              <w:widowControl w:val="0"/>
              <w:spacing w:after="240"/>
              <w:jc w:val="center"/>
              <w:rPr>
                <w:i/>
                <w:lang w:val="en-GB"/>
              </w:rPr>
            </w:pPr>
            <w:r w:rsidRPr="009E78FE">
              <w:rPr>
                <w:i/>
                <w:lang w:val="en-GB"/>
              </w:rPr>
              <w:t>Text proposed by the Commission</w:t>
            </w:r>
          </w:p>
        </w:tc>
        <w:tc>
          <w:tcPr>
            <w:tcW w:w="4876" w:type="dxa"/>
          </w:tcPr>
          <w:p w14:paraId="005917D2" w14:textId="77777777" w:rsidR="00155C7B" w:rsidRPr="009E78FE" w:rsidRDefault="00155C7B" w:rsidP="00155C7B">
            <w:pPr>
              <w:keepNext/>
              <w:widowControl w:val="0"/>
              <w:spacing w:after="240"/>
              <w:jc w:val="center"/>
              <w:rPr>
                <w:i/>
                <w:lang w:val="en-GB"/>
              </w:rPr>
            </w:pPr>
            <w:r w:rsidRPr="009E78FE">
              <w:rPr>
                <w:i/>
                <w:lang w:val="en-GB"/>
              </w:rPr>
              <w:t>Amendment</w:t>
            </w:r>
          </w:p>
        </w:tc>
      </w:tr>
      <w:tr w:rsidR="00155C7B" w:rsidRPr="009E78FE" w14:paraId="254E8C90" w14:textId="77777777" w:rsidTr="00535295">
        <w:trPr>
          <w:jc w:val="center"/>
        </w:trPr>
        <w:tc>
          <w:tcPr>
            <w:tcW w:w="4876" w:type="dxa"/>
          </w:tcPr>
          <w:p w14:paraId="3D15C3EC" w14:textId="77777777" w:rsidR="00155C7B" w:rsidRPr="009E78FE" w:rsidRDefault="00155C7B" w:rsidP="00155C7B">
            <w:pPr>
              <w:widowControl w:val="0"/>
              <w:spacing w:after="120"/>
              <w:rPr>
                <w:lang w:val="en-GB"/>
              </w:rPr>
            </w:pPr>
          </w:p>
        </w:tc>
        <w:tc>
          <w:tcPr>
            <w:tcW w:w="4876" w:type="dxa"/>
          </w:tcPr>
          <w:p w14:paraId="0709FD7E" w14:textId="0D4BEAF0" w:rsidR="00155C7B" w:rsidRPr="009E78FE" w:rsidRDefault="00155C7B" w:rsidP="007F1425">
            <w:pPr>
              <w:widowControl w:val="0"/>
              <w:spacing w:after="120"/>
              <w:rPr>
                <w:szCs w:val="24"/>
                <w:lang w:val="en-GB"/>
              </w:rPr>
            </w:pPr>
            <w:r w:rsidRPr="009E78FE">
              <w:rPr>
                <w:b/>
                <w:i/>
                <w:szCs w:val="24"/>
                <w:lang w:val="en-GB"/>
              </w:rPr>
              <w:t>(-</w:t>
            </w:r>
            <w:r w:rsidR="007F1425" w:rsidRPr="009E78FE">
              <w:rPr>
                <w:b/>
                <w:i/>
                <w:szCs w:val="24"/>
                <w:lang w:val="en-GB"/>
              </w:rPr>
              <w:t>1f</w:t>
            </w:r>
            <w:r w:rsidRPr="009E78FE">
              <w:rPr>
                <w:b/>
                <w:i/>
                <w:szCs w:val="24"/>
                <w:lang w:val="en-GB"/>
              </w:rPr>
              <w:t>)</w:t>
            </w:r>
            <w:r w:rsidRPr="009E78FE">
              <w:rPr>
                <w:b/>
                <w:i/>
                <w:szCs w:val="24"/>
                <w:lang w:val="en-GB"/>
              </w:rPr>
              <w:tab/>
              <w:t>in Article 16, the following paragraph is inserted:</w:t>
            </w:r>
          </w:p>
        </w:tc>
      </w:tr>
      <w:tr w:rsidR="00155C7B" w:rsidRPr="009E78FE" w14:paraId="68078994" w14:textId="77777777" w:rsidTr="00535295">
        <w:trPr>
          <w:jc w:val="center"/>
        </w:trPr>
        <w:tc>
          <w:tcPr>
            <w:tcW w:w="4876" w:type="dxa"/>
          </w:tcPr>
          <w:p w14:paraId="51733638" w14:textId="77777777" w:rsidR="00155C7B" w:rsidRPr="009E78FE" w:rsidRDefault="00155C7B" w:rsidP="00155C7B">
            <w:pPr>
              <w:widowControl w:val="0"/>
              <w:spacing w:after="120"/>
              <w:rPr>
                <w:lang w:val="en-GB"/>
              </w:rPr>
            </w:pPr>
          </w:p>
        </w:tc>
        <w:tc>
          <w:tcPr>
            <w:tcW w:w="4876" w:type="dxa"/>
          </w:tcPr>
          <w:p w14:paraId="4BF3EE3D" w14:textId="4780E686" w:rsidR="00155C7B" w:rsidRPr="009E78FE" w:rsidRDefault="00155C7B">
            <w:pPr>
              <w:widowControl w:val="0"/>
              <w:spacing w:after="120"/>
              <w:rPr>
                <w:b/>
                <w:i/>
                <w:szCs w:val="24"/>
                <w:lang w:val="en-GB"/>
              </w:rPr>
            </w:pPr>
            <w:proofErr w:type="gramStart"/>
            <w:r w:rsidRPr="009E78FE">
              <w:rPr>
                <w:rFonts w:eastAsia="Arial"/>
                <w:b/>
                <w:bCs/>
                <w:szCs w:val="24"/>
                <w:lang w:val="en-GB"/>
              </w:rPr>
              <w:t>‘</w:t>
            </w:r>
            <w:r w:rsidRPr="009E78FE">
              <w:rPr>
                <w:rFonts w:eastAsia="Arial"/>
                <w:b/>
                <w:bCs/>
                <w:i/>
                <w:szCs w:val="24"/>
                <w:lang w:val="en-GB"/>
              </w:rPr>
              <w:t>10a</w:t>
            </w:r>
            <w:r w:rsidR="00397E1C" w:rsidRPr="009E78FE">
              <w:rPr>
                <w:rFonts w:eastAsia="Arial"/>
                <w:b/>
                <w:bCs/>
                <w:i/>
                <w:szCs w:val="24"/>
                <w:lang w:val="en-GB"/>
              </w:rPr>
              <w:t>.</w:t>
            </w:r>
            <w:r w:rsidRPr="009E78FE">
              <w:rPr>
                <w:rFonts w:eastAsia="Arial"/>
                <w:b/>
                <w:bCs/>
                <w:i/>
                <w:szCs w:val="24"/>
                <w:lang w:val="en-GB"/>
              </w:rPr>
              <w:tab/>
              <w:t>Each Member State shall ensure that the annual checks carried out by its competent authorities pursuant to paragraph 1 of this Article cover at least 0,1 % of the operators placing or making available on the market or exporting relevant products that contain or have been made using relevant commodities produced in a country or parts thereof classified as no risk in accordance with Article 29.’</w:t>
            </w:r>
            <w:proofErr w:type="gramEnd"/>
          </w:p>
        </w:tc>
      </w:tr>
    </w:tbl>
    <w:p w14:paraId="02CCBA00" w14:textId="4B7F8F12" w:rsidR="00155C7B" w:rsidRPr="009E78FE" w:rsidRDefault="00155C7B" w:rsidP="00155C7B">
      <w:pPr>
        <w:widowControl w:val="0"/>
        <w:spacing w:after="240"/>
        <w:rPr>
          <w:i/>
          <w:lang w:val="en-GB"/>
        </w:rPr>
      </w:pPr>
    </w:p>
    <w:p w14:paraId="246D85B4" w14:textId="6042197F" w:rsidR="00155C7B" w:rsidRPr="009E78FE" w:rsidRDefault="00155C7B" w:rsidP="00155C7B">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r w:rsidRPr="009E78FE">
        <w:rPr>
          <w:b/>
          <w:lang w:val="en-GB"/>
        </w:rPr>
        <w:t>Amendment</w:t>
      </w:r>
      <w:r w:rsidRPr="009E78FE">
        <w:rPr>
          <w:b/>
          <w:lang w:val="en-GB"/>
        </w:rPr>
        <w:tab/>
      </w:r>
      <w:r w:rsidRPr="009E78FE">
        <w:rPr>
          <w:b/>
          <w:lang w:val="en-GB"/>
        </w:rPr>
        <w:tab/>
        <w:t>11</w:t>
      </w:r>
    </w:p>
    <w:p w14:paraId="62D8FF4A" w14:textId="77777777" w:rsidR="00155C7B" w:rsidRPr="009E78FE" w:rsidRDefault="00155C7B" w:rsidP="00155C7B">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lang w:val="en-GB"/>
        </w:rPr>
      </w:pPr>
    </w:p>
    <w:p w14:paraId="7C5EE963" w14:textId="054DB553" w:rsidR="00155C7B" w:rsidRPr="009E78FE" w:rsidRDefault="00155C7B" w:rsidP="00155C7B">
      <w:pPr>
        <w:widowControl w:val="0"/>
        <w:rPr>
          <w:b/>
          <w:lang w:val="en-GB"/>
        </w:rPr>
      </w:pPr>
      <w:r w:rsidRPr="009E78FE">
        <w:rPr>
          <w:b/>
          <w:lang w:val="en-GB"/>
        </w:rPr>
        <w:t>Proposal for a regulation</w:t>
      </w:r>
    </w:p>
    <w:p w14:paraId="602C76E5" w14:textId="77A07ABB" w:rsidR="00155C7B" w:rsidRPr="009E78FE" w:rsidRDefault="00155C7B" w:rsidP="00155C7B">
      <w:pPr>
        <w:widowControl w:val="0"/>
        <w:rPr>
          <w:b/>
        </w:rPr>
      </w:pPr>
      <w:r w:rsidRPr="009E78FE">
        <w:rPr>
          <w:b/>
        </w:rPr>
        <w:t xml:space="preserve">Article 1 – </w:t>
      </w:r>
      <w:proofErr w:type="spellStart"/>
      <w:r w:rsidRPr="009E78FE">
        <w:rPr>
          <w:b/>
        </w:rPr>
        <w:t>paragraph</w:t>
      </w:r>
      <w:proofErr w:type="spellEnd"/>
      <w:r w:rsidRPr="009E78FE">
        <w:rPr>
          <w:b/>
        </w:rPr>
        <w:t xml:space="preserve"> 1 – point -1 </w:t>
      </w:r>
      <w:r w:rsidR="007F1425" w:rsidRPr="009E78FE">
        <w:rPr>
          <w:b/>
        </w:rPr>
        <w:t xml:space="preserve">g </w:t>
      </w:r>
      <w:r w:rsidRPr="009E78FE">
        <w:rPr>
          <w:b/>
        </w:rPr>
        <w:t>(new)</w:t>
      </w:r>
    </w:p>
    <w:p w14:paraId="24DA2535" w14:textId="419C0B4C" w:rsidR="00155C7B" w:rsidRPr="009E78FE" w:rsidRDefault="00155C7B" w:rsidP="00155C7B">
      <w:pPr>
        <w:widowControl w:val="0"/>
      </w:pPr>
      <w:proofErr w:type="spellStart"/>
      <w:r w:rsidRPr="009E78FE">
        <w:t>Regulation</w:t>
      </w:r>
      <w:proofErr w:type="spellEnd"/>
      <w:r w:rsidRPr="009E78FE">
        <w:t xml:space="preserve"> (EU) 2023/1115</w:t>
      </w:r>
    </w:p>
    <w:p w14:paraId="5FD218F3" w14:textId="4923A3E6" w:rsidR="00155C7B" w:rsidRPr="009E78FE" w:rsidRDefault="00155C7B" w:rsidP="00155C7B">
      <w:pPr>
        <w:widowControl w:val="0"/>
      </w:pPr>
      <w:r w:rsidRPr="009E78FE">
        <w:t xml:space="preserve">Article 29 – </w:t>
      </w:r>
      <w:proofErr w:type="spellStart"/>
      <w:r w:rsidRPr="009E78FE">
        <w:t>paragraph</w:t>
      </w:r>
      <w:proofErr w:type="spellEnd"/>
      <w:r w:rsidRPr="009E78FE">
        <w:t xml:space="preserve">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55C7B" w:rsidRPr="009E78FE" w14:paraId="0F2B7500" w14:textId="77777777" w:rsidTr="00535295">
        <w:trPr>
          <w:jc w:val="center"/>
        </w:trPr>
        <w:tc>
          <w:tcPr>
            <w:tcW w:w="9752" w:type="dxa"/>
            <w:gridSpan w:val="2"/>
          </w:tcPr>
          <w:p w14:paraId="1A14130C" w14:textId="77777777" w:rsidR="00155C7B" w:rsidRPr="009E78FE" w:rsidRDefault="00155C7B" w:rsidP="00155C7B">
            <w:pPr>
              <w:keepNext/>
              <w:widowControl w:val="0"/>
            </w:pPr>
          </w:p>
        </w:tc>
      </w:tr>
      <w:tr w:rsidR="00155C7B" w:rsidRPr="009E78FE" w14:paraId="4416A41A" w14:textId="77777777" w:rsidTr="00535295">
        <w:trPr>
          <w:jc w:val="center"/>
        </w:trPr>
        <w:tc>
          <w:tcPr>
            <w:tcW w:w="4876" w:type="dxa"/>
          </w:tcPr>
          <w:p w14:paraId="113438FA" w14:textId="77777777" w:rsidR="00155C7B" w:rsidRPr="009E78FE" w:rsidRDefault="00155C7B" w:rsidP="00155C7B">
            <w:pPr>
              <w:keepNext/>
              <w:widowControl w:val="0"/>
              <w:spacing w:after="240"/>
              <w:jc w:val="center"/>
              <w:rPr>
                <w:i/>
                <w:lang w:val="en-GB"/>
              </w:rPr>
            </w:pPr>
            <w:r w:rsidRPr="009E78FE">
              <w:rPr>
                <w:i/>
                <w:lang w:val="en-GB"/>
              </w:rPr>
              <w:t>Present text</w:t>
            </w:r>
          </w:p>
        </w:tc>
        <w:tc>
          <w:tcPr>
            <w:tcW w:w="4876" w:type="dxa"/>
          </w:tcPr>
          <w:p w14:paraId="1B7A763C" w14:textId="77777777" w:rsidR="00155C7B" w:rsidRPr="009E78FE" w:rsidRDefault="00155C7B" w:rsidP="00155C7B">
            <w:pPr>
              <w:keepNext/>
              <w:widowControl w:val="0"/>
              <w:spacing w:after="240"/>
              <w:jc w:val="center"/>
              <w:rPr>
                <w:i/>
                <w:lang w:val="en-GB"/>
              </w:rPr>
            </w:pPr>
            <w:r w:rsidRPr="009E78FE">
              <w:rPr>
                <w:i/>
                <w:lang w:val="en-GB"/>
              </w:rPr>
              <w:t>Amendment</w:t>
            </w:r>
          </w:p>
        </w:tc>
      </w:tr>
      <w:tr w:rsidR="00155C7B" w:rsidRPr="009E78FE" w14:paraId="3E1DD056" w14:textId="77777777" w:rsidTr="00535295">
        <w:trPr>
          <w:jc w:val="center"/>
        </w:trPr>
        <w:tc>
          <w:tcPr>
            <w:tcW w:w="4876" w:type="dxa"/>
          </w:tcPr>
          <w:p w14:paraId="33A25E26" w14:textId="77777777" w:rsidR="00155C7B" w:rsidRPr="009E78FE" w:rsidRDefault="00155C7B" w:rsidP="00155C7B">
            <w:pPr>
              <w:widowControl w:val="0"/>
              <w:spacing w:after="120"/>
              <w:rPr>
                <w:lang w:val="en-GB"/>
              </w:rPr>
            </w:pPr>
          </w:p>
        </w:tc>
        <w:tc>
          <w:tcPr>
            <w:tcW w:w="4876" w:type="dxa"/>
          </w:tcPr>
          <w:p w14:paraId="7702B670" w14:textId="629145ED" w:rsidR="00155C7B" w:rsidRPr="009E78FE" w:rsidRDefault="00155C7B" w:rsidP="007F1425">
            <w:pPr>
              <w:widowControl w:val="0"/>
              <w:spacing w:after="120"/>
              <w:rPr>
                <w:szCs w:val="24"/>
                <w:lang w:val="en-GB"/>
              </w:rPr>
            </w:pPr>
            <w:r w:rsidRPr="009E78FE">
              <w:rPr>
                <w:b/>
                <w:i/>
                <w:szCs w:val="24"/>
                <w:lang w:val="en-GB"/>
              </w:rPr>
              <w:t>(-</w:t>
            </w:r>
            <w:r w:rsidR="007F1425" w:rsidRPr="009E78FE">
              <w:rPr>
                <w:b/>
                <w:i/>
                <w:szCs w:val="24"/>
                <w:lang w:val="en-GB"/>
              </w:rPr>
              <w:t>1g</w:t>
            </w:r>
            <w:r w:rsidRPr="009E78FE">
              <w:rPr>
                <w:b/>
                <w:i/>
                <w:szCs w:val="24"/>
                <w:lang w:val="en-GB"/>
              </w:rPr>
              <w:t>)</w:t>
            </w:r>
            <w:r w:rsidRPr="009E78FE">
              <w:rPr>
                <w:b/>
                <w:i/>
                <w:szCs w:val="24"/>
                <w:lang w:val="en-GB"/>
              </w:rPr>
              <w:tab/>
              <w:t>in Article 29, paragraph 1 is replaced by the following:</w:t>
            </w:r>
          </w:p>
        </w:tc>
      </w:tr>
      <w:tr w:rsidR="00155C7B" w:rsidRPr="009E78FE" w14:paraId="62E364CD" w14:textId="77777777" w:rsidTr="00535295">
        <w:trPr>
          <w:jc w:val="center"/>
        </w:trPr>
        <w:tc>
          <w:tcPr>
            <w:tcW w:w="4876" w:type="dxa"/>
          </w:tcPr>
          <w:p w14:paraId="18CE5194" w14:textId="77777777" w:rsidR="00155C7B" w:rsidRPr="009E78FE" w:rsidRDefault="00155C7B" w:rsidP="00155C7B">
            <w:pPr>
              <w:widowControl w:val="0"/>
              <w:spacing w:after="120"/>
              <w:rPr>
                <w:lang w:val="en-GB"/>
              </w:rPr>
            </w:pPr>
            <w:r w:rsidRPr="009E78FE">
              <w:rPr>
                <w:szCs w:val="24"/>
                <w:lang w:val="en-GB"/>
              </w:rPr>
              <w:t>1.</w:t>
            </w:r>
            <w:r w:rsidRPr="009E78FE">
              <w:rPr>
                <w:szCs w:val="24"/>
                <w:lang w:val="en-GB"/>
              </w:rPr>
              <w:tab/>
              <w:t xml:space="preserve">This Regulation establishes a </w:t>
            </w:r>
            <w:r w:rsidRPr="009E78FE">
              <w:rPr>
                <w:b/>
                <w:i/>
                <w:szCs w:val="24"/>
                <w:lang w:val="en-GB"/>
              </w:rPr>
              <w:t>three</w:t>
            </w:r>
            <w:r w:rsidRPr="009E78FE">
              <w:rPr>
                <w:szCs w:val="24"/>
                <w:lang w:val="en-GB"/>
              </w:rPr>
              <w:t>-tier system for the assessment of countries or parts thereof. For that purpose, Member States and third countries, or parts thereof, shall be classified into one of the following risk categories:</w:t>
            </w:r>
          </w:p>
        </w:tc>
        <w:tc>
          <w:tcPr>
            <w:tcW w:w="4876" w:type="dxa"/>
          </w:tcPr>
          <w:p w14:paraId="3E1C688B" w14:textId="77777777" w:rsidR="00155C7B" w:rsidRPr="009E78FE" w:rsidRDefault="00155C7B" w:rsidP="00155C7B">
            <w:pPr>
              <w:widowControl w:val="0"/>
              <w:spacing w:after="120"/>
              <w:rPr>
                <w:b/>
                <w:i/>
                <w:szCs w:val="24"/>
                <w:lang w:val="en-GB"/>
              </w:rPr>
            </w:pPr>
            <w:r w:rsidRPr="009E78FE">
              <w:rPr>
                <w:szCs w:val="24"/>
                <w:lang w:val="en-GB"/>
              </w:rPr>
              <w:t>‘1.</w:t>
            </w:r>
            <w:r w:rsidRPr="009E78FE">
              <w:rPr>
                <w:szCs w:val="24"/>
                <w:lang w:val="en-GB"/>
              </w:rPr>
              <w:tab/>
              <w:t xml:space="preserve">This Regulation establishes a </w:t>
            </w:r>
            <w:r w:rsidRPr="009E78FE">
              <w:rPr>
                <w:b/>
                <w:i/>
                <w:szCs w:val="24"/>
                <w:lang w:val="en-GB"/>
              </w:rPr>
              <w:t>four</w:t>
            </w:r>
            <w:r w:rsidRPr="009E78FE">
              <w:rPr>
                <w:szCs w:val="24"/>
                <w:lang w:val="en-GB"/>
              </w:rPr>
              <w:t>-tier system for the assessment of countries or parts thereof. For that purpose, Member States and third countries, or parts thereof, shall be classified into one of the following risk categories:</w:t>
            </w:r>
          </w:p>
        </w:tc>
      </w:tr>
      <w:tr w:rsidR="00155C7B" w:rsidRPr="009E78FE" w14:paraId="06326BD6" w14:textId="77777777" w:rsidTr="00535295">
        <w:trPr>
          <w:jc w:val="center"/>
        </w:trPr>
        <w:tc>
          <w:tcPr>
            <w:tcW w:w="4876" w:type="dxa"/>
          </w:tcPr>
          <w:p w14:paraId="489EF12D" w14:textId="77777777" w:rsidR="00155C7B" w:rsidRPr="009E78FE" w:rsidRDefault="00155C7B" w:rsidP="00155C7B">
            <w:pPr>
              <w:widowControl w:val="0"/>
              <w:spacing w:after="120"/>
              <w:rPr>
                <w:szCs w:val="24"/>
                <w:lang w:val="en-GB"/>
              </w:rPr>
            </w:pPr>
            <w:r w:rsidRPr="009E78FE">
              <w:rPr>
                <w:szCs w:val="24"/>
                <w:lang w:val="en-GB"/>
              </w:rPr>
              <w:t>(a)</w:t>
            </w:r>
            <w:r w:rsidRPr="009E78FE">
              <w:rPr>
                <w:szCs w:val="24"/>
                <w:lang w:val="en-GB"/>
              </w:rPr>
              <w:tab/>
              <w:t>‘high risk’ refers to countries or parts thereof, for which the assessment referred to in paragraph 3 results in the identification of a high risk of producing in such countries or in parts thereof, relevant commodities for which the relevant products do not comply with Article 3, point (a);</w:t>
            </w:r>
          </w:p>
        </w:tc>
        <w:tc>
          <w:tcPr>
            <w:tcW w:w="4876" w:type="dxa"/>
          </w:tcPr>
          <w:p w14:paraId="149729FC" w14:textId="77777777" w:rsidR="00155C7B" w:rsidRPr="009E78FE" w:rsidRDefault="00155C7B" w:rsidP="00155C7B">
            <w:pPr>
              <w:widowControl w:val="0"/>
              <w:spacing w:after="120"/>
              <w:rPr>
                <w:szCs w:val="24"/>
                <w:lang w:val="en-GB"/>
              </w:rPr>
            </w:pPr>
            <w:r w:rsidRPr="009E78FE">
              <w:rPr>
                <w:szCs w:val="24"/>
                <w:lang w:val="en-GB"/>
              </w:rPr>
              <w:t>(a)</w:t>
            </w:r>
            <w:r w:rsidRPr="009E78FE">
              <w:rPr>
                <w:szCs w:val="24"/>
                <w:lang w:val="en-GB"/>
              </w:rPr>
              <w:tab/>
              <w:t>‘high risk’ refers to countries or parts thereof, for which the assessment referred to in paragraph 3 results in the identification of a high risk of producing in such countries or in parts thereof, relevant commodities for which the relevant products do not comply with Article 3, point (a);</w:t>
            </w:r>
          </w:p>
        </w:tc>
      </w:tr>
      <w:tr w:rsidR="00155C7B" w:rsidRPr="009E78FE" w14:paraId="25E5D281" w14:textId="77777777" w:rsidTr="00535295">
        <w:trPr>
          <w:jc w:val="center"/>
        </w:trPr>
        <w:tc>
          <w:tcPr>
            <w:tcW w:w="4876" w:type="dxa"/>
          </w:tcPr>
          <w:p w14:paraId="575FA890" w14:textId="77777777" w:rsidR="00155C7B" w:rsidRPr="009E78FE" w:rsidRDefault="00155C7B" w:rsidP="00155C7B">
            <w:pPr>
              <w:widowControl w:val="0"/>
              <w:spacing w:after="120"/>
              <w:rPr>
                <w:szCs w:val="24"/>
                <w:lang w:val="en-GB"/>
              </w:rPr>
            </w:pPr>
            <w:r w:rsidRPr="009E78FE">
              <w:rPr>
                <w:szCs w:val="24"/>
                <w:lang w:val="en-GB"/>
              </w:rPr>
              <w:t>(b)</w:t>
            </w:r>
            <w:r w:rsidRPr="009E78FE">
              <w:rPr>
                <w:szCs w:val="24"/>
                <w:lang w:val="en-GB"/>
              </w:rPr>
              <w:tab/>
              <w:t>‘low risk’ refers to countries or parts thereof, for which the assessment referred to in paragraph 3 concludes that there is sufficient assurance that instances of producing in such countries or in parts thereof, relevant commodities for which the relevant products do not comply with Article 3, point (a), are exceptional;</w:t>
            </w:r>
          </w:p>
        </w:tc>
        <w:tc>
          <w:tcPr>
            <w:tcW w:w="4876" w:type="dxa"/>
          </w:tcPr>
          <w:p w14:paraId="0BD28285" w14:textId="77777777" w:rsidR="00155C7B" w:rsidRPr="009E78FE" w:rsidRDefault="00155C7B" w:rsidP="00155C7B">
            <w:pPr>
              <w:widowControl w:val="0"/>
              <w:spacing w:after="120"/>
              <w:rPr>
                <w:szCs w:val="24"/>
                <w:lang w:val="en-GB"/>
              </w:rPr>
            </w:pPr>
            <w:r w:rsidRPr="009E78FE">
              <w:rPr>
                <w:lang w:val="en-GB"/>
              </w:rPr>
              <w:t>(b)</w:t>
            </w:r>
            <w:r w:rsidRPr="009E78FE">
              <w:rPr>
                <w:lang w:val="en-GB"/>
              </w:rPr>
              <w:tab/>
              <w:t xml:space="preserve">‘low risk’ refers to countries or parts thereof, for which the assessment referred to in paragraph 3 concludes that there is sufficient assurance that instances of producing in such countries or in parts thereof, relevant commodities for which the relevant products do not comply with Article 3, point (a), are exceptional; </w:t>
            </w:r>
          </w:p>
        </w:tc>
      </w:tr>
      <w:tr w:rsidR="00155C7B" w:rsidRPr="009E78FE" w14:paraId="3ABB457F" w14:textId="77777777" w:rsidTr="00535295">
        <w:trPr>
          <w:jc w:val="center"/>
        </w:trPr>
        <w:tc>
          <w:tcPr>
            <w:tcW w:w="4876" w:type="dxa"/>
          </w:tcPr>
          <w:p w14:paraId="7CC95C73" w14:textId="77777777" w:rsidR="00155C7B" w:rsidRPr="009E78FE" w:rsidRDefault="00155C7B" w:rsidP="00155C7B">
            <w:pPr>
              <w:widowControl w:val="0"/>
              <w:spacing w:after="120"/>
              <w:rPr>
                <w:szCs w:val="24"/>
                <w:lang w:val="en-GB"/>
              </w:rPr>
            </w:pPr>
            <w:r w:rsidRPr="009E78FE">
              <w:rPr>
                <w:szCs w:val="24"/>
                <w:lang w:val="en-GB"/>
              </w:rPr>
              <w:t>(c)</w:t>
            </w:r>
            <w:r w:rsidRPr="009E78FE">
              <w:rPr>
                <w:szCs w:val="24"/>
                <w:lang w:val="en-GB"/>
              </w:rPr>
              <w:tab/>
              <w:t>‘</w:t>
            </w:r>
            <w:proofErr w:type="gramStart"/>
            <w:r w:rsidRPr="009E78FE">
              <w:rPr>
                <w:szCs w:val="24"/>
                <w:lang w:val="en-GB"/>
              </w:rPr>
              <w:t>standard</w:t>
            </w:r>
            <w:proofErr w:type="gramEnd"/>
            <w:r w:rsidRPr="009E78FE">
              <w:rPr>
                <w:szCs w:val="24"/>
                <w:lang w:val="en-GB"/>
              </w:rPr>
              <w:t xml:space="preserve"> risk’ refers to countries or parts thereof which do not fall in either the category ‘high risk’ </w:t>
            </w:r>
            <w:r w:rsidRPr="009E78FE">
              <w:rPr>
                <w:b/>
                <w:i/>
                <w:szCs w:val="24"/>
                <w:lang w:val="en-GB"/>
              </w:rPr>
              <w:t>or the category</w:t>
            </w:r>
            <w:r w:rsidRPr="009E78FE">
              <w:rPr>
                <w:szCs w:val="24"/>
                <w:lang w:val="en-GB"/>
              </w:rPr>
              <w:t xml:space="preserve"> ‘low risk.</w:t>
            </w:r>
          </w:p>
        </w:tc>
        <w:tc>
          <w:tcPr>
            <w:tcW w:w="4876" w:type="dxa"/>
          </w:tcPr>
          <w:p w14:paraId="53ECB3D1" w14:textId="77777777" w:rsidR="00155C7B" w:rsidRPr="009E78FE" w:rsidRDefault="00155C7B" w:rsidP="00155C7B">
            <w:pPr>
              <w:widowControl w:val="0"/>
              <w:spacing w:after="120"/>
              <w:rPr>
                <w:szCs w:val="24"/>
                <w:lang w:val="en-GB"/>
              </w:rPr>
            </w:pPr>
            <w:r w:rsidRPr="009E78FE">
              <w:rPr>
                <w:szCs w:val="24"/>
                <w:lang w:val="en-GB"/>
              </w:rPr>
              <w:t>(c)</w:t>
            </w:r>
            <w:r w:rsidRPr="009E78FE">
              <w:rPr>
                <w:szCs w:val="24"/>
                <w:lang w:val="en-GB"/>
              </w:rPr>
              <w:tab/>
              <w:t>‘standard risk’ refers to countries or parts thereof which do not fall in either the category ‘high risk’</w:t>
            </w:r>
            <w:r w:rsidRPr="009E78FE">
              <w:rPr>
                <w:b/>
                <w:i/>
                <w:szCs w:val="24"/>
                <w:lang w:val="en-GB"/>
              </w:rPr>
              <w:t>,</w:t>
            </w:r>
            <w:r w:rsidRPr="009E78FE">
              <w:rPr>
                <w:szCs w:val="24"/>
                <w:lang w:val="en-GB"/>
              </w:rPr>
              <w:t xml:space="preserve"> </w:t>
            </w:r>
            <w:r w:rsidRPr="009E78FE">
              <w:rPr>
                <w:bCs/>
                <w:szCs w:val="24"/>
                <w:lang w:val="en-GB"/>
              </w:rPr>
              <w:t>‘</w:t>
            </w:r>
            <w:r w:rsidRPr="009E78FE">
              <w:rPr>
                <w:bCs/>
                <w:iCs/>
                <w:szCs w:val="24"/>
                <w:lang w:val="en-GB"/>
              </w:rPr>
              <w:t>low risk’</w:t>
            </w:r>
            <w:r w:rsidRPr="009E78FE">
              <w:rPr>
                <w:b/>
                <w:bCs/>
                <w:szCs w:val="24"/>
                <w:lang w:val="en-GB"/>
              </w:rPr>
              <w:t xml:space="preserve"> </w:t>
            </w:r>
            <w:r w:rsidRPr="009E78FE">
              <w:rPr>
                <w:b/>
                <w:i/>
                <w:szCs w:val="24"/>
                <w:lang w:val="en-GB"/>
              </w:rPr>
              <w:t>or the category</w:t>
            </w:r>
            <w:r w:rsidRPr="009E78FE">
              <w:rPr>
                <w:rFonts w:eastAsia="Arial"/>
                <w:b/>
                <w:bCs/>
                <w:szCs w:val="24"/>
                <w:lang w:val="en-GB"/>
              </w:rPr>
              <w:t xml:space="preserve"> </w:t>
            </w:r>
            <w:r w:rsidRPr="009E78FE">
              <w:rPr>
                <w:rFonts w:eastAsia="Arial"/>
                <w:b/>
                <w:bCs/>
                <w:i/>
                <w:iCs/>
                <w:szCs w:val="24"/>
                <w:lang w:val="en-GB"/>
              </w:rPr>
              <w:t>‘no risk;</w:t>
            </w:r>
          </w:p>
        </w:tc>
      </w:tr>
      <w:tr w:rsidR="00155C7B" w:rsidRPr="009E78FE" w14:paraId="7B90AC1E" w14:textId="77777777" w:rsidTr="00535295">
        <w:trPr>
          <w:jc w:val="center"/>
        </w:trPr>
        <w:tc>
          <w:tcPr>
            <w:tcW w:w="4876" w:type="dxa"/>
          </w:tcPr>
          <w:p w14:paraId="3D65FA8B" w14:textId="77777777" w:rsidR="00155C7B" w:rsidRPr="009E78FE" w:rsidRDefault="00155C7B" w:rsidP="00155C7B">
            <w:pPr>
              <w:widowControl w:val="0"/>
              <w:spacing w:after="120"/>
              <w:rPr>
                <w:szCs w:val="24"/>
                <w:lang w:val="en-GB"/>
              </w:rPr>
            </w:pPr>
          </w:p>
        </w:tc>
        <w:tc>
          <w:tcPr>
            <w:tcW w:w="4876" w:type="dxa"/>
          </w:tcPr>
          <w:p w14:paraId="0C49856F" w14:textId="77777777" w:rsidR="00155C7B" w:rsidRPr="009E78FE" w:rsidRDefault="00155C7B" w:rsidP="00155C7B">
            <w:pPr>
              <w:widowControl w:val="0"/>
              <w:spacing w:after="120"/>
              <w:rPr>
                <w:rFonts w:eastAsia="Arial"/>
                <w:b/>
                <w:bCs/>
                <w:i/>
                <w:iCs/>
                <w:szCs w:val="24"/>
                <w:lang w:val="en-GB"/>
              </w:rPr>
            </w:pPr>
            <w:r w:rsidRPr="009E78FE">
              <w:rPr>
                <w:rFonts w:eastAsia="Arial"/>
                <w:b/>
                <w:bCs/>
                <w:i/>
                <w:iCs/>
                <w:lang w:val="en-GB"/>
              </w:rPr>
              <w:t>(ca)</w:t>
            </w:r>
            <w:r w:rsidRPr="009E78FE">
              <w:rPr>
                <w:rFonts w:eastAsia="Arial"/>
                <w:b/>
                <w:bCs/>
                <w:i/>
                <w:iCs/>
                <w:lang w:val="en-GB"/>
              </w:rPr>
              <w:tab/>
              <w:t xml:space="preserve">‘no risk’ refers to countries or parts thereof that meet the following assessment criteria: </w:t>
            </w:r>
          </w:p>
        </w:tc>
      </w:tr>
      <w:tr w:rsidR="00155C7B" w:rsidRPr="009E78FE" w14:paraId="4374C3F2" w14:textId="77777777" w:rsidTr="00535295">
        <w:trPr>
          <w:jc w:val="center"/>
        </w:trPr>
        <w:tc>
          <w:tcPr>
            <w:tcW w:w="4876" w:type="dxa"/>
          </w:tcPr>
          <w:p w14:paraId="7827EEF6" w14:textId="77777777" w:rsidR="00155C7B" w:rsidRPr="009E78FE" w:rsidRDefault="00155C7B" w:rsidP="00155C7B">
            <w:pPr>
              <w:widowControl w:val="0"/>
              <w:spacing w:after="120"/>
              <w:rPr>
                <w:szCs w:val="24"/>
                <w:lang w:val="en-GB"/>
              </w:rPr>
            </w:pPr>
          </w:p>
        </w:tc>
        <w:tc>
          <w:tcPr>
            <w:tcW w:w="4876" w:type="dxa"/>
          </w:tcPr>
          <w:p w14:paraId="2F073B25" w14:textId="77777777" w:rsidR="00155C7B" w:rsidRPr="009E78FE" w:rsidRDefault="00155C7B" w:rsidP="00155C7B">
            <w:pPr>
              <w:widowControl w:val="0"/>
              <w:spacing w:after="120"/>
              <w:rPr>
                <w:rFonts w:eastAsia="Arial"/>
                <w:b/>
                <w:bCs/>
                <w:i/>
                <w:lang w:val="en-GB"/>
              </w:rPr>
            </w:pPr>
            <w:r w:rsidRPr="009E78FE">
              <w:rPr>
                <w:rFonts w:eastAsia="Arial"/>
                <w:b/>
                <w:bCs/>
                <w:i/>
                <w:szCs w:val="24"/>
                <w:lang w:val="en-GB"/>
              </w:rPr>
              <w:t>(</w:t>
            </w:r>
            <w:proofErr w:type="spellStart"/>
            <w:r w:rsidRPr="009E78FE">
              <w:rPr>
                <w:rFonts w:eastAsia="Arial"/>
                <w:b/>
                <w:bCs/>
                <w:i/>
                <w:szCs w:val="24"/>
                <w:lang w:val="en-GB"/>
              </w:rPr>
              <w:t>i</w:t>
            </w:r>
            <w:proofErr w:type="spellEnd"/>
            <w:r w:rsidRPr="009E78FE">
              <w:rPr>
                <w:rFonts w:eastAsia="Arial"/>
                <w:b/>
                <w:bCs/>
                <w:i/>
                <w:szCs w:val="24"/>
                <w:lang w:val="en-GB"/>
              </w:rPr>
              <w:t>)</w:t>
            </w:r>
            <w:r w:rsidRPr="009E78FE">
              <w:rPr>
                <w:rFonts w:eastAsia="Arial"/>
                <w:b/>
                <w:bCs/>
                <w:i/>
                <w:szCs w:val="24"/>
                <w:lang w:val="en-GB"/>
              </w:rPr>
              <w:tab/>
              <w:t>f</w:t>
            </w:r>
            <w:r w:rsidRPr="009E78FE">
              <w:rPr>
                <w:rFonts w:eastAsia="Arial"/>
                <w:b/>
                <w:bCs/>
                <w:i/>
                <w:lang w:val="en-GB"/>
              </w:rPr>
              <w:t>orest area development has remained stable or has increased compared to 1990;</w:t>
            </w:r>
          </w:p>
        </w:tc>
      </w:tr>
      <w:tr w:rsidR="00155C7B" w:rsidRPr="009E78FE" w14:paraId="75A954E0" w14:textId="77777777" w:rsidTr="00535295">
        <w:trPr>
          <w:jc w:val="center"/>
        </w:trPr>
        <w:tc>
          <w:tcPr>
            <w:tcW w:w="4876" w:type="dxa"/>
          </w:tcPr>
          <w:p w14:paraId="718DFC05" w14:textId="77777777" w:rsidR="00155C7B" w:rsidRPr="009E78FE" w:rsidRDefault="00155C7B" w:rsidP="00155C7B">
            <w:pPr>
              <w:widowControl w:val="0"/>
              <w:spacing w:after="120"/>
              <w:rPr>
                <w:szCs w:val="24"/>
                <w:lang w:val="en-GB"/>
              </w:rPr>
            </w:pPr>
          </w:p>
        </w:tc>
        <w:tc>
          <w:tcPr>
            <w:tcW w:w="4876" w:type="dxa"/>
          </w:tcPr>
          <w:p w14:paraId="6F0A353D" w14:textId="77777777" w:rsidR="00155C7B" w:rsidRPr="009E78FE" w:rsidRDefault="00155C7B" w:rsidP="00155C7B">
            <w:pPr>
              <w:widowControl w:val="0"/>
              <w:spacing w:after="120"/>
              <w:rPr>
                <w:rFonts w:eastAsia="Arial"/>
                <w:b/>
                <w:bCs/>
                <w:i/>
                <w:lang w:val="en-GB"/>
              </w:rPr>
            </w:pPr>
            <w:r w:rsidRPr="009E78FE">
              <w:rPr>
                <w:rFonts w:eastAsia="Arial"/>
                <w:b/>
                <w:bCs/>
                <w:i/>
                <w:szCs w:val="24"/>
                <w:lang w:val="en-GB"/>
              </w:rPr>
              <w:t>(ii)</w:t>
            </w:r>
            <w:r w:rsidRPr="009E78FE">
              <w:rPr>
                <w:rFonts w:eastAsia="Arial"/>
                <w:b/>
                <w:bCs/>
                <w:i/>
                <w:szCs w:val="24"/>
                <w:lang w:val="en-GB"/>
              </w:rPr>
              <w:tab/>
              <w:t xml:space="preserve">the </w:t>
            </w:r>
            <w:r w:rsidRPr="009E78FE">
              <w:rPr>
                <w:rFonts w:eastAsia="Arial"/>
                <w:b/>
                <w:bCs/>
                <w:i/>
                <w:lang w:val="en-GB"/>
              </w:rPr>
              <w:t>Paris Agreement and international conventions on human rights and on preventing deforestation have been signed by those countries and parts thereof;</w:t>
            </w:r>
          </w:p>
        </w:tc>
      </w:tr>
      <w:tr w:rsidR="00155C7B" w:rsidRPr="009E78FE" w14:paraId="7A083BA4" w14:textId="77777777" w:rsidTr="00535295">
        <w:trPr>
          <w:jc w:val="center"/>
        </w:trPr>
        <w:tc>
          <w:tcPr>
            <w:tcW w:w="4876" w:type="dxa"/>
          </w:tcPr>
          <w:p w14:paraId="7C2A0EFB" w14:textId="77777777" w:rsidR="00155C7B" w:rsidRPr="009E78FE" w:rsidRDefault="00155C7B" w:rsidP="00155C7B">
            <w:pPr>
              <w:widowControl w:val="0"/>
              <w:spacing w:after="120"/>
              <w:rPr>
                <w:szCs w:val="24"/>
                <w:lang w:val="en-GB"/>
              </w:rPr>
            </w:pPr>
          </w:p>
        </w:tc>
        <w:tc>
          <w:tcPr>
            <w:tcW w:w="4876" w:type="dxa"/>
          </w:tcPr>
          <w:p w14:paraId="748DABE4" w14:textId="77777777" w:rsidR="00155C7B" w:rsidRPr="00155C7B" w:rsidRDefault="00155C7B" w:rsidP="00155C7B">
            <w:pPr>
              <w:widowControl w:val="0"/>
              <w:spacing w:after="120"/>
              <w:rPr>
                <w:rFonts w:eastAsia="Arial"/>
                <w:b/>
                <w:bCs/>
                <w:i/>
                <w:szCs w:val="24"/>
                <w:lang w:val="en-GB"/>
              </w:rPr>
            </w:pPr>
            <w:r w:rsidRPr="009E78FE">
              <w:rPr>
                <w:b/>
                <w:bCs/>
                <w:i/>
                <w:szCs w:val="24"/>
                <w:lang w:val="en-GB"/>
              </w:rPr>
              <w:t>(iii)</w:t>
            </w:r>
            <w:r w:rsidRPr="009E78FE">
              <w:rPr>
                <w:b/>
                <w:bCs/>
                <w:i/>
                <w:szCs w:val="24"/>
                <w:lang w:val="en-GB"/>
              </w:rPr>
              <w:tab/>
            </w:r>
            <w:proofErr w:type="gramStart"/>
            <w:r w:rsidRPr="009E78FE">
              <w:rPr>
                <w:rFonts w:eastAsia="Arial"/>
                <w:b/>
                <w:bCs/>
                <w:i/>
                <w:lang w:val="en-GB"/>
              </w:rPr>
              <w:t>regulations</w:t>
            </w:r>
            <w:proofErr w:type="gramEnd"/>
            <w:r w:rsidRPr="009E78FE">
              <w:rPr>
                <w:rFonts w:eastAsia="Arial"/>
                <w:b/>
                <w:bCs/>
                <w:i/>
                <w:lang w:val="en-GB"/>
              </w:rPr>
              <w:t xml:space="preserve"> on preventing deforestation and forest conservation at national level are strictly implemented and enforced in full transparency and monitored.’</w:t>
            </w:r>
          </w:p>
        </w:tc>
      </w:tr>
    </w:tbl>
    <w:p w14:paraId="73750240" w14:textId="77777777" w:rsidR="009F28EF" w:rsidRPr="009F28EF" w:rsidRDefault="009F28EF" w:rsidP="009E78FE">
      <w:pPr>
        <w:pStyle w:val="Normal12"/>
        <w:rPr>
          <w:szCs w:val="24"/>
        </w:rPr>
      </w:pPr>
      <w:bookmarkStart w:id="9" w:name="_DV_M1"/>
      <w:bookmarkStart w:id="10" w:name="_DV_M2"/>
      <w:bookmarkStart w:id="11" w:name="_GoBack"/>
      <w:bookmarkEnd w:id="9"/>
      <w:bookmarkEnd w:id="10"/>
      <w:bookmarkEnd w:id="11"/>
    </w:p>
    <w:sectPr w:rsidR="009F28EF" w:rsidRPr="009F28EF" w:rsidSect="00483E63">
      <w:footerReference w:type="default" r:id="rId10"/>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A6B2D" w14:textId="77777777" w:rsidR="008E64A1" w:rsidRDefault="008E64A1" w:rsidP="009C4014">
      <w:r>
        <w:separator/>
      </w:r>
    </w:p>
  </w:endnote>
  <w:endnote w:type="continuationSeparator" w:id="0">
    <w:p w14:paraId="5FB0B33F" w14:textId="77777777" w:rsidR="008E64A1" w:rsidRDefault="008E64A1"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91350"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FF4BB" w14:textId="4F4159B3" w:rsidR="00EE26A3" w:rsidRPr="00EE26A3" w:rsidRDefault="00EE26A3" w:rsidP="00EE2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78815" w14:textId="77777777" w:rsidR="008E64A1" w:rsidRDefault="008E64A1" w:rsidP="009C4014">
      <w:r>
        <w:separator/>
      </w:r>
    </w:p>
  </w:footnote>
  <w:footnote w:type="continuationSeparator" w:id="0">
    <w:p w14:paraId="7F40B072" w14:textId="77777777" w:rsidR="008E64A1" w:rsidRDefault="008E64A1" w:rsidP="009C4014">
      <w:r>
        <w:continuationSeparator/>
      </w:r>
    </w:p>
  </w:footnote>
  <w:footnote w:id="1">
    <w:p w14:paraId="5C9C72A3" w14:textId="4596E729" w:rsidR="00C63670" w:rsidRPr="009E78FE" w:rsidRDefault="00C63670" w:rsidP="009E78FE">
      <w:pPr>
        <w:pStyle w:val="FootnoteText"/>
        <w:ind w:left="709" w:hanging="709"/>
        <w:rPr>
          <w:sz w:val="24"/>
          <w:szCs w:val="24"/>
          <w:lang w:val="en-GB"/>
        </w:rPr>
      </w:pPr>
      <w:r w:rsidRPr="009E78FE">
        <w:rPr>
          <w:rStyle w:val="FootnoteReference"/>
          <w:sz w:val="24"/>
          <w:szCs w:val="24"/>
        </w:rPr>
        <w:footnoteRef/>
      </w:r>
      <w:r w:rsidRPr="009E78FE">
        <w:rPr>
          <w:sz w:val="24"/>
          <w:szCs w:val="24"/>
          <w:lang w:val="en-GB"/>
        </w:rPr>
        <w:t xml:space="preserve"> </w:t>
      </w:r>
      <w:r w:rsidRPr="009E78FE">
        <w:rPr>
          <w:sz w:val="24"/>
          <w:szCs w:val="24"/>
          <w:lang w:val="en-GB"/>
        </w:rPr>
        <w:tab/>
        <w:t xml:space="preserve">The matter </w:t>
      </w:r>
      <w:proofErr w:type="gramStart"/>
      <w:r w:rsidRPr="009E78FE">
        <w:rPr>
          <w:sz w:val="24"/>
          <w:szCs w:val="24"/>
          <w:lang w:val="en-GB"/>
        </w:rPr>
        <w:t>was referred</w:t>
      </w:r>
      <w:proofErr w:type="gramEnd"/>
      <w:r w:rsidRPr="009E78FE">
        <w:rPr>
          <w:sz w:val="24"/>
          <w:szCs w:val="24"/>
          <w:lang w:val="en-GB"/>
        </w:rPr>
        <w:t xml:space="preserve"> back for </w:t>
      </w:r>
      <w:proofErr w:type="spellStart"/>
      <w:r w:rsidRPr="009E78FE">
        <w:rPr>
          <w:sz w:val="24"/>
          <w:szCs w:val="24"/>
          <w:lang w:val="en-GB"/>
        </w:rPr>
        <w:t>interinstitutional</w:t>
      </w:r>
      <w:proofErr w:type="spellEnd"/>
      <w:r w:rsidRPr="009E78FE">
        <w:rPr>
          <w:sz w:val="24"/>
          <w:szCs w:val="24"/>
          <w:lang w:val="en-GB"/>
        </w:rPr>
        <w:t xml:space="preserve"> negotiations to the committee responsible, pursuant to Rule 60(4), fourth subparagraph.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activeWritingStyle w:appName="MSWord" w:lang="fr-FR" w:vendorID="9" w:dllVersion="512" w:checkStyle="0"/>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A1"/>
    <w:rsid w:val="00013B2A"/>
    <w:rsid w:val="00082507"/>
    <w:rsid w:val="000C2BFE"/>
    <w:rsid w:val="000D5497"/>
    <w:rsid w:val="000F0379"/>
    <w:rsid w:val="000F27A9"/>
    <w:rsid w:val="000F6208"/>
    <w:rsid w:val="00120DB2"/>
    <w:rsid w:val="0012471D"/>
    <w:rsid w:val="00125CBC"/>
    <w:rsid w:val="00155C7B"/>
    <w:rsid w:val="00172070"/>
    <w:rsid w:val="00185E15"/>
    <w:rsid w:val="001D4BBF"/>
    <w:rsid w:val="001D63A8"/>
    <w:rsid w:val="00225D23"/>
    <w:rsid w:val="002924A9"/>
    <w:rsid w:val="002A1D4E"/>
    <w:rsid w:val="002B4BCF"/>
    <w:rsid w:val="002F1925"/>
    <w:rsid w:val="00300C61"/>
    <w:rsid w:val="00312A38"/>
    <w:rsid w:val="003202DD"/>
    <w:rsid w:val="003601DC"/>
    <w:rsid w:val="003775B9"/>
    <w:rsid w:val="00397B2A"/>
    <w:rsid w:val="00397E1C"/>
    <w:rsid w:val="003E1189"/>
    <w:rsid w:val="003F4DFE"/>
    <w:rsid w:val="00425111"/>
    <w:rsid w:val="00451C48"/>
    <w:rsid w:val="0047030E"/>
    <w:rsid w:val="00471C86"/>
    <w:rsid w:val="00483E63"/>
    <w:rsid w:val="004E6A17"/>
    <w:rsid w:val="004F2EA7"/>
    <w:rsid w:val="0051270B"/>
    <w:rsid w:val="00520780"/>
    <w:rsid w:val="00525ED0"/>
    <w:rsid w:val="00534CAB"/>
    <w:rsid w:val="005367A4"/>
    <w:rsid w:val="00547BB1"/>
    <w:rsid w:val="00547C8B"/>
    <w:rsid w:val="00591365"/>
    <w:rsid w:val="005A2421"/>
    <w:rsid w:val="005B23C9"/>
    <w:rsid w:val="005F0CA1"/>
    <w:rsid w:val="005F35F8"/>
    <w:rsid w:val="00603B14"/>
    <w:rsid w:val="006650AD"/>
    <w:rsid w:val="006656E5"/>
    <w:rsid w:val="00666512"/>
    <w:rsid w:val="00683F78"/>
    <w:rsid w:val="006A1E82"/>
    <w:rsid w:val="006A7C85"/>
    <w:rsid w:val="006A7CE5"/>
    <w:rsid w:val="006B1646"/>
    <w:rsid w:val="006E5420"/>
    <w:rsid w:val="006F135E"/>
    <w:rsid w:val="00731EFD"/>
    <w:rsid w:val="00751383"/>
    <w:rsid w:val="00757DD5"/>
    <w:rsid w:val="00760EC5"/>
    <w:rsid w:val="007713FD"/>
    <w:rsid w:val="00774A9B"/>
    <w:rsid w:val="007906DB"/>
    <w:rsid w:val="007B16FE"/>
    <w:rsid w:val="007B191A"/>
    <w:rsid w:val="007C310F"/>
    <w:rsid w:val="007C3388"/>
    <w:rsid w:val="007D21CD"/>
    <w:rsid w:val="007F1425"/>
    <w:rsid w:val="00821C30"/>
    <w:rsid w:val="008512F3"/>
    <w:rsid w:val="00857458"/>
    <w:rsid w:val="00873A0F"/>
    <w:rsid w:val="00894F76"/>
    <w:rsid w:val="00895FA0"/>
    <w:rsid w:val="008B1C2E"/>
    <w:rsid w:val="008D7C16"/>
    <w:rsid w:val="008E64A1"/>
    <w:rsid w:val="008E7632"/>
    <w:rsid w:val="008F0108"/>
    <w:rsid w:val="008F7F1C"/>
    <w:rsid w:val="00907FE0"/>
    <w:rsid w:val="009651A0"/>
    <w:rsid w:val="009865B7"/>
    <w:rsid w:val="009B7E10"/>
    <w:rsid w:val="009C4014"/>
    <w:rsid w:val="009E78FE"/>
    <w:rsid w:val="009F28EF"/>
    <w:rsid w:val="00A1739E"/>
    <w:rsid w:val="00B54C72"/>
    <w:rsid w:val="00B85C1E"/>
    <w:rsid w:val="00BA3808"/>
    <w:rsid w:val="00C15516"/>
    <w:rsid w:val="00C16C81"/>
    <w:rsid w:val="00C57739"/>
    <w:rsid w:val="00C63670"/>
    <w:rsid w:val="00C65BE8"/>
    <w:rsid w:val="00C868DC"/>
    <w:rsid w:val="00CB451F"/>
    <w:rsid w:val="00CC4897"/>
    <w:rsid w:val="00CF72E3"/>
    <w:rsid w:val="00D202A4"/>
    <w:rsid w:val="00D91669"/>
    <w:rsid w:val="00DF097A"/>
    <w:rsid w:val="00DF53A8"/>
    <w:rsid w:val="00E039BF"/>
    <w:rsid w:val="00E11822"/>
    <w:rsid w:val="00E21EAF"/>
    <w:rsid w:val="00E512DA"/>
    <w:rsid w:val="00E73B02"/>
    <w:rsid w:val="00E74BF3"/>
    <w:rsid w:val="00EE26A3"/>
    <w:rsid w:val="00EF3610"/>
    <w:rsid w:val="00F05537"/>
    <w:rsid w:val="00F177A4"/>
    <w:rsid w:val="00F55264"/>
    <w:rsid w:val="00F95C7B"/>
    <w:rsid w:val="00F97E29"/>
    <w:rsid w:val="00FB1507"/>
    <w:rsid w:val="00FB3609"/>
    <w:rsid w:val="00FE1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A01FB"/>
  <w15:chartTrackingRefBased/>
  <w15:docId w15:val="{FDD18140-40FE-4573-B272-1871002E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uiPriority w:val="99"/>
    <w:rPr>
      <w:b w:val="0"/>
      <w:vertAlign w:val="superscript"/>
    </w:rPr>
  </w:style>
  <w:style w:type="paragraph" w:styleId="FootnoteText">
    <w:name w:val="footnote text"/>
    <w:basedOn w:val="Normal"/>
    <w:link w:val="FootnoteTextChar"/>
    <w:uiPriority w:val="99"/>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noteTextChar">
    <w:name w:val="Footnote Text Char"/>
    <w:basedOn w:val="DefaultParagraphFont"/>
    <w:link w:val="FootnoteText"/>
    <w:uiPriority w:val="99"/>
    <w:rsid w:val="00483E63"/>
    <w:rPr>
      <w:sz w:val="22"/>
      <w:lang w:val="fr-FR"/>
    </w:rPr>
  </w:style>
  <w:style w:type="paragraph" w:styleId="BalloonText">
    <w:name w:val="Balloon Text"/>
    <w:basedOn w:val="Normal"/>
    <w:link w:val="BalloonTextChar"/>
    <w:rsid w:val="00547C8B"/>
    <w:rPr>
      <w:rFonts w:ascii="Segoe UI" w:hAnsi="Segoe UI" w:cs="Segoe UI"/>
      <w:sz w:val="18"/>
      <w:szCs w:val="18"/>
    </w:rPr>
  </w:style>
  <w:style w:type="character" w:customStyle="1" w:styleId="BalloonTextChar">
    <w:name w:val="Balloon Text Char"/>
    <w:basedOn w:val="DefaultParagraphFont"/>
    <w:link w:val="BalloonText"/>
    <w:rsid w:val="00547C8B"/>
    <w:rPr>
      <w:rFonts w:ascii="Segoe UI" w:hAnsi="Segoe UI" w:cs="Segoe UI"/>
      <w:sz w:val="18"/>
      <w:szCs w:val="18"/>
      <w:lang w:val="fr-FR"/>
    </w:rPr>
  </w:style>
  <w:style w:type="character" w:styleId="CommentReference">
    <w:name w:val="annotation reference"/>
    <w:basedOn w:val="DefaultParagraphFont"/>
    <w:rsid w:val="00CF72E3"/>
    <w:rPr>
      <w:sz w:val="16"/>
      <w:szCs w:val="16"/>
    </w:rPr>
  </w:style>
  <w:style w:type="paragraph" w:styleId="CommentText">
    <w:name w:val="annotation text"/>
    <w:basedOn w:val="Normal"/>
    <w:link w:val="CommentTextChar"/>
    <w:rsid w:val="00CF72E3"/>
    <w:rPr>
      <w:sz w:val="20"/>
    </w:rPr>
  </w:style>
  <w:style w:type="character" w:customStyle="1" w:styleId="CommentTextChar">
    <w:name w:val="Comment Text Char"/>
    <w:basedOn w:val="DefaultParagraphFont"/>
    <w:link w:val="CommentText"/>
    <w:rsid w:val="00CF72E3"/>
    <w:rPr>
      <w:lang w:val="fr-FR"/>
    </w:rPr>
  </w:style>
  <w:style w:type="paragraph" w:styleId="CommentSubject">
    <w:name w:val="annotation subject"/>
    <w:basedOn w:val="CommentText"/>
    <w:next w:val="CommentText"/>
    <w:link w:val="CommentSubjectChar"/>
    <w:rsid w:val="00CF72E3"/>
    <w:rPr>
      <w:b/>
      <w:bCs/>
    </w:rPr>
  </w:style>
  <w:style w:type="character" w:customStyle="1" w:styleId="CommentSubjectChar">
    <w:name w:val="Comment Subject Char"/>
    <w:basedOn w:val="CommentTextChar"/>
    <w:link w:val="CommentSubject"/>
    <w:rsid w:val="00CF72E3"/>
    <w:rPr>
      <w:b/>
      <w:bCs/>
      <w:lang w:val="fr-FR"/>
    </w:rPr>
  </w:style>
  <w:style w:type="paragraph" w:customStyle="1" w:styleId="EPFooter2">
    <w:name w:val="EPFooter2"/>
    <w:basedOn w:val="Normal"/>
    <w:next w:val="Normal"/>
    <w:rsid w:val="00EE26A3"/>
    <w:pPr>
      <w:tabs>
        <w:tab w:val="center" w:pos="4535"/>
        <w:tab w:val="right" w:pos="9921"/>
      </w:tabs>
      <w:ind w:left="-850" w:right="-850"/>
    </w:pPr>
    <w:rPr>
      <w:rFonts w:ascii="Arial" w:hAnsi="Arial" w:cs="Arial"/>
      <w:b/>
      <w:sz w:val="48"/>
      <w:lang w:val="en-GB"/>
    </w:rPr>
  </w:style>
  <w:style w:type="paragraph" w:customStyle="1" w:styleId="EPFooter">
    <w:name w:val="EPFooter"/>
    <w:basedOn w:val="Normal"/>
    <w:rsid w:val="00EE26A3"/>
    <w:pPr>
      <w:widowControl w:val="0"/>
      <w:tabs>
        <w:tab w:val="center" w:pos="4535"/>
        <w:tab w:val="right" w:pos="9071"/>
      </w:tabs>
      <w:spacing w:before="240" w:after="240"/>
    </w:pPr>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559FE-8019-4E4E-AA76-5FE23ABCD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2</TotalTime>
  <Pages>8</Pages>
  <Words>1830</Words>
  <Characters>10264</Characters>
  <Application>Microsoft Office Word</Application>
  <DocSecurity>0</DocSecurity>
  <Lines>277</Lines>
  <Paragraphs>215</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CROSSFIELD Clare</dc:creator>
  <cp:keywords/>
  <cp:lastModifiedBy>SMITH Lyndsey</cp:lastModifiedBy>
  <cp:revision>2</cp:revision>
  <cp:lastPrinted>2014-08-07T13:15:00Z</cp:lastPrinted>
  <dcterms:created xsi:type="dcterms:W3CDTF">2024-11-14T15:56:00Z</dcterms:created>
  <dcterms:modified xsi:type="dcterms:W3CDTF">2024-11-14T15:56:00Z</dcterms:modified>
</cp:coreProperties>
</file>