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4A1C28" w14:paraId="6FC67600" w14:textId="77777777" w:rsidTr="00425111">
        <w:trPr>
          <w:trHeight w:hRule="exact" w:val="1418"/>
        </w:trPr>
        <w:tc>
          <w:tcPr>
            <w:tcW w:w="6804" w:type="dxa"/>
            <w:shd w:val="clear" w:color="auto" w:fill="auto"/>
            <w:vAlign w:val="center"/>
          </w:tcPr>
          <w:p w14:paraId="4687EF9B" w14:textId="77777777" w:rsidR="00757DD5" w:rsidRPr="004A1C28" w:rsidRDefault="006102F6" w:rsidP="00425111">
            <w:pPr>
              <w:pStyle w:val="EPName"/>
              <w:rPr>
                <w:lang w:val="en-GB"/>
              </w:rPr>
            </w:pPr>
            <w:proofErr w:type="spellStart"/>
            <w:r w:rsidRPr="004A1C28">
              <w:rPr>
                <w:lang w:val="en-GB"/>
              </w:rPr>
              <w:t>Euroopan</w:t>
            </w:r>
            <w:proofErr w:type="spellEnd"/>
            <w:r w:rsidRPr="004A1C28">
              <w:rPr>
                <w:lang w:val="en-GB"/>
              </w:rPr>
              <w:t xml:space="preserve"> </w:t>
            </w:r>
            <w:proofErr w:type="spellStart"/>
            <w:r w:rsidRPr="004A1C28">
              <w:rPr>
                <w:lang w:val="en-GB"/>
              </w:rPr>
              <w:t>parlamentti</w:t>
            </w:r>
            <w:proofErr w:type="spellEnd"/>
          </w:p>
          <w:p w14:paraId="67FFDBFB" w14:textId="77777777" w:rsidR="00757DD5" w:rsidRPr="004A1C28" w:rsidRDefault="006102F6" w:rsidP="00425111">
            <w:pPr>
              <w:pStyle w:val="EPTerm"/>
              <w:rPr>
                <w:rStyle w:val="HideTWBExt"/>
                <w:vanish w:val="0"/>
                <w:lang w:val="en-GB"/>
              </w:rPr>
            </w:pPr>
            <w:r w:rsidRPr="004A1C28">
              <w:rPr>
                <w:lang w:val="en-GB"/>
              </w:rPr>
              <w:t>2024-2029</w:t>
            </w:r>
          </w:p>
        </w:tc>
        <w:tc>
          <w:tcPr>
            <w:tcW w:w="2268" w:type="dxa"/>
            <w:shd w:val="clear" w:color="auto" w:fill="auto"/>
          </w:tcPr>
          <w:p w14:paraId="5DA721BF" w14:textId="77777777" w:rsidR="00757DD5" w:rsidRPr="004A1C28" w:rsidRDefault="00172070" w:rsidP="00425111">
            <w:pPr>
              <w:pStyle w:val="EPLogo"/>
            </w:pPr>
            <w:r w:rsidRPr="004A1C28">
              <w:rPr>
                <w:noProof/>
                <w:lang w:val="fi-FI" w:eastAsia="fi-FI"/>
              </w:rPr>
              <w:drawing>
                <wp:inline distT="0" distB="0" distL="0" distR="0" wp14:anchorId="467985BD" wp14:editId="3F0C8179">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2BA9C122" w14:textId="77777777" w:rsidR="008E7632" w:rsidRPr="004A1C28" w:rsidRDefault="008E7632" w:rsidP="008E7632">
      <w:pPr>
        <w:pStyle w:val="LineTop"/>
        <w:rPr>
          <w:lang w:val="en-GB"/>
        </w:rPr>
      </w:pPr>
    </w:p>
    <w:p w14:paraId="2A62F4D1" w14:textId="77777777" w:rsidR="008E7632" w:rsidRPr="004A1C28" w:rsidRDefault="006102F6" w:rsidP="008E7632">
      <w:pPr>
        <w:pStyle w:val="ZSessionDoc"/>
        <w:rPr>
          <w:b/>
          <w:i w:val="0"/>
          <w:lang w:val="fi-FI"/>
        </w:rPr>
      </w:pPr>
      <w:r w:rsidRPr="004A1C28">
        <w:rPr>
          <w:b/>
          <w:i w:val="0"/>
          <w:lang w:val="fi-FI"/>
        </w:rPr>
        <w:t>HYVÄKSYTYT TEKSTIT</w:t>
      </w:r>
    </w:p>
    <w:p w14:paraId="3156C9FF" w14:textId="77777777" w:rsidR="008E7632" w:rsidRPr="004A1C28" w:rsidRDefault="006102F6" w:rsidP="008E7632">
      <w:pPr>
        <w:pStyle w:val="LineBottom"/>
        <w:rPr>
          <w:lang w:val="fi-FI"/>
        </w:rPr>
      </w:pPr>
      <w:r w:rsidRPr="004A1C28">
        <w:rPr>
          <w:rFonts w:cs="Arial"/>
          <w:i/>
          <w:sz w:val="20"/>
          <w:szCs w:val="22"/>
          <w:lang w:val="fi-FI"/>
        </w:rPr>
        <w:t xml:space="preserve"> </w:t>
      </w:r>
    </w:p>
    <w:p w14:paraId="69900DD5" w14:textId="0A6ADE28" w:rsidR="009C4014" w:rsidRPr="004A1C28" w:rsidRDefault="006102F6" w:rsidP="008E7632">
      <w:pPr>
        <w:pStyle w:val="ATHeading1"/>
        <w:spacing w:before="480"/>
        <w:rPr>
          <w:lang w:val="fi-FI"/>
        </w:rPr>
      </w:pPr>
      <w:bookmarkStart w:id="0" w:name="TA_Heading"/>
      <w:r w:rsidRPr="004A1C28">
        <w:rPr>
          <w:lang w:val="fi-FI"/>
        </w:rPr>
        <w:t>P10_TA(2024)</w:t>
      </w:r>
      <w:bookmarkStart w:id="1" w:name="TANumber"/>
      <w:bookmarkEnd w:id="0"/>
      <w:r w:rsidRPr="004A1C28">
        <w:rPr>
          <w:lang w:val="fi-FI"/>
        </w:rPr>
        <w:t>00</w:t>
      </w:r>
      <w:r w:rsidR="00F61FF3" w:rsidRPr="004A1C28">
        <w:rPr>
          <w:lang w:val="fi-FI"/>
        </w:rPr>
        <w:t>31</w:t>
      </w:r>
      <w:bookmarkEnd w:id="1"/>
    </w:p>
    <w:p w14:paraId="566F882F" w14:textId="77777777" w:rsidR="009C4014" w:rsidRPr="004A1C28" w:rsidRDefault="007C4A50" w:rsidP="006102F6">
      <w:pPr>
        <w:pStyle w:val="ATHeading2"/>
        <w:rPr>
          <w:lang w:val="fi-FI"/>
        </w:rPr>
      </w:pPr>
      <w:bookmarkStart w:id="2" w:name="title"/>
      <w:r w:rsidRPr="004A1C28">
        <w:rPr>
          <w:bCs/>
          <w:lang w:val="fi-FI"/>
        </w:rPr>
        <w:t>Metsäkatoasetus: soveltamispäivää koskevat säännökset</w:t>
      </w:r>
      <w:bookmarkEnd w:id="2"/>
      <w:r w:rsidR="009C4014" w:rsidRPr="004A1C28">
        <w:rPr>
          <w:lang w:val="fi-FI"/>
        </w:rPr>
        <w:t xml:space="preserve"> </w:t>
      </w:r>
      <w:bookmarkStart w:id="3" w:name="Etoiles"/>
      <w:bookmarkEnd w:id="3"/>
    </w:p>
    <w:p w14:paraId="0FC84AD2" w14:textId="77777777" w:rsidR="009C4014" w:rsidRPr="004A1C28" w:rsidRDefault="009C4014" w:rsidP="009C4014">
      <w:pPr>
        <w:rPr>
          <w:i/>
          <w:vanish/>
          <w:lang w:val="fi-FI"/>
        </w:rPr>
      </w:pPr>
      <w:r w:rsidRPr="004A1C28">
        <w:rPr>
          <w:i/>
        </w:rPr>
        <w:fldChar w:fldCharType="begin"/>
      </w:r>
      <w:r w:rsidRPr="004A1C28">
        <w:rPr>
          <w:i/>
          <w:lang w:val="fi-FI"/>
        </w:rPr>
        <w:instrText xml:space="preserve"> TC"</w:instrText>
      </w:r>
      <w:bookmarkStart w:id="4" w:name="DocNumber"/>
      <w:r w:rsidR="006102F6" w:rsidRPr="004A1C28">
        <w:rPr>
          <w:i/>
          <w:lang w:val="fi-FI"/>
        </w:rPr>
        <w:instrText>(C10-0119/2024)</w:instrText>
      </w:r>
      <w:bookmarkEnd w:id="4"/>
      <w:r w:rsidRPr="004A1C28">
        <w:rPr>
          <w:i/>
          <w:lang w:val="fi-FI"/>
        </w:rPr>
        <w:instrText xml:space="preserve">"\l3 \n&gt; \* MERGEFORMAT </w:instrText>
      </w:r>
      <w:r w:rsidRPr="004A1C28">
        <w:rPr>
          <w:i/>
        </w:rPr>
        <w:fldChar w:fldCharType="end"/>
      </w:r>
    </w:p>
    <w:p w14:paraId="11EB024E" w14:textId="77777777" w:rsidR="006102F6" w:rsidRPr="004A1C28" w:rsidRDefault="006102F6" w:rsidP="009C4014">
      <w:pPr>
        <w:rPr>
          <w:vanish/>
          <w:lang w:val="fi-FI"/>
        </w:rPr>
      </w:pPr>
      <w:bookmarkStart w:id="5" w:name="Commission"/>
      <w:r w:rsidRPr="004A1C28">
        <w:rPr>
          <w:vanish/>
          <w:lang w:val="fi-FI"/>
        </w:rPr>
        <w:t>Ympäristön, kansanterveyden ja elintarvikkeiden turvallisuuden valiokunta</w:t>
      </w:r>
    </w:p>
    <w:p w14:paraId="7FC41DA9" w14:textId="77777777" w:rsidR="009C4014" w:rsidRPr="004A1C28" w:rsidRDefault="006102F6" w:rsidP="009C4014">
      <w:pPr>
        <w:rPr>
          <w:vanish/>
          <w:lang w:val="fi-FI"/>
        </w:rPr>
      </w:pPr>
      <w:bookmarkStart w:id="6" w:name="PE"/>
      <w:bookmarkEnd w:id="5"/>
      <w:r w:rsidRPr="004A1C28">
        <w:rPr>
          <w:vanish/>
          <w:lang w:val="fi-FI"/>
        </w:rPr>
        <w:t>PE765.661</w:t>
      </w:r>
      <w:bookmarkEnd w:id="6"/>
    </w:p>
    <w:p w14:paraId="21B2C67F" w14:textId="4ECD4055" w:rsidR="009C4014" w:rsidRPr="004A1C28" w:rsidRDefault="007C4A50" w:rsidP="007C4A50">
      <w:pPr>
        <w:pStyle w:val="ATHeading3"/>
        <w:rPr>
          <w:lang w:val="fi-FI"/>
        </w:rPr>
      </w:pPr>
      <w:bookmarkStart w:id="7" w:name="Sujet"/>
      <w:r w:rsidRPr="004A1C28">
        <w:rPr>
          <w:lang w:val="fi-FI"/>
        </w:rPr>
        <w:t xml:space="preserve">Euroopan parlamentin </w:t>
      </w:r>
      <w:r w:rsidR="006F3025" w:rsidRPr="004A1C28">
        <w:rPr>
          <w:lang w:val="fi-FI"/>
        </w:rPr>
        <w:t>tarkistukset</w:t>
      </w:r>
      <w:r w:rsidRPr="004A1C28">
        <w:rPr>
          <w:lang w:val="fi-FI"/>
        </w:rPr>
        <w:t xml:space="preserve"> 14. marraskuuta 2024 </w:t>
      </w:r>
      <w:r w:rsidR="006102F6" w:rsidRPr="004A1C28">
        <w:rPr>
          <w:lang w:val="fi-FI"/>
        </w:rPr>
        <w:t>e</w:t>
      </w:r>
      <w:r w:rsidR="006102F6" w:rsidRPr="004A1C28">
        <w:rPr>
          <w:szCs w:val="24"/>
          <w:lang w:val="fi-FI"/>
        </w:rPr>
        <w:t>hdotukse</w:t>
      </w:r>
      <w:r w:rsidR="006F3025" w:rsidRPr="004A1C28">
        <w:rPr>
          <w:szCs w:val="24"/>
          <w:lang w:val="fi-FI"/>
        </w:rPr>
        <w:t>en</w:t>
      </w:r>
      <w:r w:rsidR="006102F6" w:rsidRPr="004A1C28">
        <w:rPr>
          <w:szCs w:val="24"/>
          <w:lang w:val="fi-FI"/>
        </w:rPr>
        <w:t xml:space="preserve"> Euroopan parlamentin ja neuvoston asetukseksi</w:t>
      </w:r>
      <w:r w:rsidRPr="004A1C28">
        <w:rPr>
          <w:szCs w:val="24"/>
          <w:lang w:val="fi-FI"/>
        </w:rPr>
        <w:t xml:space="preserve"> asetuksen (EU) 2023/1115 muuttamisesta soveltamispäivää koskevien säännösten osalta</w:t>
      </w:r>
      <w:bookmarkEnd w:id="7"/>
      <w:r w:rsidR="00E73B02" w:rsidRPr="004A1C28">
        <w:rPr>
          <w:lang w:val="fi-FI"/>
        </w:rPr>
        <w:t xml:space="preserve"> </w:t>
      </w:r>
      <w:bookmarkStart w:id="8" w:name="References"/>
      <w:r w:rsidR="006102F6" w:rsidRPr="004A1C28">
        <w:rPr>
          <w:lang w:val="fi-FI"/>
        </w:rPr>
        <w:t>(COM(2024)0452 – C10-0119/2024 – 2024/0249(COD</w:t>
      </w:r>
      <w:r w:rsidR="006F3025" w:rsidRPr="004A1C28">
        <w:rPr>
          <w:lang w:val="fi-FI"/>
        </w:rPr>
        <w:t>)</w:t>
      </w:r>
      <w:r w:rsidR="006102F6" w:rsidRPr="004A1C28">
        <w:rPr>
          <w:lang w:val="fi-FI"/>
        </w:rPr>
        <w:t>)</w:t>
      </w:r>
      <w:r w:rsidR="006F3025" w:rsidRPr="004A1C28">
        <w:rPr>
          <w:rStyle w:val="FootnoteReference"/>
          <w:szCs w:val="24"/>
          <w:lang w:val="fi-FI"/>
        </w:rPr>
        <w:footnoteReference w:id="1"/>
      </w:r>
      <w:bookmarkEnd w:id="8"/>
    </w:p>
    <w:p w14:paraId="6275B167" w14:textId="21F3ECF8" w:rsidR="004A1C28" w:rsidRPr="004A1C28" w:rsidRDefault="006102F6" w:rsidP="006102F6">
      <w:pPr>
        <w:tabs>
          <w:tab w:val="left" w:pos="-774"/>
          <w:tab w:val="left" w:pos="-114"/>
          <w:tab w:val="left" w:pos="283"/>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rPr>
          <w:b/>
          <w:szCs w:val="24"/>
          <w:lang w:val="fi-FI"/>
        </w:rPr>
      </w:pPr>
      <w:r w:rsidRPr="004A1C28">
        <w:rPr>
          <w:b/>
          <w:szCs w:val="24"/>
          <w:lang w:val="fi-FI"/>
        </w:rPr>
        <w:t>(Tavallinen lainsäätämisjärjestys: ensimmäinen käsittely)</w:t>
      </w:r>
    </w:p>
    <w:p w14:paraId="25D6BA17" w14:textId="77777777" w:rsidR="004A1C28" w:rsidRPr="004A1C28" w:rsidRDefault="004A1C28">
      <w:pPr>
        <w:rPr>
          <w:b/>
          <w:szCs w:val="24"/>
          <w:lang w:val="fi-FI"/>
        </w:rPr>
      </w:pPr>
      <w:r w:rsidRPr="004A1C28">
        <w:rPr>
          <w:b/>
          <w:szCs w:val="24"/>
          <w:lang w:val="fi-FI"/>
        </w:rPr>
        <w:br w:type="page"/>
      </w:r>
    </w:p>
    <w:p w14:paraId="605037CC" w14:textId="77777777" w:rsidR="003A77FC" w:rsidRPr="004A1C28" w:rsidRDefault="003A77FC" w:rsidP="003A77FC">
      <w:pPr>
        <w:pStyle w:val="AmNumberTabs"/>
        <w:keepNext/>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bookmarkStart w:id="10" w:name="TextBodyBegin"/>
      <w:bookmarkEnd w:id="10"/>
      <w:r w:rsidRPr="004A1C28">
        <w:lastRenderedPageBreak/>
        <w:t>Tarkistus 3</w:t>
      </w:r>
    </w:p>
    <w:p w14:paraId="00798885" w14:textId="77777777" w:rsidR="003A77FC" w:rsidRPr="004A1C28" w:rsidRDefault="003A77FC" w:rsidP="003A77FC">
      <w:pPr>
        <w:pStyle w:val="NormalBold"/>
        <w:keepNext/>
        <w:spacing w:before="240"/>
        <w:rPr>
          <w:lang w:val="fi-FI"/>
        </w:rPr>
      </w:pPr>
      <w:r w:rsidRPr="004A1C28">
        <w:rPr>
          <w:lang w:val="fi-FI"/>
        </w:rPr>
        <w:t>Ehdotus asetukseksi</w:t>
      </w:r>
    </w:p>
    <w:p w14:paraId="51771003" w14:textId="39ADCF96" w:rsidR="003A77FC" w:rsidRPr="004A1C28" w:rsidRDefault="003A77FC" w:rsidP="003A77FC">
      <w:pPr>
        <w:pStyle w:val="NormalBold"/>
        <w:rPr>
          <w:lang w:val="fi-FI"/>
        </w:rPr>
      </w:pPr>
      <w:r w:rsidRPr="004A1C28">
        <w:rPr>
          <w:lang w:val="fi-FI"/>
        </w:rPr>
        <w:t>1 artikla – 1 kohta – -1 alakohta (uusi)</w:t>
      </w:r>
    </w:p>
    <w:p w14:paraId="5FAE17AF" w14:textId="77777777" w:rsidR="003A77FC" w:rsidRPr="004A1C28" w:rsidRDefault="003A77FC" w:rsidP="003A77FC">
      <w:proofErr w:type="spellStart"/>
      <w:r w:rsidRPr="004A1C28">
        <w:t>Asetus</w:t>
      </w:r>
      <w:proofErr w:type="spellEnd"/>
      <w:r w:rsidRPr="004A1C28">
        <w:t xml:space="preserve"> (EU) 2023/1115</w:t>
      </w:r>
    </w:p>
    <w:p w14:paraId="34CF7CA7" w14:textId="77777777" w:rsidR="003A77FC" w:rsidRPr="004A1C28" w:rsidRDefault="003A77FC" w:rsidP="003A77FC">
      <w:proofErr w:type="spellStart"/>
      <w:r w:rsidRPr="004A1C28">
        <w:t>Johdanto-osan</w:t>
      </w:r>
      <w:proofErr w:type="spellEnd"/>
      <w:r w:rsidRPr="004A1C28">
        <w:t xml:space="preserve"> 68 </w:t>
      </w:r>
      <w:proofErr w:type="spellStart"/>
      <w:r w:rsidRPr="004A1C28">
        <w:t>kappale</w:t>
      </w:r>
      <w:proofErr w:type="spellEnd"/>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A77FC" w:rsidRPr="004A1C28" w14:paraId="3C8F1754" w14:textId="77777777" w:rsidTr="00FE26A2">
        <w:trPr>
          <w:jc w:val="center"/>
        </w:trPr>
        <w:tc>
          <w:tcPr>
            <w:tcW w:w="9752" w:type="dxa"/>
            <w:gridSpan w:val="2"/>
          </w:tcPr>
          <w:p w14:paraId="16EDD19C" w14:textId="77777777" w:rsidR="003A77FC" w:rsidRPr="004A1C28" w:rsidRDefault="003A77FC" w:rsidP="00FE26A2">
            <w:pPr>
              <w:keepNext/>
            </w:pPr>
          </w:p>
        </w:tc>
      </w:tr>
      <w:tr w:rsidR="003A77FC" w:rsidRPr="004A1C28" w14:paraId="486CAD5C" w14:textId="77777777" w:rsidTr="00FE26A2">
        <w:trPr>
          <w:jc w:val="center"/>
        </w:trPr>
        <w:tc>
          <w:tcPr>
            <w:tcW w:w="4876" w:type="dxa"/>
          </w:tcPr>
          <w:p w14:paraId="587EBA32" w14:textId="77777777" w:rsidR="003A77FC" w:rsidRPr="004A1C28" w:rsidRDefault="003A77FC" w:rsidP="00FE26A2">
            <w:pPr>
              <w:pStyle w:val="AmColumnHeading"/>
              <w:keepNext/>
            </w:pPr>
            <w:r w:rsidRPr="004A1C28">
              <w:t>Nykyinen teksti</w:t>
            </w:r>
          </w:p>
        </w:tc>
        <w:tc>
          <w:tcPr>
            <w:tcW w:w="4876" w:type="dxa"/>
          </w:tcPr>
          <w:p w14:paraId="10B9F159" w14:textId="77777777" w:rsidR="003A77FC" w:rsidRPr="004A1C28" w:rsidRDefault="003A77FC" w:rsidP="00FE26A2">
            <w:pPr>
              <w:pStyle w:val="AmColumnHeading"/>
              <w:keepNext/>
            </w:pPr>
            <w:r w:rsidRPr="004A1C28">
              <w:t>Tarkistus</w:t>
            </w:r>
          </w:p>
        </w:tc>
      </w:tr>
      <w:tr w:rsidR="003A77FC" w:rsidRPr="004A1C28" w14:paraId="777532AC" w14:textId="77777777" w:rsidTr="00FE26A2">
        <w:trPr>
          <w:jc w:val="center"/>
        </w:trPr>
        <w:tc>
          <w:tcPr>
            <w:tcW w:w="4876" w:type="dxa"/>
          </w:tcPr>
          <w:p w14:paraId="0C438DF3" w14:textId="77777777" w:rsidR="003A77FC" w:rsidRPr="004A1C28" w:rsidRDefault="003A77FC" w:rsidP="00FE26A2">
            <w:pPr>
              <w:pStyle w:val="Normal6a"/>
            </w:pPr>
          </w:p>
        </w:tc>
        <w:tc>
          <w:tcPr>
            <w:tcW w:w="4876" w:type="dxa"/>
          </w:tcPr>
          <w:p w14:paraId="16A9497E" w14:textId="5C016F0E" w:rsidR="003A77FC" w:rsidRPr="004A1C28" w:rsidRDefault="003A77FC">
            <w:pPr>
              <w:pStyle w:val="Normal6a"/>
              <w:rPr>
                <w:szCs w:val="24"/>
              </w:rPr>
            </w:pPr>
            <w:r w:rsidRPr="004A1C28">
              <w:rPr>
                <w:b/>
                <w:i/>
              </w:rPr>
              <w:t>-1)</w:t>
            </w:r>
            <w:r w:rsidRPr="004A1C28">
              <w:rPr>
                <w:b/>
                <w:i/>
              </w:rPr>
              <w:tab/>
              <w:t>Korvataan johdanto-osan 68 kappale seuraavasti:</w:t>
            </w:r>
          </w:p>
        </w:tc>
      </w:tr>
      <w:tr w:rsidR="003A77FC" w:rsidRPr="004A1C28" w14:paraId="7DE6E0F3" w14:textId="77777777" w:rsidTr="00FE26A2">
        <w:trPr>
          <w:jc w:val="center"/>
        </w:trPr>
        <w:tc>
          <w:tcPr>
            <w:tcW w:w="4876" w:type="dxa"/>
          </w:tcPr>
          <w:p w14:paraId="6625F0C2" w14:textId="0133D767" w:rsidR="003A77FC" w:rsidRPr="004A1C28" w:rsidRDefault="003A77FC" w:rsidP="006F3025">
            <w:pPr>
              <w:pStyle w:val="Normal6a"/>
            </w:pPr>
            <w:r w:rsidRPr="004A1C28">
              <w:t>(68)</w:t>
            </w:r>
            <w:r w:rsidRPr="004A1C28">
              <w:tab/>
              <w:t xml:space="preserve">Lisäksi komission olisi arvioitava metsäkadon ja metsien tilan heikkenemisen riskiä eri maiden tai niiden osien tasolla käyttämällä erilaisia perusteita, joissa otetaan huomioon sekä määrälliset, objektiiviset ja kansainvälisesti tunnustetut tiedot että osoitukset maiden aktiivisesta osallistumisesta metsäkadon ja metsien tilan heikkenemisen torjuntaan. Tällaisten vertailuanalyysitietojen olisi helpotettava asianmukaisen huolellisuuden noudattamista unionin toimijoiden kannalta ja vaatimustenmukaisuuden seurantaa ja valvontaa toimivaltaisten viranomaisten kannalta, ja samalla niiden avulla myös kannustettaisiin tuottajamaita parantamaan maataloustuotantojärjestelmiensä kestävyyttä ja vähentämään niiden vaikutusta metsäkatoon. Näin olisi edistettävä toimitusketjujen avoimuutta ja kestävyyttä. Vertailuanalyysijärjestelmän olisi perustuttava </w:t>
            </w:r>
            <w:r w:rsidRPr="004A1C28">
              <w:rPr>
                <w:b/>
                <w:i/>
              </w:rPr>
              <w:t>kolmitasoiseen</w:t>
            </w:r>
            <w:r w:rsidRPr="004A1C28">
              <w:t xml:space="preserve"> järjestelmään, jossa maat luokitellaan alhaisen, keskimääräisen </w:t>
            </w:r>
            <w:r w:rsidRPr="004A1C28">
              <w:rPr>
                <w:b/>
                <w:i/>
              </w:rPr>
              <w:t>ja</w:t>
            </w:r>
            <w:r w:rsidRPr="004A1C28">
              <w:t xml:space="preserve"> suuren riskin maiksi. Asianmukaisen avoimuuden ja selkeyden varmistamiseksi komission olisi erityisesti asetettava julkisesti saataville vertailuanalyysiin käytetyt tiedot, ehdotetun luokituksen muutoksen perustelut ja asianomaisen maan vastaus. Alhaisen riskin maista tai maiden osista peräisin olevien asianomaisten tuotteiden osalta toimijoiden olisi voitava noudattaa yksinkertaistettua asianmukaisen huolellisuuden menettelyä. Suuririskisistä maista tai maiden osista peräisin olevien asianomaisten tuotteiden osalta toimivaltaisia viranomaisia olisi vaadittava soveltamaan tehostettua valvontaa. Komissiolle olisi siirrettävä valta hyväksyä </w:t>
            </w:r>
            <w:r w:rsidRPr="004A1C28">
              <w:lastRenderedPageBreak/>
              <w:t>täytäntöönpanosäädöksiä, joissa vahvistetaan sellaisten maiden tai maiden osien luettelo, joihin liittyy alhainen tai suuri riski.</w:t>
            </w:r>
          </w:p>
        </w:tc>
        <w:tc>
          <w:tcPr>
            <w:tcW w:w="4876" w:type="dxa"/>
          </w:tcPr>
          <w:p w14:paraId="5892417B" w14:textId="7584C2D8" w:rsidR="003A77FC" w:rsidRPr="004A1C28" w:rsidRDefault="003A77FC" w:rsidP="006F3025">
            <w:pPr>
              <w:pStyle w:val="Normal6a"/>
              <w:rPr>
                <w:b/>
                <w:i/>
                <w:szCs w:val="24"/>
              </w:rPr>
            </w:pPr>
            <w:proofErr w:type="gramStart"/>
            <w:r w:rsidRPr="004A1C28">
              <w:rPr>
                <w:b/>
                <w:i/>
              </w:rPr>
              <w:lastRenderedPageBreak/>
              <w:t>”</w:t>
            </w:r>
            <w:r w:rsidRPr="004A1C28">
              <w:t>(</w:t>
            </w:r>
            <w:proofErr w:type="gramEnd"/>
            <w:r w:rsidRPr="004A1C28">
              <w:t>68)</w:t>
            </w:r>
            <w:r w:rsidRPr="004A1C28">
              <w:tab/>
              <w:t xml:space="preserve">Lisäksi komission olisi arvioitava metsäkadon ja metsien tilan heikkenemisen riskiä eri maiden tai niiden osien tasolla käyttämällä erilaisia perusteita, joissa otetaan huomioon sekä määrälliset, objektiiviset ja kansainvälisesti tunnustetut tiedot että osoitukset maiden aktiivisesta osallistumisesta metsäkadon ja metsien tilan heikkenemisen torjuntaan. Tällaisten vertailuanalyysitietojen olisi helpotettava asianmukaisen huolellisuuden noudattamista unionin toimijoiden kannalta ja vaatimustenmukaisuuden seurantaa ja valvontaa toimivaltaisten viranomaisten kannalta, ja samalla niiden avulla myös kannustettaisiin tuottajamaita parantamaan maataloustuotantojärjestelmiensä kestävyyttä ja vähentämään niiden vaikutusta metsäkatoon. Näin olisi edistettävä toimitusketjujen avoimuutta ja kestävyyttä. Vertailuanalyysijärjestelmän olisi perustuttava </w:t>
            </w:r>
            <w:r w:rsidRPr="004A1C28">
              <w:rPr>
                <w:b/>
                <w:i/>
              </w:rPr>
              <w:t>nelitasoiseen</w:t>
            </w:r>
            <w:r w:rsidRPr="004A1C28">
              <w:t xml:space="preserve"> järjestelmään, jossa maat luokitellaan alhaisen, keskimääräisen </w:t>
            </w:r>
            <w:r w:rsidRPr="004A1C28">
              <w:rPr>
                <w:b/>
                <w:bCs/>
                <w:i/>
                <w:iCs/>
              </w:rPr>
              <w:t>tai</w:t>
            </w:r>
            <w:r w:rsidRPr="004A1C28">
              <w:t xml:space="preserve"> suuren riskin maiksi </w:t>
            </w:r>
            <w:r w:rsidRPr="004A1C28">
              <w:rPr>
                <w:b/>
                <w:i/>
              </w:rPr>
              <w:t>tai riskittömiksi maiksi</w:t>
            </w:r>
            <w:r w:rsidRPr="004A1C28">
              <w:t xml:space="preserve">. Asianmukaisen avoimuuden ja selkeyden varmistamiseksi komission olisi erityisesti asetettava julkisesti saataville vertailuanalyysiin käytetyt tiedot, ehdotetun luokituksen muutoksen perustelut ja asianomaisen maan vastaus. Alhaisen riskin maista tai maiden osista peräisin olevien asianomaisten tuotteiden osalta toimijoiden olisi voitava noudattaa yksinkertaistettua asianmukaisen huolellisuuden menettelyä. Suuririskisistä maista tai maiden osista peräisin olevien asianomaisten tuotteiden osalta toimivaltaisia viranomaisia olisi vaadittava soveltamaan tehostettua valvontaa. </w:t>
            </w:r>
            <w:r w:rsidRPr="004A1C28">
              <w:rPr>
                <w:b/>
                <w:i/>
              </w:rPr>
              <w:lastRenderedPageBreak/>
              <w:t xml:space="preserve">Riskittömistä maista tai niiden osista peräisin oleviin asianomaisiin tuotteisiin ei pitäisi soveltaa näitä edellytyksiä. </w:t>
            </w:r>
            <w:r w:rsidRPr="004A1C28">
              <w:t>Komissiolle olisi siirrettävä valta hyväksyä täytäntöönpanosäädöksiä, joissa vahvistetaan sellaisten maiden tai maiden osien luettelo, joihin liittyy alhainen tai suuri riski.</w:t>
            </w:r>
            <w:r w:rsidRPr="004A1C28">
              <w:rPr>
                <w:b/>
                <w:i/>
              </w:rPr>
              <w:t>”</w:t>
            </w:r>
          </w:p>
        </w:tc>
      </w:tr>
    </w:tbl>
    <w:p w14:paraId="5B462AB8" w14:textId="77777777" w:rsidR="003A77FC" w:rsidRPr="004A1C28" w:rsidRDefault="003A77FC" w:rsidP="003A77FC">
      <w:pPr>
        <w:pStyle w:val="AmNumberTabs"/>
        <w:keepNext/>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4A1C28">
        <w:lastRenderedPageBreak/>
        <w:t>Tarkistus 4</w:t>
      </w:r>
    </w:p>
    <w:p w14:paraId="2DE1B37B" w14:textId="77777777" w:rsidR="003A77FC" w:rsidRPr="004A1C28" w:rsidRDefault="003A77FC" w:rsidP="003A77FC">
      <w:pPr>
        <w:pStyle w:val="NormalBold"/>
        <w:keepNext/>
        <w:spacing w:before="240"/>
        <w:rPr>
          <w:lang w:val="fi-FI"/>
        </w:rPr>
      </w:pPr>
      <w:r w:rsidRPr="004A1C28">
        <w:rPr>
          <w:lang w:val="fi-FI"/>
        </w:rPr>
        <w:t>Ehdotus asetukseksi</w:t>
      </w:r>
    </w:p>
    <w:p w14:paraId="46AF38F8" w14:textId="3E0E4374" w:rsidR="003A77FC" w:rsidRPr="004A1C28" w:rsidRDefault="003A77FC" w:rsidP="003A77FC">
      <w:pPr>
        <w:pStyle w:val="NormalBold"/>
        <w:rPr>
          <w:lang w:val="fi-FI"/>
        </w:rPr>
      </w:pPr>
      <w:r w:rsidRPr="004A1C28">
        <w:rPr>
          <w:lang w:val="fi-FI"/>
        </w:rPr>
        <w:t xml:space="preserve">1 artikla – 1 kohta – -1 </w:t>
      </w:r>
      <w:r w:rsidR="00E46939" w:rsidRPr="004A1C28">
        <w:rPr>
          <w:lang w:val="fi-FI"/>
        </w:rPr>
        <w:t>a</w:t>
      </w:r>
      <w:r w:rsidRPr="004A1C28">
        <w:rPr>
          <w:lang w:val="fi-FI"/>
        </w:rPr>
        <w:t xml:space="preserve"> alakohta (uusi)</w:t>
      </w:r>
    </w:p>
    <w:p w14:paraId="4B296047" w14:textId="77777777" w:rsidR="003A77FC" w:rsidRPr="004A1C28" w:rsidRDefault="003A77FC" w:rsidP="003A77FC">
      <w:proofErr w:type="spellStart"/>
      <w:r w:rsidRPr="004A1C28">
        <w:t>Asetus</w:t>
      </w:r>
      <w:proofErr w:type="spellEnd"/>
      <w:r w:rsidRPr="004A1C28">
        <w:t xml:space="preserve"> (EU) 2023/1115</w:t>
      </w:r>
    </w:p>
    <w:p w14:paraId="0D5F6A00" w14:textId="77777777" w:rsidR="003A77FC" w:rsidRPr="004A1C28" w:rsidRDefault="003A77FC" w:rsidP="003A77FC">
      <w:proofErr w:type="spellStart"/>
      <w:r w:rsidRPr="004A1C28">
        <w:t>Johdanto-osan</w:t>
      </w:r>
      <w:proofErr w:type="spellEnd"/>
      <w:r w:rsidRPr="004A1C28">
        <w:t xml:space="preserve"> 86 </w:t>
      </w:r>
      <w:proofErr w:type="spellStart"/>
      <w:r w:rsidRPr="004A1C28">
        <w:t>kappale</w:t>
      </w:r>
      <w:proofErr w:type="spellEnd"/>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A77FC" w:rsidRPr="004A1C28" w14:paraId="5715EB07" w14:textId="77777777" w:rsidTr="00FE26A2">
        <w:trPr>
          <w:jc w:val="center"/>
        </w:trPr>
        <w:tc>
          <w:tcPr>
            <w:tcW w:w="9752" w:type="dxa"/>
            <w:gridSpan w:val="2"/>
          </w:tcPr>
          <w:p w14:paraId="20722C30" w14:textId="77777777" w:rsidR="003A77FC" w:rsidRPr="004A1C28" w:rsidRDefault="003A77FC" w:rsidP="00FE26A2">
            <w:pPr>
              <w:keepNext/>
            </w:pPr>
          </w:p>
        </w:tc>
      </w:tr>
      <w:tr w:rsidR="003A77FC" w:rsidRPr="004A1C28" w14:paraId="376DBB8B" w14:textId="77777777" w:rsidTr="00FE26A2">
        <w:trPr>
          <w:jc w:val="center"/>
        </w:trPr>
        <w:tc>
          <w:tcPr>
            <w:tcW w:w="4876" w:type="dxa"/>
          </w:tcPr>
          <w:p w14:paraId="7EE65138" w14:textId="77777777" w:rsidR="003A77FC" w:rsidRPr="004A1C28" w:rsidRDefault="003A77FC" w:rsidP="00FE26A2">
            <w:pPr>
              <w:pStyle w:val="AmColumnHeading"/>
              <w:keepNext/>
            </w:pPr>
            <w:r w:rsidRPr="004A1C28">
              <w:t>Nykyinen teksti</w:t>
            </w:r>
          </w:p>
        </w:tc>
        <w:tc>
          <w:tcPr>
            <w:tcW w:w="4876" w:type="dxa"/>
          </w:tcPr>
          <w:p w14:paraId="64C6BDD7" w14:textId="77777777" w:rsidR="003A77FC" w:rsidRPr="004A1C28" w:rsidRDefault="003A77FC" w:rsidP="00FE26A2">
            <w:pPr>
              <w:pStyle w:val="AmColumnHeading"/>
              <w:keepNext/>
            </w:pPr>
            <w:r w:rsidRPr="004A1C28">
              <w:t>Tarkistus</w:t>
            </w:r>
          </w:p>
        </w:tc>
      </w:tr>
      <w:tr w:rsidR="003A77FC" w:rsidRPr="004A1C28" w14:paraId="2D3773F3" w14:textId="77777777" w:rsidTr="00FE26A2">
        <w:trPr>
          <w:jc w:val="center"/>
        </w:trPr>
        <w:tc>
          <w:tcPr>
            <w:tcW w:w="4876" w:type="dxa"/>
          </w:tcPr>
          <w:p w14:paraId="07C0A68E" w14:textId="77777777" w:rsidR="003A77FC" w:rsidRPr="004A1C28" w:rsidRDefault="003A77FC" w:rsidP="00FE26A2">
            <w:pPr>
              <w:pStyle w:val="Normal6a"/>
            </w:pPr>
          </w:p>
        </w:tc>
        <w:tc>
          <w:tcPr>
            <w:tcW w:w="4876" w:type="dxa"/>
          </w:tcPr>
          <w:p w14:paraId="04C24E03" w14:textId="443E8B0A" w:rsidR="003A77FC" w:rsidRPr="004A1C28" w:rsidRDefault="003A77FC">
            <w:pPr>
              <w:pStyle w:val="Normal6a"/>
              <w:rPr>
                <w:szCs w:val="24"/>
              </w:rPr>
            </w:pPr>
            <w:r w:rsidRPr="004A1C28">
              <w:rPr>
                <w:b/>
                <w:i/>
              </w:rPr>
              <w:t xml:space="preserve">-1 </w:t>
            </w:r>
            <w:r w:rsidR="00E46939" w:rsidRPr="004A1C28">
              <w:rPr>
                <w:b/>
                <w:i/>
              </w:rPr>
              <w:t>a</w:t>
            </w:r>
            <w:r w:rsidRPr="004A1C28">
              <w:rPr>
                <w:b/>
                <w:i/>
              </w:rPr>
              <w:t>)</w:t>
            </w:r>
            <w:r w:rsidRPr="004A1C28">
              <w:rPr>
                <w:b/>
                <w:i/>
              </w:rPr>
              <w:tab/>
              <w:t>Korvataan johdanto-osan 86 kappale seuraavasti:</w:t>
            </w:r>
          </w:p>
        </w:tc>
      </w:tr>
      <w:tr w:rsidR="003A77FC" w:rsidRPr="004A1C28" w14:paraId="0DCEEB1E" w14:textId="77777777" w:rsidTr="00FE26A2">
        <w:trPr>
          <w:jc w:val="center"/>
        </w:trPr>
        <w:tc>
          <w:tcPr>
            <w:tcW w:w="4876" w:type="dxa"/>
          </w:tcPr>
          <w:p w14:paraId="43680738" w14:textId="77777777" w:rsidR="003A77FC" w:rsidRPr="004A1C28" w:rsidRDefault="003A77FC" w:rsidP="00FE26A2">
            <w:pPr>
              <w:pStyle w:val="Normal6a"/>
            </w:pPr>
            <w:r w:rsidRPr="004A1C28">
              <w:t xml:space="preserve">(86) </w:t>
            </w:r>
            <w:r w:rsidRPr="004A1C28">
              <w:tab/>
              <w:t>Toimijoille, kauppaa käyville ja toimivaltaisille viranomaisille olisi annettava kohtuullinen aika valmistautua tämän asetuksen vaatimusten noudattamiseen,</w:t>
            </w:r>
          </w:p>
        </w:tc>
        <w:tc>
          <w:tcPr>
            <w:tcW w:w="4876" w:type="dxa"/>
          </w:tcPr>
          <w:p w14:paraId="08E9D64D" w14:textId="77777777" w:rsidR="003A77FC" w:rsidRPr="004A1C28" w:rsidRDefault="003A77FC" w:rsidP="00FE26A2">
            <w:pPr>
              <w:pStyle w:val="Normal6a"/>
              <w:rPr>
                <w:b/>
                <w:i/>
                <w:szCs w:val="24"/>
              </w:rPr>
            </w:pPr>
            <w:proofErr w:type="gramStart"/>
            <w:r w:rsidRPr="004A1C28">
              <w:rPr>
                <w:b/>
                <w:i/>
              </w:rPr>
              <w:t>”</w:t>
            </w:r>
            <w:r w:rsidRPr="004A1C28">
              <w:t>(</w:t>
            </w:r>
            <w:proofErr w:type="gramEnd"/>
            <w:r w:rsidRPr="004A1C28">
              <w:t xml:space="preserve">86) </w:t>
            </w:r>
            <w:r w:rsidRPr="004A1C28">
              <w:tab/>
              <w:t>Toimijoille, kauppaa käyville ja toimivaltaisille viranomaisille olisi annettava kohtuullinen aika valmistautua tämän asetuksen vaatimusten noudattamiseen</w:t>
            </w:r>
            <w:r w:rsidRPr="004A1C28">
              <w:rPr>
                <w:b/>
                <w:i/>
              </w:rPr>
              <w:t>.</w:t>
            </w:r>
            <w:r w:rsidRPr="004A1C28">
              <w:t xml:space="preserve"> </w:t>
            </w:r>
            <w:r w:rsidRPr="004A1C28">
              <w:rPr>
                <w:b/>
                <w:i/>
              </w:rPr>
              <w:t xml:space="preserve">Mahdollisten viivästysten välttämiseksi komission olisi asetettava soveltamispäivää edeltävän ajanjakson aikana etusijalle asiaankuuluvien sidosryhmien ja toimivaltaisten viranomaisten välisen tietojenvaihdon alustan optimointi. Komissio sitoutuu myös julkaisemaan riskiluokituksen, jotta asiaankuuluvat sidosryhmät voivat valmistautua määriteltyyn tämän asetuksen pakolliseen soveltamisalaan. Sekä tietojenvaihdon </w:t>
            </w:r>
            <w:proofErr w:type="gramStart"/>
            <w:r w:rsidRPr="004A1C28">
              <w:rPr>
                <w:b/>
                <w:i/>
              </w:rPr>
              <w:t>alustan</w:t>
            </w:r>
            <w:proofErr w:type="gramEnd"/>
            <w:r w:rsidRPr="004A1C28">
              <w:rPr>
                <w:b/>
                <w:i/>
              </w:rPr>
              <w:t xml:space="preserve"> että riskiluokituksen olisi oltava saatavilla ja täysin toiminnassa vähintään kuusi kuukautta ennen soveltamispäivää. Jos lisäviivästyksiä ilmenee, soveltamispäivää olisi lykättävä vastaavasti</w:t>
            </w:r>
            <w:r w:rsidRPr="004A1C28">
              <w:t>,</w:t>
            </w:r>
            <w:r w:rsidRPr="004A1C28">
              <w:rPr>
                <w:b/>
                <w:i/>
              </w:rPr>
              <w:t>”</w:t>
            </w:r>
          </w:p>
        </w:tc>
      </w:tr>
    </w:tbl>
    <w:p w14:paraId="2476B0A5" w14:textId="77777777" w:rsidR="003A77FC" w:rsidRPr="004A1C28" w:rsidRDefault="003A77FC" w:rsidP="003A77FC">
      <w:pPr>
        <w:pStyle w:val="AmNumberTabs"/>
        <w:keepNext/>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4A1C28">
        <w:t>Tarkistus 5</w:t>
      </w:r>
    </w:p>
    <w:p w14:paraId="7863764A" w14:textId="77777777" w:rsidR="003A77FC" w:rsidRPr="004A1C28" w:rsidRDefault="003A77FC" w:rsidP="003A77FC">
      <w:pPr>
        <w:pStyle w:val="NormalBold"/>
        <w:keepNext/>
        <w:spacing w:before="240"/>
        <w:rPr>
          <w:lang w:val="fi-FI"/>
        </w:rPr>
      </w:pPr>
      <w:r w:rsidRPr="004A1C28">
        <w:rPr>
          <w:lang w:val="fi-FI"/>
        </w:rPr>
        <w:t>Ehdotus asetukseksi</w:t>
      </w:r>
    </w:p>
    <w:p w14:paraId="1ABDF89C" w14:textId="2E68C691" w:rsidR="003A77FC" w:rsidRPr="004A1C28" w:rsidRDefault="003A77FC" w:rsidP="003A77FC">
      <w:pPr>
        <w:pStyle w:val="NormalBold"/>
        <w:rPr>
          <w:lang w:val="fi-FI"/>
        </w:rPr>
      </w:pPr>
      <w:r w:rsidRPr="004A1C28">
        <w:rPr>
          <w:lang w:val="fi-FI"/>
        </w:rPr>
        <w:t xml:space="preserve">1 artikla – 1 kohta – -1 </w:t>
      </w:r>
      <w:r w:rsidR="00E46939" w:rsidRPr="004A1C28">
        <w:rPr>
          <w:lang w:val="fi-FI"/>
        </w:rPr>
        <w:t>b</w:t>
      </w:r>
      <w:r w:rsidRPr="004A1C28">
        <w:rPr>
          <w:lang w:val="fi-FI"/>
        </w:rPr>
        <w:t xml:space="preserve"> alakohta (uusi)</w:t>
      </w:r>
    </w:p>
    <w:p w14:paraId="04F738BD" w14:textId="77777777" w:rsidR="003A77FC" w:rsidRPr="004A1C28" w:rsidRDefault="003A77FC" w:rsidP="003A77FC">
      <w:proofErr w:type="spellStart"/>
      <w:r w:rsidRPr="004A1C28">
        <w:t>Asetus</w:t>
      </w:r>
      <w:proofErr w:type="spellEnd"/>
      <w:r w:rsidRPr="004A1C28">
        <w:t xml:space="preserve"> (EU) 2023/1115</w:t>
      </w:r>
    </w:p>
    <w:p w14:paraId="1B4869C1" w14:textId="77777777" w:rsidR="003A77FC" w:rsidRPr="004A1C28" w:rsidRDefault="003A77FC" w:rsidP="003A77FC">
      <w:r w:rsidRPr="004A1C28">
        <w:t xml:space="preserve">3 </w:t>
      </w:r>
      <w:proofErr w:type="spellStart"/>
      <w:r w:rsidRPr="004A1C28">
        <w:t>artikla</w:t>
      </w:r>
      <w:proofErr w:type="spellEnd"/>
      <w:r w:rsidRPr="004A1C28">
        <w:t xml:space="preserve"> – </w:t>
      </w:r>
      <w:proofErr w:type="spellStart"/>
      <w:r w:rsidRPr="004A1C28">
        <w:t>johdantokappale</w:t>
      </w:r>
      <w:proofErr w:type="spellEnd"/>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A77FC" w:rsidRPr="004A1C28" w14:paraId="5EE56A68" w14:textId="77777777" w:rsidTr="00FE26A2">
        <w:trPr>
          <w:jc w:val="center"/>
        </w:trPr>
        <w:tc>
          <w:tcPr>
            <w:tcW w:w="9752" w:type="dxa"/>
            <w:gridSpan w:val="2"/>
          </w:tcPr>
          <w:p w14:paraId="440DC257" w14:textId="77777777" w:rsidR="003A77FC" w:rsidRPr="004A1C28" w:rsidRDefault="003A77FC" w:rsidP="00FE26A2">
            <w:pPr>
              <w:keepNext/>
            </w:pPr>
          </w:p>
        </w:tc>
      </w:tr>
      <w:tr w:rsidR="003A77FC" w:rsidRPr="004A1C28" w14:paraId="793151E7" w14:textId="77777777" w:rsidTr="00FE26A2">
        <w:trPr>
          <w:jc w:val="center"/>
        </w:trPr>
        <w:tc>
          <w:tcPr>
            <w:tcW w:w="4876" w:type="dxa"/>
          </w:tcPr>
          <w:p w14:paraId="222FF9B7" w14:textId="77777777" w:rsidR="003A77FC" w:rsidRPr="004A1C28" w:rsidRDefault="003A77FC" w:rsidP="00FE26A2">
            <w:pPr>
              <w:pStyle w:val="AmColumnHeading"/>
              <w:keepNext/>
            </w:pPr>
            <w:r w:rsidRPr="004A1C28">
              <w:t>Nykyinen teksti</w:t>
            </w:r>
          </w:p>
        </w:tc>
        <w:tc>
          <w:tcPr>
            <w:tcW w:w="4876" w:type="dxa"/>
          </w:tcPr>
          <w:p w14:paraId="258BA478" w14:textId="77777777" w:rsidR="003A77FC" w:rsidRPr="004A1C28" w:rsidRDefault="003A77FC" w:rsidP="00FE26A2">
            <w:pPr>
              <w:pStyle w:val="AmColumnHeading"/>
              <w:keepNext/>
            </w:pPr>
            <w:r w:rsidRPr="004A1C28">
              <w:t>Tarkistus</w:t>
            </w:r>
          </w:p>
        </w:tc>
      </w:tr>
      <w:tr w:rsidR="003A77FC" w:rsidRPr="004A1C28" w14:paraId="5D65A32C" w14:textId="77777777" w:rsidTr="00FE26A2">
        <w:trPr>
          <w:jc w:val="center"/>
        </w:trPr>
        <w:tc>
          <w:tcPr>
            <w:tcW w:w="4876" w:type="dxa"/>
          </w:tcPr>
          <w:p w14:paraId="7420019A" w14:textId="77777777" w:rsidR="003A77FC" w:rsidRPr="004A1C28" w:rsidRDefault="003A77FC" w:rsidP="00FE26A2">
            <w:pPr>
              <w:pStyle w:val="Normal6a"/>
            </w:pPr>
          </w:p>
        </w:tc>
        <w:tc>
          <w:tcPr>
            <w:tcW w:w="4876" w:type="dxa"/>
          </w:tcPr>
          <w:p w14:paraId="0AEA665D" w14:textId="04966A8B" w:rsidR="003A77FC" w:rsidRPr="004A1C28" w:rsidRDefault="003A77FC">
            <w:pPr>
              <w:pStyle w:val="Normal6a"/>
              <w:rPr>
                <w:szCs w:val="24"/>
              </w:rPr>
            </w:pPr>
            <w:r w:rsidRPr="004A1C28">
              <w:rPr>
                <w:b/>
                <w:i/>
              </w:rPr>
              <w:t xml:space="preserve">-1 </w:t>
            </w:r>
            <w:r w:rsidR="00E46939" w:rsidRPr="004A1C28">
              <w:rPr>
                <w:b/>
                <w:i/>
              </w:rPr>
              <w:t>b</w:t>
            </w:r>
            <w:r w:rsidRPr="004A1C28">
              <w:rPr>
                <w:b/>
                <w:i/>
              </w:rPr>
              <w:t>)</w:t>
            </w:r>
            <w:r w:rsidRPr="004A1C28">
              <w:rPr>
                <w:b/>
                <w:i/>
              </w:rPr>
              <w:tab/>
              <w:t>Korvataan 3 artiklan johdantokappale seuraavasti:</w:t>
            </w:r>
          </w:p>
        </w:tc>
      </w:tr>
      <w:tr w:rsidR="003A77FC" w:rsidRPr="004A1C28" w14:paraId="6DD423C9" w14:textId="77777777" w:rsidTr="00FE26A2">
        <w:trPr>
          <w:jc w:val="center"/>
        </w:trPr>
        <w:tc>
          <w:tcPr>
            <w:tcW w:w="4876" w:type="dxa"/>
          </w:tcPr>
          <w:p w14:paraId="1F31C154" w14:textId="77777777" w:rsidR="003A77FC" w:rsidRPr="004A1C28" w:rsidRDefault="003A77FC" w:rsidP="00FE26A2">
            <w:pPr>
              <w:pStyle w:val="Normal6a"/>
            </w:pPr>
            <w:r w:rsidRPr="004A1C28">
              <w:t>Asianomaisia hyödykkeitä ja asianomaisia tuotteita ei saa saattaa markkinoille, asettaa saataville markkinoilla tai viedä, elleivät kaikki seuraavat edellytykset täyty:</w:t>
            </w:r>
          </w:p>
        </w:tc>
        <w:tc>
          <w:tcPr>
            <w:tcW w:w="4876" w:type="dxa"/>
          </w:tcPr>
          <w:p w14:paraId="52D26E09" w14:textId="77777777" w:rsidR="003A77FC" w:rsidRPr="004A1C28" w:rsidRDefault="003A77FC" w:rsidP="00FE26A2">
            <w:pPr>
              <w:pStyle w:val="Normal6a"/>
              <w:rPr>
                <w:b/>
                <w:i/>
                <w:szCs w:val="24"/>
              </w:rPr>
            </w:pPr>
            <w:r w:rsidRPr="004A1C28">
              <w:rPr>
                <w:b/>
                <w:i/>
              </w:rPr>
              <w:t>”1.</w:t>
            </w:r>
            <w:r w:rsidRPr="004A1C28">
              <w:t xml:space="preserve"> </w:t>
            </w:r>
            <w:r w:rsidRPr="004A1C28">
              <w:tab/>
              <w:t>Asianomaisia hyödykkeitä ja asianomaisia tuotteita</w:t>
            </w:r>
            <w:r w:rsidRPr="004A1C28">
              <w:rPr>
                <w:b/>
                <w:i/>
              </w:rPr>
              <w:t>, jotka ovat peräisin 29 artiklan mukaisesti alhaisen, keskimääräisen tai suuren riskin maista tai niiden osista,</w:t>
            </w:r>
            <w:r w:rsidRPr="004A1C28">
              <w:t xml:space="preserve"> ei saa saattaa markkinoille, asettaa saataville markkinoilla tai viedä, elleivät kaikki seuraavat edellytykset täyty:</w:t>
            </w:r>
            <w:r w:rsidRPr="004A1C28">
              <w:rPr>
                <w:b/>
                <w:i/>
              </w:rPr>
              <w:t>”</w:t>
            </w:r>
          </w:p>
        </w:tc>
      </w:tr>
    </w:tbl>
    <w:p w14:paraId="035C8AB3" w14:textId="77777777" w:rsidR="003A77FC" w:rsidRPr="004A1C28" w:rsidRDefault="003A77FC" w:rsidP="003A77FC">
      <w:pPr>
        <w:pStyle w:val="AmNumberTabs"/>
        <w:keepNext/>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4A1C28">
        <w:t>Tarkistus 6</w:t>
      </w:r>
    </w:p>
    <w:p w14:paraId="1041B120" w14:textId="77777777" w:rsidR="003A77FC" w:rsidRPr="004A1C28" w:rsidRDefault="003A77FC" w:rsidP="003A77FC">
      <w:pPr>
        <w:pStyle w:val="NormalBold"/>
        <w:keepNext/>
        <w:spacing w:before="240"/>
        <w:rPr>
          <w:lang w:val="fi-FI"/>
        </w:rPr>
      </w:pPr>
      <w:r w:rsidRPr="004A1C28">
        <w:rPr>
          <w:lang w:val="fi-FI"/>
        </w:rPr>
        <w:t>Ehdotus asetukseksi</w:t>
      </w:r>
    </w:p>
    <w:p w14:paraId="4334BFAA" w14:textId="1981FD03" w:rsidR="003A77FC" w:rsidRPr="004A1C28" w:rsidRDefault="003A77FC" w:rsidP="003A77FC">
      <w:pPr>
        <w:pStyle w:val="NormalBold"/>
        <w:rPr>
          <w:lang w:val="fi-FI"/>
        </w:rPr>
      </w:pPr>
      <w:r w:rsidRPr="004A1C28">
        <w:rPr>
          <w:lang w:val="fi-FI"/>
        </w:rPr>
        <w:t xml:space="preserve">1 artikla – 1 kohta – -1 </w:t>
      </w:r>
      <w:r w:rsidR="00E46939" w:rsidRPr="004A1C28">
        <w:rPr>
          <w:lang w:val="fi-FI"/>
        </w:rPr>
        <w:t>c</w:t>
      </w:r>
      <w:r w:rsidRPr="004A1C28">
        <w:rPr>
          <w:lang w:val="fi-FI"/>
        </w:rPr>
        <w:t xml:space="preserve"> alakohta (uusi)</w:t>
      </w:r>
    </w:p>
    <w:p w14:paraId="59A9A896" w14:textId="77777777" w:rsidR="003A77FC" w:rsidRPr="004A1C28" w:rsidRDefault="003A77FC" w:rsidP="003A77FC">
      <w:pPr>
        <w:rPr>
          <w:lang w:val="fi-FI"/>
        </w:rPr>
      </w:pPr>
      <w:r w:rsidRPr="004A1C28">
        <w:rPr>
          <w:lang w:val="fi-FI"/>
        </w:rPr>
        <w:t>Asetus (EU) 2023/1115</w:t>
      </w:r>
    </w:p>
    <w:p w14:paraId="5CB55570" w14:textId="77777777" w:rsidR="003A77FC" w:rsidRPr="004A1C28" w:rsidRDefault="003A77FC" w:rsidP="003A77FC">
      <w:pPr>
        <w:rPr>
          <w:lang w:val="fi-FI"/>
        </w:rPr>
      </w:pPr>
      <w:r w:rsidRPr="004A1C28">
        <w:rPr>
          <w:lang w:val="fi-FI"/>
        </w:rPr>
        <w:t>3 artikla – 1 a kohta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A77FC" w:rsidRPr="004A1C28" w14:paraId="7081BEAB" w14:textId="77777777" w:rsidTr="00FE26A2">
        <w:trPr>
          <w:jc w:val="center"/>
        </w:trPr>
        <w:tc>
          <w:tcPr>
            <w:tcW w:w="9752" w:type="dxa"/>
            <w:gridSpan w:val="2"/>
          </w:tcPr>
          <w:p w14:paraId="339B8673" w14:textId="77777777" w:rsidR="003A77FC" w:rsidRPr="004A1C28" w:rsidRDefault="003A77FC" w:rsidP="00FE26A2">
            <w:pPr>
              <w:keepNext/>
              <w:rPr>
                <w:lang w:val="fi-FI"/>
              </w:rPr>
            </w:pPr>
          </w:p>
        </w:tc>
      </w:tr>
      <w:tr w:rsidR="003A77FC" w:rsidRPr="004A1C28" w14:paraId="3316D04E" w14:textId="77777777" w:rsidTr="00FE26A2">
        <w:trPr>
          <w:jc w:val="center"/>
        </w:trPr>
        <w:tc>
          <w:tcPr>
            <w:tcW w:w="4876" w:type="dxa"/>
          </w:tcPr>
          <w:p w14:paraId="3C7C9E9B" w14:textId="77777777" w:rsidR="003A77FC" w:rsidRPr="004A1C28" w:rsidRDefault="003A77FC" w:rsidP="00FE26A2">
            <w:pPr>
              <w:pStyle w:val="AmColumnHeading"/>
              <w:keepNext/>
            </w:pPr>
            <w:r w:rsidRPr="004A1C28">
              <w:t>Komission teksti</w:t>
            </w:r>
          </w:p>
        </w:tc>
        <w:tc>
          <w:tcPr>
            <w:tcW w:w="4876" w:type="dxa"/>
          </w:tcPr>
          <w:p w14:paraId="13DD7D26" w14:textId="77777777" w:rsidR="003A77FC" w:rsidRPr="004A1C28" w:rsidRDefault="003A77FC" w:rsidP="00FE26A2">
            <w:pPr>
              <w:pStyle w:val="AmColumnHeading"/>
              <w:keepNext/>
            </w:pPr>
            <w:r w:rsidRPr="004A1C28">
              <w:t>Tarkistus</w:t>
            </w:r>
          </w:p>
        </w:tc>
      </w:tr>
      <w:tr w:rsidR="003A77FC" w:rsidRPr="004A1C28" w14:paraId="652BF87B" w14:textId="77777777" w:rsidTr="00FE26A2">
        <w:trPr>
          <w:jc w:val="center"/>
        </w:trPr>
        <w:tc>
          <w:tcPr>
            <w:tcW w:w="4876" w:type="dxa"/>
          </w:tcPr>
          <w:p w14:paraId="0D420E57" w14:textId="77777777" w:rsidR="003A77FC" w:rsidRPr="004A1C28" w:rsidRDefault="003A77FC" w:rsidP="00FE26A2">
            <w:pPr>
              <w:pStyle w:val="Normal6a"/>
            </w:pPr>
          </w:p>
        </w:tc>
        <w:tc>
          <w:tcPr>
            <w:tcW w:w="4876" w:type="dxa"/>
          </w:tcPr>
          <w:p w14:paraId="3A2CD674" w14:textId="2AD41D81" w:rsidR="003A77FC" w:rsidRPr="004A1C28" w:rsidRDefault="003A77FC">
            <w:pPr>
              <w:pStyle w:val="Normal6a"/>
              <w:rPr>
                <w:szCs w:val="24"/>
              </w:rPr>
            </w:pPr>
            <w:r w:rsidRPr="004A1C28">
              <w:rPr>
                <w:b/>
                <w:i/>
              </w:rPr>
              <w:t xml:space="preserve">-1 </w:t>
            </w:r>
            <w:r w:rsidR="00E46939" w:rsidRPr="004A1C28">
              <w:rPr>
                <w:b/>
                <w:i/>
              </w:rPr>
              <w:t>c</w:t>
            </w:r>
            <w:r w:rsidRPr="004A1C28">
              <w:rPr>
                <w:b/>
                <w:i/>
              </w:rPr>
              <w:t>)</w:t>
            </w:r>
            <w:r w:rsidRPr="004A1C28">
              <w:rPr>
                <w:b/>
                <w:i/>
              </w:rPr>
              <w:tab/>
              <w:t>Lisätään 3 artiklaan kohta seuraavasti:</w:t>
            </w:r>
          </w:p>
        </w:tc>
      </w:tr>
      <w:tr w:rsidR="003A77FC" w:rsidRPr="004A1C28" w14:paraId="373FF173" w14:textId="77777777" w:rsidTr="00FE26A2">
        <w:trPr>
          <w:jc w:val="center"/>
        </w:trPr>
        <w:tc>
          <w:tcPr>
            <w:tcW w:w="4876" w:type="dxa"/>
          </w:tcPr>
          <w:p w14:paraId="62E86671" w14:textId="77777777" w:rsidR="003A77FC" w:rsidRPr="004A1C28" w:rsidRDefault="003A77FC" w:rsidP="00FE26A2">
            <w:pPr>
              <w:pStyle w:val="Normal6a"/>
            </w:pPr>
          </w:p>
        </w:tc>
        <w:tc>
          <w:tcPr>
            <w:tcW w:w="4876" w:type="dxa"/>
          </w:tcPr>
          <w:p w14:paraId="08AEDC23" w14:textId="77777777" w:rsidR="003A77FC" w:rsidRPr="004A1C28" w:rsidRDefault="003A77FC" w:rsidP="00FE26A2">
            <w:pPr>
              <w:pStyle w:val="Normal6a"/>
              <w:rPr>
                <w:b/>
                <w:i/>
                <w:szCs w:val="24"/>
              </w:rPr>
            </w:pPr>
            <w:r w:rsidRPr="004A1C28">
              <w:rPr>
                <w:b/>
                <w:i/>
              </w:rPr>
              <w:t xml:space="preserve">”1 a. </w:t>
            </w:r>
            <w:r w:rsidRPr="004A1C28">
              <w:rPr>
                <w:b/>
                <w:i/>
              </w:rPr>
              <w:tab/>
              <w:t>Asianomaisia hyödykkeitä ja asianomaisia tuotteita, jotka ovat peräisin 29 artiklan mukaisesti riskittömistä maista tai niiden osista, ei saa saattaa markkinoille, asettaa saataville markkinoilla tai viedä, elleivät kaikki seuraavat edellytykset täyty:</w:t>
            </w:r>
          </w:p>
        </w:tc>
      </w:tr>
      <w:tr w:rsidR="003A77FC" w:rsidRPr="004A1C28" w14:paraId="0E025EAC" w14:textId="77777777" w:rsidTr="00FE26A2">
        <w:trPr>
          <w:jc w:val="center"/>
        </w:trPr>
        <w:tc>
          <w:tcPr>
            <w:tcW w:w="4876" w:type="dxa"/>
          </w:tcPr>
          <w:p w14:paraId="2B1E8E3D" w14:textId="77777777" w:rsidR="003A77FC" w:rsidRPr="004A1C28" w:rsidRDefault="003A77FC" w:rsidP="00FE26A2">
            <w:pPr>
              <w:pStyle w:val="Normal6a"/>
            </w:pPr>
          </w:p>
        </w:tc>
        <w:tc>
          <w:tcPr>
            <w:tcW w:w="4876" w:type="dxa"/>
          </w:tcPr>
          <w:p w14:paraId="4E437C3F" w14:textId="18459E3F" w:rsidR="003A77FC" w:rsidRPr="004A1C28" w:rsidRDefault="003A77FC" w:rsidP="006F3025">
            <w:pPr>
              <w:pStyle w:val="Normal6a"/>
              <w:rPr>
                <w:b/>
                <w:i/>
                <w:szCs w:val="24"/>
              </w:rPr>
            </w:pPr>
            <w:r w:rsidRPr="004A1C28">
              <w:rPr>
                <w:b/>
                <w:i/>
              </w:rPr>
              <w:t>a)</w:t>
            </w:r>
            <w:r w:rsidRPr="004A1C28">
              <w:rPr>
                <w:b/>
                <w:i/>
              </w:rPr>
              <w:tab/>
              <w:t>ne on tuotettu tuotantomaan asiaa koskevan lainsäädännön mukaisesti; ja</w:t>
            </w:r>
          </w:p>
        </w:tc>
      </w:tr>
      <w:tr w:rsidR="003A77FC" w:rsidRPr="004A1C28" w14:paraId="00E172BB" w14:textId="77777777" w:rsidTr="00FE26A2">
        <w:trPr>
          <w:jc w:val="center"/>
        </w:trPr>
        <w:tc>
          <w:tcPr>
            <w:tcW w:w="4876" w:type="dxa"/>
          </w:tcPr>
          <w:p w14:paraId="0BF6A18A" w14:textId="77777777" w:rsidR="003A77FC" w:rsidRPr="004A1C28" w:rsidRDefault="003A77FC" w:rsidP="00FE26A2">
            <w:pPr>
              <w:pStyle w:val="Normal6a"/>
            </w:pPr>
          </w:p>
        </w:tc>
        <w:tc>
          <w:tcPr>
            <w:tcW w:w="4876" w:type="dxa"/>
          </w:tcPr>
          <w:p w14:paraId="0F9FCF54" w14:textId="41D485B8" w:rsidR="003A77FC" w:rsidRPr="004A1C28" w:rsidRDefault="003A77FC" w:rsidP="006F3025">
            <w:pPr>
              <w:pStyle w:val="Normal6a"/>
              <w:rPr>
                <w:b/>
                <w:i/>
                <w:szCs w:val="24"/>
              </w:rPr>
            </w:pPr>
            <w:r w:rsidRPr="004A1C28">
              <w:rPr>
                <w:b/>
                <w:i/>
              </w:rPr>
              <w:t>b)</w:t>
            </w:r>
            <w:r w:rsidRPr="004A1C28">
              <w:rPr>
                <w:b/>
                <w:i/>
              </w:rPr>
              <w:tab/>
              <w:t>ne täyttävät 5 artiklan 1 a kohdassa säädetyt asiakirjoja koskevat vaatimukset.”</w:t>
            </w:r>
          </w:p>
        </w:tc>
      </w:tr>
    </w:tbl>
    <w:p w14:paraId="2DBE3C3F" w14:textId="77777777" w:rsidR="003A77FC" w:rsidRPr="004A1C28" w:rsidRDefault="003A77FC" w:rsidP="003A77FC">
      <w:pPr>
        <w:pStyle w:val="AmNumberTabs"/>
        <w:keepNext/>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4A1C28">
        <w:t>Tarkistus 7</w:t>
      </w:r>
    </w:p>
    <w:p w14:paraId="761A16B9" w14:textId="77777777" w:rsidR="003A77FC" w:rsidRPr="004A1C28" w:rsidRDefault="003A77FC" w:rsidP="003A77FC">
      <w:pPr>
        <w:pStyle w:val="NormalBold"/>
        <w:keepNext/>
        <w:spacing w:before="240"/>
        <w:rPr>
          <w:lang w:val="fi-FI"/>
        </w:rPr>
      </w:pPr>
      <w:r w:rsidRPr="004A1C28">
        <w:rPr>
          <w:lang w:val="fi-FI"/>
        </w:rPr>
        <w:t>Ehdotus asetukseksi</w:t>
      </w:r>
    </w:p>
    <w:p w14:paraId="61E6AF3E" w14:textId="267CA74B" w:rsidR="003A77FC" w:rsidRPr="004A1C28" w:rsidRDefault="003A77FC" w:rsidP="003A77FC">
      <w:pPr>
        <w:pStyle w:val="NormalBold"/>
        <w:rPr>
          <w:lang w:val="fi-FI"/>
        </w:rPr>
      </w:pPr>
      <w:r w:rsidRPr="004A1C28">
        <w:rPr>
          <w:lang w:val="fi-FI"/>
        </w:rPr>
        <w:t xml:space="preserve">1 artikla – 1 kohta – -1 </w:t>
      </w:r>
      <w:r w:rsidR="00E46939" w:rsidRPr="004A1C28">
        <w:rPr>
          <w:lang w:val="fi-FI"/>
        </w:rPr>
        <w:t>d</w:t>
      </w:r>
      <w:r w:rsidRPr="004A1C28">
        <w:rPr>
          <w:lang w:val="fi-FI"/>
        </w:rPr>
        <w:t xml:space="preserve"> alakohta (uusi)</w:t>
      </w:r>
    </w:p>
    <w:p w14:paraId="69DDB70F" w14:textId="77777777" w:rsidR="003A77FC" w:rsidRPr="004A1C28" w:rsidRDefault="003A77FC" w:rsidP="003A77FC">
      <w:pPr>
        <w:rPr>
          <w:lang w:val="fi-FI"/>
        </w:rPr>
      </w:pPr>
      <w:r w:rsidRPr="004A1C28">
        <w:rPr>
          <w:lang w:val="fi-FI"/>
        </w:rPr>
        <w:t>Asetus (EU) 2023/1115</w:t>
      </w:r>
    </w:p>
    <w:p w14:paraId="79C4BCF9" w14:textId="77777777" w:rsidR="003A77FC" w:rsidRPr="004A1C28" w:rsidRDefault="003A77FC" w:rsidP="003A77FC">
      <w:pPr>
        <w:rPr>
          <w:lang w:val="fi-FI"/>
        </w:rPr>
      </w:pPr>
      <w:r w:rsidRPr="004A1C28">
        <w:rPr>
          <w:lang w:val="fi-FI"/>
        </w:rPr>
        <w:t>4 artikla – 10 a kohta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A77FC" w:rsidRPr="004A1C28" w14:paraId="0F3837AF" w14:textId="77777777" w:rsidTr="00FE26A2">
        <w:trPr>
          <w:jc w:val="center"/>
        </w:trPr>
        <w:tc>
          <w:tcPr>
            <w:tcW w:w="9752" w:type="dxa"/>
            <w:gridSpan w:val="2"/>
          </w:tcPr>
          <w:p w14:paraId="0B928656" w14:textId="77777777" w:rsidR="003A77FC" w:rsidRPr="004A1C28" w:rsidRDefault="003A77FC" w:rsidP="00FE26A2">
            <w:pPr>
              <w:keepNext/>
              <w:rPr>
                <w:lang w:val="fi-FI"/>
              </w:rPr>
            </w:pPr>
          </w:p>
        </w:tc>
      </w:tr>
      <w:tr w:rsidR="003A77FC" w:rsidRPr="004A1C28" w14:paraId="1DBFCFFD" w14:textId="77777777" w:rsidTr="00FE26A2">
        <w:trPr>
          <w:jc w:val="center"/>
        </w:trPr>
        <w:tc>
          <w:tcPr>
            <w:tcW w:w="4876" w:type="dxa"/>
          </w:tcPr>
          <w:p w14:paraId="7ABCEF04" w14:textId="77777777" w:rsidR="003A77FC" w:rsidRPr="004A1C28" w:rsidRDefault="003A77FC" w:rsidP="00FE26A2">
            <w:pPr>
              <w:pStyle w:val="AmColumnHeading"/>
              <w:keepNext/>
            </w:pPr>
            <w:r w:rsidRPr="004A1C28">
              <w:t>Komission teksti</w:t>
            </w:r>
          </w:p>
        </w:tc>
        <w:tc>
          <w:tcPr>
            <w:tcW w:w="4876" w:type="dxa"/>
          </w:tcPr>
          <w:p w14:paraId="3D2A605E" w14:textId="77777777" w:rsidR="003A77FC" w:rsidRPr="004A1C28" w:rsidRDefault="003A77FC" w:rsidP="00FE26A2">
            <w:pPr>
              <w:pStyle w:val="AmColumnHeading"/>
              <w:keepNext/>
            </w:pPr>
            <w:r w:rsidRPr="004A1C28">
              <w:t>Tarkistus</w:t>
            </w:r>
          </w:p>
        </w:tc>
      </w:tr>
      <w:tr w:rsidR="003A77FC" w:rsidRPr="004A1C28" w14:paraId="0EF0F38B" w14:textId="77777777" w:rsidTr="00FE26A2">
        <w:trPr>
          <w:jc w:val="center"/>
        </w:trPr>
        <w:tc>
          <w:tcPr>
            <w:tcW w:w="4876" w:type="dxa"/>
          </w:tcPr>
          <w:p w14:paraId="629AEE95" w14:textId="77777777" w:rsidR="003A77FC" w:rsidRPr="004A1C28" w:rsidRDefault="003A77FC" w:rsidP="00FE26A2">
            <w:pPr>
              <w:pStyle w:val="Normal6a"/>
            </w:pPr>
          </w:p>
        </w:tc>
        <w:tc>
          <w:tcPr>
            <w:tcW w:w="4876" w:type="dxa"/>
          </w:tcPr>
          <w:p w14:paraId="6CBFA384" w14:textId="172AC263" w:rsidR="003A77FC" w:rsidRPr="004A1C28" w:rsidRDefault="003A77FC">
            <w:pPr>
              <w:pStyle w:val="Normal6a"/>
              <w:rPr>
                <w:szCs w:val="24"/>
              </w:rPr>
            </w:pPr>
            <w:r w:rsidRPr="004A1C28">
              <w:rPr>
                <w:b/>
                <w:i/>
              </w:rPr>
              <w:t xml:space="preserve">-1 </w:t>
            </w:r>
            <w:r w:rsidR="00E46939" w:rsidRPr="004A1C28">
              <w:rPr>
                <w:b/>
                <w:i/>
              </w:rPr>
              <w:t>d</w:t>
            </w:r>
            <w:r w:rsidRPr="004A1C28">
              <w:rPr>
                <w:b/>
                <w:i/>
              </w:rPr>
              <w:t>)</w:t>
            </w:r>
            <w:r w:rsidRPr="004A1C28">
              <w:rPr>
                <w:b/>
                <w:i/>
              </w:rPr>
              <w:tab/>
              <w:t>Lisätään 4 artiklaan kohta seuraavasti:</w:t>
            </w:r>
          </w:p>
        </w:tc>
      </w:tr>
      <w:tr w:rsidR="003A77FC" w:rsidRPr="004A1C28" w14:paraId="16FCE7F5" w14:textId="77777777" w:rsidTr="00FE26A2">
        <w:trPr>
          <w:jc w:val="center"/>
        </w:trPr>
        <w:tc>
          <w:tcPr>
            <w:tcW w:w="4876" w:type="dxa"/>
          </w:tcPr>
          <w:p w14:paraId="4CBBE740" w14:textId="77777777" w:rsidR="003A77FC" w:rsidRPr="004A1C28" w:rsidRDefault="003A77FC" w:rsidP="00FE26A2">
            <w:pPr>
              <w:pStyle w:val="Normal6a"/>
            </w:pPr>
          </w:p>
        </w:tc>
        <w:tc>
          <w:tcPr>
            <w:tcW w:w="4876" w:type="dxa"/>
          </w:tcPr>
          <w:p w14:paraId="5FA34E3A" w14:textId="4296565A" w:rsidR="003A77FC" w:rsidRPr="004A1C28" w:rsidRDefault="003A77FC" w:rsidP="006F3025">
            <w:pPr>
              <w:pStyle w:val="Normal6a"/>
              <w:rPr>
                <w:b/>
                <w:i/>
                <w:szCs w:val="24"/>
              </w:rPr>
            </w:pPr>
            <w:r w:rsidRPr="004A1C28">
              <w:rPr>
                <w:b/>
                <w:i/>
              </w:rPr>
              <w:t>”10 a.</w:t>
            </w:r>
            <w:r w:rsidRPr="004A1C28">
              <w:rPr>
                <w:b/>
                <w:i/>
              </w:rPr>
              <w:tab/>
              <w:t>Poiketen siitä, mitä tämän artiklan 1–10 kohdassa säädetään, toimijoiden, jotka saattavat markkinoille, asettavat saataville markkinoilla tai vievät asianomaisia hyödykkeitä ja asianomaisia tuotteita, jotka ovat peräisin 29 artiklan mukaisesti riskittömistä maista tai niiden osista, on täytettävä vain 5 artiklan 1 a kohdassa säädetyt asiakirjoja koskevat vaatimukset. Toimijoiden on noudatettava tämän artiklan 1 kohdan mukaisesti asianmukaista huolellisuutta niiden asianomaisten tuotteiden ja niiden osien osalta, jotka on tuotettu 29 artiklan mukaisesti riskittömissä maissa tai niiden osissa.”</w:t>
            </w:r>
          </w:p>
        </w:tc>
      </w:tr>
    </w:tbl>
    <w:p w14:paraId="78050157" w14:textId="77777777" w:rsidR="003A77FC" w:rsidRPr="004A1C28" w:rsidRDefault="003A77FC" w:rsidP="003A77FC">
      <w:pPr>
        <w:pStyle w:val="AmNumberTabs"/>
        <w:keepNext/>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4A1C28">
        <w:t>Tarkistus 9</w:t>
      </w:r>
    </w:p>
    <w:p w14:paraId="73117112" w14:textId="77777777" w:rsidR="003A77FC" w:rsidRPr="004A1C28" w:rsidRDefault="003A77FC" w:rsidP="003A77FC">
      <w:pPr>
        <w:pStyle w:val="NormalBold"/>
        <w:keepNext/>
        <w:spacing w:before="240"/>
        <w:rPr>
          <w:lang w:val="fi-FI"/>
        </w:rPr>
      </w:pPr>
      <w:r w:rsidRPr="004A1C28">
        <w:rPr>
          <w:lang w:val="fi-FI"/>
        </w:rPr>
        <w:t>Ehdotus asetukseksi</w:t>
      </w:r>
    </w:p>
    <w:p w14:paraId="7F2BB326" w14:textId="5E701725" w:rsidR="003A77FC" w:rsidRPr="004A1C28" w:rsidRDefault="003A77FC" w:rsidP="003A77FC">
      <w:pPr>
        <w:pStyle w:val="NormalBold"/>
        <w:rPr>
          <w:lang w:val="fi-FI"/>
        </w:rPr>
      </w:pPr>
      <w:r w:rsidRPr="004A1C28">
        <w:rPr>
          <w:lang w:val="fi-FI"/>
        </w:rPr>
        <w:t xml:space="preserve">1 artikla – 1 kohta – -1 </w:t>
      </w:r>
      <w:r w:rsidR="00E46939" w:rsidRPr="004A1C28">
        <w:rPr>
          <w:lang w:val="fi-FI"/>
        </w:rPr>
        <w:t>e</w:t>
      </w:r>
      <w:r w:rsidRPr="004A1C28">
        <w:rPr>
          <w:lang w:val="fi-FI"/>
        </w:rPr>
        <w:t xml:space="preserve"> alakohta (uusi)</w:t>
      </w:r>
    </w:p>
    <w:p w14:paraId="4A84C37F" w14:textId="77777777" w:rsidR="003A77FC" w:rsidRPr="004A1C28" w:rsidRDefault="003A77FC" w:rsidP="003A77FC">
      <w:pPr>
        <w:rPr>
          <w:lang w:val="fi-FI"/>
        </w:rPr>
      </w:pPr>
      <w:r w:rsidRPr="004A1C28">
        <w:rPr>
          <w:lang w:val="fi-FI"/>
        </w:rPr>
        <w:t>Asetus (EU) 2023/1115</w:t>
      </w:r>
    </w:p>
    <w:p w14:paraId="624CC15E" w14:textId="77777777" w:rsidR="003A77FC" w:rsidRPr="004A1C28" w:rsidRDefault="003A77FC" w:rsidP="003A77FC">
      <w:pPr>
        <w:rPr>
          <w:lang w:val="fi-FI"/>
        </w:rPr>
      </w:pPr>
      <w:r w:rsidRPr="004A1C28">
        <w:rPr>
          <w:lang w:val="fi-FI"/>
        </w:rPr>
        <w:t>5 artikla – 1 a kohta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A77FC" w:rsidRPr="004A1C28" w14:paraId="4BF6AEEB" w14:textId="77777777" w:rsidTr="00FE26A2">
        <w:trPr>
          <w:jc w:val="center"/>
        </w:trPr>
        <w:tc>
          <w:tcPr>
            <w:tcW w:w="9752" w:type="dxa"/>
            <w:gridSpan w:val="2"/>
          </w:tcPr>
          <w:p w14:paraId="35A31202" w14:textId="77777777" w:rsidR="003A77FC" w:rsidRPr="004A1C28" w:rsidRDefault="003A77FC" w:rsidP="00FE26A2">
            <w:pPr>
              <w:keepNext/>
              <w:rPr>
                <w:lang w:val="fi-FI"/>
              </w:rPr>
            </w:pPr>
          </w:p>
        </w:tc>
      </w:tr>
      <w:tr w:rsidR="003A77FC" w:rsidRPr="004A1C28" w14:paraId="16E411F9" w14:textId="77777777" w:rsidTr="00FE26A2">
        <w:trPr>
          <w:jc w:val="center"/>
        </w:trPr>
        <w:tc>
          <w:tcPr>
            <w:tcW w:w="4876" w:type="dxa"/>
          </w:tcPr>
          <w:p w14:paraId="51A13F31" w14:textId="77777777" w:rsidR="003A77FC" w:rsidRPr="004A1C28" w:rsidRDefault="003A77FC" w:rsidP="00FE26A2">
            <w:pPr>
              <w:pStyle w:val="AmColumnHeading"/>
              <w:keepNext/>
            </w:pPr>
            <w:r w:rsidRPr="004A1C28">
              <w:t>Komission teksti</w:t>
            </w:r>
          </w:p>
        </w:tc>
        <w:tc>
          <w:tcPr>
            <w:tcW w:w="4876" w:type="dxa"/>
          </w:tcPr>
          <w:p w14:paraId="32022221" w14:textId="77777777" w:rsidR="003A77FC" w:rsidRPr="004A1C28" w:rsidRDefault="003A77FC" w:rsidP="00FE26A2">
            <w:pPr>
              <w:pStyle w:val="AmColumnHeading"/>
              <w:keepNext/>
            </w:pPr>
            <w:r w:rsidRPr="004A1C28">
              <w:t>Tarkistus</w:t>
            </w:r>
          </w:p>
        </w:tc>
      </w:tr>
      <w:tr w:rsidR="003A77FC" w:rsidRPr="004A1C28" w14:paraId="39EC9302" w14:textId="77777777" w:rsidTr="00FE26A2">
        <w:trPr>
          <w:jc w:val="center"/>
        </w:trPr>
        <w:tc>
          <w:tcPr>
            <w:tcW w:w="4876" w:type="dxa"/>
          </w:tcPr>
          <w:p w14:paraId="469249F5" w14:textId="77777777" w:rsidR="003A77FC" w:rsidRPr="004A1C28" w:rsidRDefault="003A77FC" w:rsidP="00FE26A2">
            <w:pPr>
              <w:pStyle w:val="Normal6a"/>
            </w:pPr>
          </w:p>
        </w:tc>
        <w:tc>
          <w:tcPr>
            <w:tcW w:w="4876" w:type="dxa"/>
          </w:tcPr>
          <w:p w14:paraId="752C274C" w14:textId="0D34D5B7" w:rsidR="003A77FC" w:rsidRPr="004A1C28" w:rsidRDefault="003A77FC">
            <w:pPr>
              <w:pStyle w:val="Normal6a"/>
              <w:rPr>
                <w:szCs w:val="24"/>
              </w:rPr>
            </w:pPr>
            <w:r w:rsidRPr="004A1C28">
              <w:rPr>
                <w:b/>
                <w:i/>
              </w:rPr>
              <w:t xml:space="preserve">-1 </w:t>
            </w:r>
            <w:r w:rsidR="00E46939" w:rsidRPr="004A1C28">
              <w:rPr>
                <w:b/>
                <w:i/>
              </w:rPr>
              <w:t>e</w:t>
            </w:r>
            <w:r w:rsidRPr="004A1C28">
              <w:rPr>
                <w:b/>
                <w:i/>
              </w:rPr>
              <w:t>)</w:t>
            </w:r>
            <w:r w:rsidRPr="004A1C28">
              <w:rPr>
                <w:b/>
                <w:i/>
              </w:rPr>
              <w:tab/>
              <w:t>Lisätään 5 artiklaan kohta seuraavasti:</w:t>
            </w:r>
          </w:p>
        </w:tc>
      </w:tr>
      <w:tr w:rsidR="003A77FC" w:rsidRPr="004A1C28" w14:paraId="63C67AE8" w14:textId="77777777" w:rsidTr="00FE26A2">
        <w:trPr>
          <w:jc w:val="center"/>
        </w:trPr>
        <w:tc>
          <w:tcPr>
            <w:tcW w:w="4876" w:type="dxa"/>
          </w:tcPr>
          <w:p w14:paraId="43D08C11" w14:textId="77777777" w:rsidR="003A77FC" w:rsidRPr="004A1C28" w:rsidRDefault="003A77FC" w:rsidP="00FE26A2">
            <w:pPr>
              <w:pStyle w:val="Normal6a"/>
            </w:pPr>
          </w:p>
        </w:tc>
        <w:tc>
          <w:tcPr>
            <w:tcW w:w="4876" w:type="dxa"/>
          </w:tcPr>
          <w:p w14:paraId="329A47EF" w14:textId="77777777" w:rsidR="003A77FC" w:rsidRPr="004A1C28" w:rsidRDefault="003A77FC" w:rsidP="00FE26A2">
            <w:pPr>
              <w:pStyle w:val="Normal6a"/>
              <w:rPr>
                <w:b/>
                <w:i/>
                <w:szCs w:val="24"/>
              </w:rPr>
            </w:pPr>
            <w:r w:rsidRPr="004A1C28">
              <w:rPr>
                <w:b/>
                <w:i/>
              </w:rPr>
              <w:t xml:space="preserve">”1 a. </w:t>
            </w:r>
            <w:r w:rsidRPr="004A1C28">
              <w:rPr>
                <w:b/>
                <w:i/>
              </w:rPr>
              <w:tab/>
              <w:t>Toimijoiden, jotka saattavat markkinoille, asettavat saataville markkinoilla tai vievät asianomaisia hyödykkeitä ja asianomaisia tuotteita, jotka on tuotettu 29 artiklan mukaisesti riskittömissä maissa tai niiden osissa, on täytettävä asiakirjoja koskevat vaatimukset asettamalla pyynnöstä seuraavat asiakirjat toimivaltaisten viranomaisten saataville:</w:t>
            </w:r>
          </w:p>
        </w:tc>
      </w:tr>
      <w:tr w:rsidR="003A77FC" w:rsidRPr="004A1C28" w14:paraId="2EF6461E" w14:textId="77777777" w:rsidTr="00FE26A2">
        <w:trPr>
          <w:jc w:val="center"/>
        </w:trPr>
        <w:tc>
          <w:tcPr>
            <w:tcW w:w="4876" w:type="dxa"/>
          </w:tcPr>
          <w:p w14:paraId="50660360" w14:textId="77777777" w:rsidR="003A77FC" w:rsidRPr="004A1C28" w:rsidRDefault="003A77FC" w:rsidP="00FE26A2">
            <w:pPr>
              <w:pStyle w:val="Normal6a"/>
            </w:pPr>
          </w:p>
        </w:tc>
        <w:tc>
          <w:tcPr>
            <w:tcW w:w="4876" w:type="dxa"/>
          </w:tcPr>
          <w:p w14:paraId="749C65B2" w14:textId="77777777" w:rsidR="003A77FC" w:rsidRPr="004A1C28" w:rsidRDefault="003A77FC" w:rsidP="00FE26A2">
            <w:pPr>
              <w:pStyle w:val="Normal6a"/>
              <w:rPr>
                <w:b/>
                <w:i/>
                <w:szCs w:val="24"/>
              </w:rPr>
            </w:pPr>
            <w:r w:rsidRPr="004A1C28">
              <w:rPr>
                <w:b/>
                <w:i/>
              </w:rPr>
              <w:t>a)</w:t>
            </w:r>
            <w:r w:rsidRPr="004A1C28">
              <w:rPr>
                <w:b/>
                <w:i/>
              </w:rPr>
              <w:tab/>
              <w:t>asianomaisten tuotteiden kauppanimi ja tyyppi;</w:t>
            </w:r>
          </w:p>
        </w:tc>
      </w:tr>
      <w:tr w:rsidR="003A77FC" w:rsidRPr="004A1C28" w14:paraId="475A0471" w14:textId="77777777" w:rsidTr="00FE26A2">
        <w:trPr>
          <w:jc w:val="center"/>
        </w:trPr>
        <w:tc>
          <w:tcPr>
            <w:tcW w:w="4876" w:type="dxa"/>
          </w:tcPr>
          <w:p w14:paraId="38ECA878" w14:textId="77777777" w:rsidR="003A77FC" w:rsidRPr="004A1C28" w:rsidRDefault="003A77FC" w:rsidP="00FE26A2">
            <w:pPr>
              <w:pStyle w:val="Normal6a"/>
            </w:pPr>
          </w:p>
        </w:tc>
        <w:tc>
          <w:tcPr>
            <w:tcW w:w="4876" w:type="dxa"/>
          </w:tcPr>
          <w:p w14:paraId="6A07C694" w14:textId="77777777" w:rsidR="003A77FC" w:rsidRPr="004A1C28" w:rsidRDefault="003A77FC" w:rsidP="00FE26A2">
            <w:pPr>
              <w:pStyle w:val="Normal6a"/>
              <w:rPr>
                <w:b/>
                <w:i/>
                <w:szCs w:val="24"/>
              </w:rPr>
            </w:pPr>
            <w:r w:rsidRPr="004A1C28">
              <w:rPr>
                <w:b/>
                <w:i/>
              </w:rPr>
              <w:t>b)</w:t>
            </w:r>
            <w:r w:rsidRPr="004A1C28">
              <w:rPr>
                <w:b/>
                <w:i/>
              </w:rPr>
              <w:tab/>
              <w:t>asianomaisten tuotteiden määrä;</w:t>
            </w:r>
          </w:p>
        </w:tc>
      </w:tr>
      <w:tr w:rsidR="003A77FC" w:rsidRPr="004A1C28" w14:paraId="429727C7" w14:textId="77777777" w:rsidTr="00FE26A2">
        <w:trPr>
          <w:jc w:val="center"/>
        </w:trPr>
        <w:tc>
          <w:tcPr>
            <w:tcW w:w="4876" w:type="dxa"/>
          </w:tcPr>
          <w:p w14:paraId="6369335F" w14:textId="77777777" w:rsidR="003A77FC" w:rsidRPr="004A1C28" w:rsidRDefault="003A77FC" w:rsidP="00FE26A2">
            <w:pPr>
              <w:pStyle w:val="Normal6a"/>
            </w:pPr>
          </w:p>
        </w:tc>
        <w:tc>
          <w:tcPr>
            <w:tcW w:w="4876" w:type="dxa"/>
          </w:tcPr>
          <w:p w14:paraId="55E4B8EC" w14:textId="77777777" w:rsidR="003A77FC" w:rsidRPr="004A1C28" w:rsidRDefault="003A77FC" w:rsidP="00FE26A2">
            <w:pPr>
              <w:pStyle w:val="Normal6a"/>
              <w:rPr>
                <w:b/>
                <w:i/>
                <w:szCs w:val="24"/>
              </w:rPr>
            </w:pPr>
            <w:r w:rsidRPr="004A1C28">
              <w:rPr>
                <w:b/>
                <w:i/>
              </w:rPr>
              <w:t>c)</w:t>
            </w:r>
            <w:r w:rsidRPr="004A1C28">
              <w:rPr>
                <w:b/>
                <w:i/>
              </w:rPr>
              <w:tab/>
              <w:t>tuotantomaa ja tarvittaessa sen osat;</w:t>
            </w:r>
          </w:p>
        </w:tc>
      </w:tr>
      <w:tr w:rsidR="003A77FC" w:rsidRPr="004A1C28" w14:paraId="0ABD92F8" w14:textId="77777777" w:rsidTr="00FE26A2">
        <w:trPr>
          <w:jc w:val="center"/>
        </w:trPr>
        <w:tc>
          <w:tcPr>
            <w:tcW w:w="4876" w:type="dxa"/>
          </w:tcPr>
          <w:p w14:paraId="3BDDC24D" w14:textId="77777777" w:rsidR="003A77FC" w:rsidRPr="004A1C28" w:rsidRDefault="003A77FC" w:rsidP="00FE26A2">
            <w:pPr>
              <w:pStyle w:val="Normal6a"/>
            </w:pPr>
          </w:p>
        </w:tc>
        <w:tc>
          <w:tcPr>
            <w:tcW w:w="4876" w:type="dxa"/>
          </w:tcPr>
          <w:p w14:paraId="4573E8FA" w14:textId="77777777" w:rsidR="003A77FC" w:rsidRPr="004A1C28" w:rsidRDefault="003A77FC" w:rsidP="00FE26A2">
            <w:pPr>
              <w:pStyle w:val="Normal6a"/>
              <w:rPr>
                <w:b/>
                <w:i/>
                <w:szCs w:val="24"/>
              </w:rPr>
            </w:pPr>
            <w:r w:rsidRPr="004A1C28">
              <w:rPr>
                <w:b/>
                <w:i/>
              </w:rPr>
              <w:t>d)</w:t>
            </w:r>
            <w:r w:rsidRPr="004A1C28">
              <w:rPr>
                <w:b/>
                <w:i/>
              </w:rPr>
              <w:tab/>
              <w:t>sen yrityksen tai henkilön nimi, postiosoite ja sähköpostiosoite, jolta asianomaiset tuotteet on toimitettu sille;</w:t>
            </w:r>
          </w:p>
        </w:tc>
      </w:tr>
      <w:tr w:rsidR="003A77FC" w:rsidRPr="004A1C28" w14:paraId="6FC86F7D" w14:textId="77777777" w:rsidTr="00FE26A2">
        <w:trPr>
          <w:jc w:val="center"/>
        </w:trPr>
        <w:tc>
          <w:tcPr>
            <w:tcW w:w="4876" w:type="dxa"/>
          </w:tcPr>
          <w:p w14:paraId="25BBE6E6" w14:textId="77777777" w:rsidR="003A77FC" w:rsidRPr="004A1C28" w:rsidRDefault="003A77FC" w:rsidP="00FE26A2">
            <w:pPr>
              <w:pStyle w:val="Normal6a"/>
            </w:pPr>
          </w:p>
        </w:tc>
        <w:tc>
          <w:tcPr>
            <w:tcW w:w="4876" w:type="dxa"/>
          </w:tcPr>
          <w:p w14:paraId="3495BEE0" w14:textId="77777777" w:rsidR="003A77FC" w:rsidRPr="004A1C28" w:rsidRDefault="003A77FC" w:rsidP="00FE26A2">
            <w:pPr>
              <w:pStyle w:val="Normal6a"/>
              <w:rPr>
                <w:b/>
                <w:i/>
                <w:szCs w:val="24"/>
              </w:rPr>
            </w:pPr>
            <w:r w:rsidRPr="004A1C28">
              <w:rPr>
                <w:b/>
                <w:i/>
              </w:rPr>
              <w:t>e)</w:t>
            </w:r>
            <w:r w:rsidRPr="004A1C28">
              <w:rPr>
                <w:b/>
                <w:i/>
              </w:rPr>
              <w:tab/>
              <w:t xml:space="preserve">sen yrityksen, toimijan tai kauppaa käyvän nimi, postiosoite ja sähköpostiosoite, jolle asianomaiset </w:t>
            </w:r>
            <w:r w:rsidRPr="004A1C28">
              <w:rPr>
                <w:b/>
                <w:i/>
              </w:rPr>
              <w:lastRenderedPageBreak/>
              <w:t>tuotteet on toimitettu;</w:t>
            </w:r>
          </w:p>
        </w:tc>
      </w:tr>
      <w:tr w:rsidR="003A77FC" w:rsidRPr="004A1C28" w14:paraId="360714F5" w14:textId="77777777" w:rsidTr="00FE26A2">
        <w:trPr>
          <w:jc w:val="center"/>
        </w:trPr>
        <w:tc>
          <w:tcPr>
            <w:tcW w:w="4876" w:type="dxa"/>
          </w:tcPr>
          <w:p w14:paraId="7769FFA0" w14:textId="77777777" w:rsidR="003A77FC" w:rsidRPr="004A1C28" w:rsidRDefault="003A77FC" w:rsidP="00FE26A2">
            <w:pPr>
              <w:pStyle w:val="Normal6a"/>
            </w:pPr>
          </w:p>
        </w:tc>
        <w:tc>
          <w:tcPr>
            <w:tcW w:w="4876" w:type="dxa"/>
          </w:tcPr>
          <w:p w14:paraId="388088A6" w14:textId="77777777" w:rsidR="003A77FC" w:rsidRPr="004A1C28" w:rsidRDefault="003A77FC" w:rsidP="00FE26A2">
            <w:pPr>
              <w:pStyle w:val="Normal6a"/>
              <w:rPr>
                <w:b/>
                <w:i/>
                <w:szCs w:val="24"/>
              </w:rPr>
            </w:pPr>
            <w:r w:rsidRPr="004A1C28">
              <w:rPr>
                <w:b/>
                <w:i/>
              </w:rPr>
              <w:t>f)</w:t>
            </w:r>
            <w:r w:rsidRPr="004A1C28">
              <w:rPr>
                <w:b/>
                <w:i/>
              </w:rPr>
              <w:tab/>
              <w:t>riittävän pätevät ja todennettavissa olevat tiedot siitä, että asianomaiset tuotteet ovat metsäkatoa aiheuttamattomia;</w:t>
            </w:r>
          </w:p>
        </w:tc>
      </w:tr>
      <w:tr w:rsidR="003A77FC" w:rsidRPr="004A1C28" w14:paraId="1305AAA4" w14:textId="77777777" w:rsidTr="00FE26A2">
        <w:trPr>
          <w:jc w:val="center"/>
        </w:trPr>
        <w:tc>
          <w:tcPr>
            <w:tcW w:w="4876" w:type="dxa"/>
          </w:tcPr>
          <w:p w14:paraId="48BBCDE0" w14:textId="77777777" w:rsidR="003A77FC" w:rsidRPr="004A1C28" w:rsidRDefault="003A77FC" w:rsidP="00FE26A2">
            <w:pPr>
              <w:pStyle w:val="Normal6a"/>
            </w:pPr>
          </w:p>
        </w:tc>
        <w:tc>
          <w:tcPr>
            <w:tcW w:w="4876" w:type="dxa"/>
          </w:tcPr>
          <w:p w14:paraId="67D5E02A" w14:textId="77777777" w:rsidR="003A77FC" w:rsidRPr="004A1C28" w:rsidRDefault="003A77FC" w:rsidP="00FE26A2">
            <w:pPr>
              <w:pStyle w:val="Normal6a"/>
              <w:rPr>
                <w:b/>
                <w:i/>
                <w:szCs w:val="24"/>
              </w:rPr>
            </w:pPr>
            <w:r w:rsidRPr="004A1C28">
              <w:rPr>
                <w:b/>
                <w:i/>
              </w:rPr>
              <w:t>g)</w:t>
            </w:r>
            <w:r w:rsidRPr="004A1C28">
              <w:rPr>
                <w:b/>
                <w:i/>
              </w:rPr>
              <w:tab/>
              <w:t>riittävän pätevät ja todennettavissa olevat tiedot siitä, että asianomaiset hyödykkeet on tuotettu tuotantomaan asiaa koskevan lainsäädännön mukaisesti.”</w:t>
            </w:r>
          </w:p>
        </w:tc>
      </w:tr>
    </w:tbl>
    <w:p w14:paraId="60C8830C" w14:textId="77777777" w:rsidR="003A77FC" w:rsidRPr="004A1C28" w:rsidRDefault="003A77FC" w:rsidP="003A77FC">
      <w:pPr>
        <w:pStyle w:val="AmNumberTabs"/>
        <w:keepNext/>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4A1C28">
        <w:t>Tarkistus 10</w:t>
      </w:r>
    </w:p>
    <w:p w14:paraId="07585927" w14:textId="77777777" w:rsidR="003A77FC" w:rsidRPr="004A1C28" w:rsidRDefault="003A77FC" w:rsidP="003A77FC">
      <w:pPr>
        <w:pStyle w:val="NormalBold"/>
        <w:keepNext/>
        <w:spacing w:before="240"/>
        <w:rPr>
          <w:lang w:val="fi-FI"/>
        </w:rPr>
      </w:pPr>
      <w:r w:rsidRPr="004A1C28">
        <w:rPr>
          <w:lang w:val="fi-FI"/>
        </w:rPr>
        <w:t>Ehdotus asetukseksi</w:t>
      </w:r>
    </w:p>
    <w:p w14:paraId="6360CEF5" w14:textId="3EF776D7" w:rsidR="003A77FC" w:rsidRPr="004A1C28" w:rsidRDefault="003A77FC" w:rsidP="003A77FC">
      <w:pPr>
        <w:pStyle w:val="NormalBold"/>
        <w:rPr>
          <w:lang w:val="fi-FI"/>
        </w:rPr>
      </w:pPr>
      <w:r w:rsidRPr="004A1C28">
        <w:rPr>
          <w:lang w:val="fi-FI"/>
        </w:rPr>
        <w:t xml:space="preserve">1 artikla – 1 kohta – -1 </w:t>
      </w:r>
      <w:r w:rsidR="00E46939" w:rsidRPr="004A1C28">
        <w:rPr>
          <w:lang w:val="fi-FI"/>
        </w:rPr>
        <w:t>f</w:t>
      </w:r>
      <w:r w:rsidRPr="004A1C28">
        <w:rPr>
          <w:lang w:val="fi-FI"/>
        </w:rPr>
        <w:t xml:space="preserve"> alakohta (uusi)</w:t>
      </w:r>
    </w:p>
    <w:p w14:paraId="13F08A23" w14:textId="77777777" w:rsidR="003A77FC" w:rsidRPr="004A1C28" w:rsidRDefault="003A77FC" w:rsidP="003A77FC">
      <w:pPr>
        <w:rPr>
          <w:lang w:val="fi-FI"/>
        </w:rPr>
      </w:pPr>
      <w:r w:rsidRPr="004A1C28">
        <w:rPr>
          <w:lang w:val="fi-FI"/>
        </w:rPr>
        <w:t>Asetus (EU) 2023/1115</w:t>
      </w:r>
    </w:p>
    <w:p w14:paraId="0DF0213B" w14:textId="77777777" w:rsidR="003A77FC" w:rsidRPr="004A1C28" w:rsidRDefault="003A77FC" w:rsidP="003A77FC">
      <w:pPr>
        <w:rPr>
          <w:lang w:val="fi-FI"/>
        </w:rPr>
      </w:pPr>
      <w:r w:rsidRPr="004A1C28">
        <w:rPr>
          <w:lang w:val="fi-FI"/>
        </w:rPr>
        <w:t>16 artikla – 10 a kohta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A77FC" w:rsidRPr="004A1C28" w14:paraId="7FA78D51" w14:textId="77777777" w:rsidTr="00FE26A2">
        <w:trPr>
          <w:jc w:val="center"/>
        </w:trPr>
        <w:tc>
          <w:tcPr>
            <w:tcW w:w="9752" w:type="dxa"/>
            <w:gridSpan w:val="2"/>
          </w:tcPr>
          <w:p w14:paraId="503796F8" w14:textId="77777777" w:rsidR="003A77FC" w:rsidRPr="004A1C28" w:rsidRDefault="003A77FC" w:rsidP="00FE26A2">
            <w:pPr>
              <w:keepNext/>
              <w:rPr>
                <w:lang w:val="fi-FI"/>
              </w:rPr>
            </w:pPr>
          </w:p>
        </w:tc>
      </w:tr>
      <w:tr w:rsidR="003A77FC" w:rsidRPr="004A1C28" w14:paraId="7347DBD4" w14:textId="77777777" w:rsidTr="00FE26A2">
        <w:trPr>
          <w:jc w:val="center"/>
        </w:trPr>
        <w:tc>
          <w:tcPr>
            <w:tcW w:w="4876" w:type="dxa"/>
          </w:tcPr>
          <w:p w14:paraId="59E56BD6" w14:textId="77777777" w:rsidR="003A77FC" w:rsidRPr="004A1C28" w:rsidRDefault="003A77FC" w:rsidP="00FE26A2">
            <w:pPr>
              <w:pStyle w:val="AmColumnHeading"/>
              <w:keepNext/>
            </w:pPr>
            <w:r w:rsidRPr="004A1C28">
              <w:t>Komission teksti</w:t>
            </w:r>
          </w:p>
        </w:tc>
        <w:tc>
          <w:tcPr>
            <w:tcW w:w="4876" w:type="dxa"/>
          </w:tcPr>
          <w:p w14:paraId="5166E40E" w14:textId="77777777" w:rsidR="003A77FC" w:rsidRPr="004A1C28" w:rsidRDefault="003A77FC" w:rsidP="00FE26A2">
            <w:pPr>
              <w:pStyle w:val="AmColumnHeading"/>
              <w:keepNext/>
            </w:pPr>
            <w:r w:rsidRPr="004A1C28">
              <w:t>Tarkistus</w:t>
            </w:r>
          </w:p>
        </w:tc>
      </w:tr>
      <w:tr w:rsidR="003A77FC" w:rsidRPr="004A1C28" w14:paraId="53828EAC" w14:textId="77777777" w:rsidTr="00FE26A2">
        <w:trPr>
          <w:jc w:val="center"/>
        </w:trPr>
        <w:tc>
          <w:tcPr>
            <w:tcW w:w="4876" w:type="dxa"/>
          </w:tcPr>
          <w:p w14:paraId="26C93FB0" w14:textId="77777777" w:rsidR="003A77FC" w:rsidRPr="004A1C28" w:rsidRDefault="003A77FC" w:rsidP="00FE26A2">
            <w:pPr>
              <w:pStyle w:val="Normal6a"/>
            </w:pPr>
          </w:p>
        </w:tc>
        <w:tc>
          <w:tcPr>
            <w:tcW w:w="4876" w:type="dxa"/>
          </w:tcPr>
          <w:p w14:paraId="119D1D87" w14:textId="3696FA23" w:rsidR="003A77FC" w:rsidRPr="004A1C28" w:rsidRDefault="003A77FC">
            <w:pPr>
              <w:pStyle w:val="Normal6a"/>
              <w:rPr>
                <w:szCs w:val="24"/>
              </w:rPr>
            </w:pPr>
            <w:r w:rsidRPr="004A1C28">
              <w:rPr>
                <w:b/>
                <w:i/>
              </w:rPr>
              <w:t xml:space="preserve">-1 </w:t>
            </w:r>
            <w:r w:rsidR="00E46939" w:rsidRPr="004A1C28">
              <w:rPr>
                <w:b/>
                <w:i/>
              </w:rPr>
              <w:t>f</w:t>
            </w:r>
            <w:r w:rsidRPr="004A1C28">
              <w:rPr>
                <w:b/>
                <w:i/>
              </w:rPr>
              <w:t>)</w:t>
            </w:r>
            <w:r w:rsidRPr="004A1C28">
              <w:rPr>
                <w:b/>
                <w:i/>
              </w:rPr>
              <w:tab/>
              <w:t>Lisätään 16 artiklaan kohta seuraavasti:</w:t>
            </w:r>
          </w:p>
        </w:tc>
      </w:tr>
      <w:tr w:rsidR="003A77FC" w:rsidRPr="004A1C28" w14:paraId="1ED547DB" w14:textId="77777777" w:rsidTr="00FE26A2">
        <w:trPr>
          <w:jc w:val="center"/>
        </w:trPr>
        <w:tc>
          <w:tcPr>
            <w:tcW w:w="4876" w:type="dxa"/>
          </w:tcPr>
          <w:p w14:paraId="52A83307" w14:textId="77777777" w:rsidR="003A77FC" w:rsidRPr="004A1C28" w:rsidRDefault="003A77FC" w:rsidP="00FE26A2">
            <w:pPr>
              <w:pStyle w:val="Normal6a"/>
            </w:pPr>
          </w:p>
        </w:tc>
        <w:tc>
          <w:tcPr>
            <w:tcW w:w="4876" w:type="dxa"/>
          </w:tcPr>
          <w:p w14:paraId="19BA6584" w14:textId="7672DD02" w:rsidR="003A77FC" w:rsidRPr="004A1C28" w:rsidRDefault="003A77FC">
            <w:pPr>
              <w:pStyle w:val="Normal6a"/>
              <w:tabs>
                <w:tab w:val="left" w:pos="876"/>
              </w:tabs>
              <w:rPr>
                <w:b/>
                <w:i/>
                <w:szCs w:val="24"/>
              </w:rPr>
            </w:pPr>
            <w:r w:rsidRPr="004A1C28">
              <w:rPr>
                <w:b/>
                <w:i/>
              </w:rPr>
              <w:t>”10 a</w:t>
            </w:r>
            <w:r w:rsidR="00E46939" w:rsidRPr="004A1C28">
              <w:rPr>
                <w:b/>
                <w:i/>
              </w:rPr>
              <w:t>.</w:t>
            </w:r>
            <w:r w:rsidRPr="004A1C28">
              <w:rPr>
                <w:b/>
                <w:i/>
              </w:rPr>
              <w:tab/>
              <w:t>Kunkin jäsenvaltion on varmistettava, että sen toimivaltaisten viranomaisten tämän artiklan 1 kohdan nojalla tekemät vuotuiset tarkastukset kattavat vähintään 0,1 prosenttia toimijoista, jotka saattavat markkinoille, asettavat saataville markkinoilla tai vievät asianomaisia tuotteita, jotka sisältävät sellaisia asianomaisia hyödykkeitä tai jotka on valmistettu käyttäen sellaisia asianomaisia hyödykkeitä, jotka on tuotettu sellaisessa maassa tai sellaisissa maan osissa, jotka on luokiteltu riskittömiksi 29 artiklan mukaisesti.”</w:t>
            </w:r>
          </w:p>
        </w:tc>
      </w:tr>
    </w:tbl>
    <w:p w14:paraId="78D1B408" w14:textId="77777777" w:rsidR="003A77FC" w:rsidRPr="004A1C28" w:rsidRDefault="003A77FC" w:rsidP="003A77FC">
      <w:pPr>
        <w:pStyle w:val="AmNumberTabs"/>
        <w:keepNext/>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4A1C28">
        <w:t>Tarkistus 11</w:t>
      </w:r>
    </w:p>
    <w:p w14:paraId="1FF49F6E" w14:textId="77777777" w:rsidR="003A77FC" w:rsidRPr="004A1C28" w:rsidRDefault="003A77FC" w:rsidP="003A77FC">
      <w:pPr>
        <w:pStyle w:val="NormalBold"/>
        <w:keepNext/>
        <w:spacing w:before="240"/>
        <w:rPr>
          <w:lang w:val="fi-FI"/>
        </w:rPr>
      </w:pPr>
      <w:r w:rsidRPr="004A1C28">
        <w:rPr>
          <w:lang w:val="fi-FI"/>
        </w:rPr>
        <w:t>Ehdotus asetukseksi</w:t>
      </w:r>
    </w:p>
    <w:p w14:paraId="0694F0A4" w14:textId="2F9596E7" w:rsidR="003A77FC" w:rsidRPr="004A1C28" w:rsidRDefault="003A77FC" w:rsidP="003A77FC">
      <w:pPr>
        <w:pStyle w:val="NormalBold"/>
        <w:rPr>
          <w:lang w:val="fi-FI"/>
        </w:rPr>
      </w:pPr>
      <w:r w:rsidRPr="004A1C28">
        <w:rPr>
          <w:lang w:val="fi-FI"/>
        </w:rPr>
        <w:t xml:space="preserve">1 artikla – 1 kohta – -1 </w:t>
      </w:r>
      <w:r w:rsidR="00E46939" w:rsidRPr="004A1C28">
        <w:rPr>
          <w:lang w:val="fi-FI"/>
        </w:rPr>
        <w:t>g</w:t>
      </w:r>
      <w:r w:rsidRPr="004A1C28">
        <w:rPr>
          <w:lang w:val="fi-FI"/>
        </w:rPr>
        <w:t xml:space="preserve"> alakohta (uusi)</w:t>
      </w:r>
    </w:p>
    <w:p w14:paraId="1AE08777" w14:textId="77777777" w:rsidR="003A77FC" w:rsidRPr="004A1C28" w:rsidRDefault="003A77FC" w:rsidP="003A77FC">
      <w:proofErr w:type="spellStart"/>
      <w:r w:rsidRPr="004A1C28">
        <w:t>Asetus</w:t>
      </w:r>
      <w:proofErr w:type="spellEnd"/>
      <w:r w:rsidRPr="004A1C28">
        <w:t xml:space="preserve"> (EU) 2023/1115</w:t>
      </w:r>
    </w:p>
    <w:p w14:paraId="32B9A970" w14:textId="77777777" w:rsidR="003A77FC" w:rsidRPr="004A1C28" w:rsidRDefault="003A77FC" w:rsidP="003A77FC">
      <w:r w:rsidRPr="004A1C28">
        <w:t xml:space="preserve">29 </w:t>
      </w:r>
      <w:proofErr w:type="spellStart"/>
      <w:r w:rsidRPr="004A1C28">
        <w:t>artikla</w:t>
      </w:r>
      <w:proofErr w:type="spellEnd"/>
      <w:r w:rsidRPr="004A1C28">
        <w:t xml:space="preserve"> – 1 </w:t>
      </w:r>
      <w:proofErr w:type="spellStart"/>
      <w:r w:rsidRPr="004A1C28">
        <w:t>kohta</w:t>
      </w:r>
      <w:proofErr w:type="spellEnd"/>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A77FC" w:rsidRPr="004A1C28" w14:paraId="54651B47" w14:textId="77777777" w:rsidTr="00FE26A2">
        <w:trPr>
          <w:jc w:val="center"/>
        </w:trPr>
        <w:tc>
          <w:tcPr>
            <w:tcW w:w="9752" w:type="dxa"/>
            <w:gridSpan w:val="2"/>
          </w:tcPr>
          <w:p w14:paraId="17A5F2ED" w14:textId="77777777" w:rsidR="003A77FC" w:rsidRPr="004A1C28" w:rsidRDefault="003A77FC" w:rsidP="00FE26A2">
            <w:pPr>
              <w:keepNext/>
            </w:pPr>
          </w:p>
        </w:tc>
      </w:tr>
      <w:tr w:rsidR="003A77FC" w:rsidRPr="004A1C28" w14:paraId="79806A70" w14:textId="77777777" w:rsidTr="00FE26A2">
        <w:trPr>
          <w:jc w:val="center"/>
        </w:trPr>
        <w:tc>
          <w:tcPr>
            <w:tcW w:w="4876" w:type="dxa"/>
          </w:tcPr>
          <w:p w14:paraId="45D460F0" w14:textId="77777777" w:rsidR="003A77FC" w:rsidRPr="004A1C28" w:rsidRDefault="003A77FC" w:rsidP="00FE26A2">
            <w:pPr>
              <w:pStyle w:val="AmColumnHeading"/>
              <w:keepNext/>
            </w:pPr>
            <w:r w:rsidRPr="004A1C28">
              <w:t>Nykyinen teksti</w:t>
            </w:r>
          </w:p>
        </w:tc>
        <w:tc>
          <w:tcPr>
            <w:tcW w:w="4876" w:type="dxa"/>
          </w:tcPr>
          <w:p w14:paraId="7F97B179" w14:textId="77777777" w:rsidR="003A77FC" w:rsidRPr="004A1C28" w:rsidRDefault="003A77FC" w:rsidP="00FE26A2">
            <w:pPr>
              <w:pStyle w:val="AmColumnHeading"/>
              <w:keepNext/>
            </w:pPr>
            <w:r w:rsidRPr="004A1C28">
              <w:t>Tarkistus</w:t>
            </w:r>
          </w:p>
        </w:tc>
      </w:tr>
      <w:tr w:rsidR="003A77FC" w:rsidRPr="004A1C28" w14:paraId="478D927F" w14:textId="77777777" w:rsidTr="00FE26A2">
        <w:trPr>
          <w:jc w:val="center"/>
        </w:trPr>
        <w:tc>
          <w:tcPr>
            <w:tcW w:w="4876" w:type="dxa"/>
          </w:tcPr>
          <w:p w14:paraId="4E8031B7" w14:textId="77777777" w:rsidR="003A77FC" w:rsidRPr="004A1C28" w:rsidRDefault="003A77FC" w:rsidP="00FE26A2">
            <w:pPr>
              <w:pStyle w:val="Normal6a"/>
            </w:pPr>
          </w:p>
        </w:tc>
        <w:tc>
          <w:tcPr>
            <w:tcW w:w="4876" w:type="dxa"/>
          </w:tcPr>
          <w:p w14:paraId="27000A08" w14:textId="18CAFB74" w:rsidR="003A77FC" w:rsidRPr="004A1C28" w:rsidRDefault="003A77FC">
            <w:pPr>
              <w:pStyle w:val="Normal6a"/>
              <w:rPr>
                <w:szCs w:val="24"/>
              </w:rPr>
            </w:pPr>
            <w:r w:rsidRPr="004A1C28">
              <w:rPr>
                <w:b/>
                <w:i/>
              </w:rPr>
              <w:t xml:space="preserve">-1 </w:t>
            </w:r>
            <w:r w:rsidR="00E46939" w:rsidRPr="004A1C28">
              <w:rPr>
                <w:b/>
                <w:i/>
              </w:rPr>
              <w:t>g</w:t>
            </w:r>
            <w:r w:rsidRPr="004A1C28">
              <w:rPr>
                <w:b/>
                <w:i/>
              </w:rPr>
              <w:t>)</w:t>
            </w:r>
            <w:r w:rsidRPr="004A1C28">
              <w:rPr>
                <w:b/>
                <w:i/>
              </w:rPr>
              <w:tab/>
              <w:t>Korvataan 29 artiklan 1 kohta seuraavasti:</w:t>
            </w:r>
          </w:p>
        </w:tc>
      </w:tr>
      <w:tr w:rsidR="003A77FC" w:rsidRPr="004A1C28" w14:paraId="0C81C0E4" w14:textId="77777777" w:rsidTr="00FE26A2">
        <w:trPr>
          <w:jc w:val="center"/>
        </w:trPr>
        <w:tc>
          <w:tcPr>
            <w:tcW w:w="4876" w:type="dxa"/>
          </w:tcPr>
          <w:p w14:paraId="1D39F7D1" w14:textId="77777777" w:rsidR="003A77FC" w:rsidRPr="004A1C28" w:rsidRDefault="003A77FC" w:rsidP="00FE26A2">
            <w:pPr>
              <w:pStyle w:val="Normal6a"/>
            </w:pPr>
            <w:r w:rsidRPr="004A1C28">
              <w:t>1.</w:t>
            </w:r>
            <w:r w:rsidRPr="004A1C28">
              <w:tab/>
              <w:t xml:space="preserve">Tällä asetuksella perustetaan </w:t>
            </w:r>
            <w:r w:rsidRPr="004A1C28">
              <w:rPr>
                <w:b/>
                <w:i/>
              </w:rPr>
              <w:lastRenderedPageBreak/>
              <w:t>kolmitasoinen</w:t>
            </w:r>
            <w:r w:rsidRPr="004A1C28">
              <w:t xml:space="preserve"> järjestelmä maiden tai niiden osien arviointia varten. Tätä varten jäsenvaltiot ja kolmannet maat tai maiden osat luokitellaan johonkin seuraavista riskiluokista:</w:t>
            </w:r>
          </w:p>
        </w:tc>
        <w:tc>
          <w:tcPr>
            <w:tcW w:w="4876" w:type="dxa"/>
          </w:tcPr>
          <w:p w14:paraId="53E4D30F" w14:textId="77777777" w:rsidR="003A77FC" w:rsidRPr="004A1C28" w:rsidRDefault="003A77FC" w:rsidP="00FE26A2">
            <w:pPr>
              <w:pStyle w:val="Normal6a"/>
              <w:rPr>
                <w:b/>
                <w:i/>
                <w:szCs w:val="24"/>
              </w:rPr>
            </w:pPr>
            <w:r w:rsidRPr="004A1C28">
              <w:rPr>
                <w:b/>
                <w:i/>
              </w:rPr>
              <w:lastRenderedPageBreak/>
              <w:t>”</w:t>
            </w:r>
            <w:r w:rsidRPr="004A1C28">
              <w:t>1.</w:t>
            </w:r>
            <w:r w:rsidRPr="004A1C28">
              <w:tab/>
              <w:t xml:space="preserve">Tällä asetuksella perustetaan </w:t>
            </w:r>
            <w:r w:rsidRPr="004A1C28">
              <w:rPr>
                <w:b/>
                <w:i/>
              </w:rPr>
              <w:lastRenderedPageBreak/>
              <w:t>nelitasoinen</w:t>
            </w:r>
            <w:r w:rsidRPr="004A1C28">
              <w:t xml:space="preserve"> järjestelmä maiden tai niiden osien arviointia varten. Tätä varten jäsenvaltiot ja kolmannet maat tai maiden osat luokitellaan johonkin seuraavista riskiluokista:</w:t>
            </w:r>
          </w:p>
        </w:tc>
      </w:tr>
      <w:tr w:rsidR="003A77FC" w:rsidRPr="004A1C28" w14:paraId="02504EAC" w14:textId="77777777" w:rsidTr="00FE26A2">
        <w:trPr>
          <w:jc w:val="center"/>
        </w:trPr>
        <w:tc>
          <w:tcPr>
            <w:tcW w:w="4876" w:type="dxa"/>
          </w:tcPr>
          <w:p w14:paraId="68D1A785" w14:textId="77777777" w:rsidR="003A77FC" w:rsidRPr="004A1C28" w:rsidRDefault="003A77FC" w:rsidP="00FE26A2">
            <w:pPr>
              <w:pStyle w:val="Normal6a"/>
              <w:rPr>
                <w:szCs w:val="24"/>
              </w:rPr>
            </w:pPr>
            <w:r w:rsidRPr="004A1C28">
              <w:lastRenderedPageBreak/>
              <w:t>a)</w:t>
            </w:r>
            <w:r w:rsidRPr="004A1C28">
              <w:tab/>
              <w:t>’suuren riskin’ mailla tarkoitetaan maita tai maiden osia, joiden osalta 3</w:t>
            </w:r>
            <w:r w:rsidRPr="004A1C28">
              <w:rPr>
                <w:b/>
                <w:i/>
              </w:rPr>
              <w:t xml:space="preserve"> </w:t>
            </w:r>
            <w:r w:rsidRPr="004A1C28">
              <w:t>kohdassa tarkoitetun arvioinnin perusteella havaitaan suuri riski, että kyseisissä maissa tai maiden osissa tuotettaisiin asianomaisia hyödykkeitä, joiden osalta asianomaiset tuotteet eivät ole 3</w:t>
            </w:r>
            <w:r w:rsidRPr="004A1C28">
              <w:rPr>
                <w:b/>
                <w:i/>
              </w:rPr>
              <w:t xml:space="preserve"> </w:t>
            </w:r>
            <w:r w:rsidRPr="004A1C28">
              <w:t>artiklan a</w:t>
            </w:r>
            <w:r w:rsidRPr="004A1C28">
              <w:rPr>
                <w:b/>
                <w:i/>
              </w:rPr>
              <w:t xml:space="preserve"> </w:t>
            </w:r>
            <w:r w:rsidRPr="004A1C28">
              <w:t>alakohdan mukaisia;</w:t>
            </w:r>
          </w:p>
        </w:tc>
        <w:tc>
          <w:tcPr>
            <w:tcW w:w="4876" w:type="dxa"/>
          </w:tcPr>
          <w:p w14:paraId="4E14781A" w14:textId="77777777" w:rsidR="003A77FC" w:rsidRPr="004A1C28" w:rsidRDefault="003A77FC" w:rsidP="00FE26A2">
            <w:pPr>
              <w:pStyle w:val="Normal6a"/>
              <w:rPr>
                <w:szCs w:val="24"/>
              </w:rPr>
            </w:pPr>
            <w:r w:rsidRPr="004A1C28">
              <w:t>a)</w:t>
            </w:r>
            <w:r w:rsidRPr="004A1C28">
              <w:tab/>
              <w:t>’suuren riskin’ mailla tarkoitetaan maita tai maiden osia, joiden osalta 3</w:t>
            </w:r>
            <w:r w:rsidRPr="004A1C28">
              <w:rPr>
                <w:b/>
                <w:i/>
              </w:rPr>
              <w:t> </w:t>
            </w:r>
            <w:r w:rsidRPr="004A1C28">
              <w:t>kohdassa tarkoitetun arvioinnin perusteella havaitaan suuri riski, että kyseisissä maissa tai maiden osissa tuotettaisiin asianomaisia hyödykkeitä, joiden osalta asianomaiset tuotteet eivät ole 3</w:t>
            </w:r>
            <w:r w:rsidRPr="004A1C28">
              <w:rPr>
                <w:b/>
                <w:i/>
              </w:rPr>
              <w:t> </w:t>
            </w:r>
            <w:r w:rsidRPr="004A1C28">
              <w:t>artiklan a</w:t>
            </w:r>
            <w:r w:rsidRPr="004A1C28">
              <w:rPr>
                <w:b/>
                <w:i/>
              </w:rPr>
              <w:t> </w:t>
            </w:r>
            <w:r w:rsidRPr="004A1C28">
              <w:t>alakohdan mukaisia;</w:t>
            </w:r>
          </w:p>
        </w:tc>
      </w:tr>
      <w:tr w:rsidR="003A77FC" w:rsidRPr="004A1C28" w14:paraId="07D307B7" w14:textId="77777777" w:rsidTr="00FE26A2">
        <w:trPr>
          <w:jc w:val="center"/>
        </w:trPr>
        <w:tc>
          <w:tcPr>
            <w:tcW w:w="4876" w:type="dxa"/>
          </w:tcPr>
          <w:p w14:paraId="5DE6CC10" w14:textId="77777777" w:rsidR="003A77FC" w:rsidRPr="004A1C28" w:rsidRDefault="003A77FC" w:rsidP="00FE26A2">
            <w:pPr>
              <w:pStyle w:val="Normal6a"/>
              <w:rPr>
                <w:szCs w:val="24"/>
              </w:rPr>
            </w:pPr>
            <w:r w:rsidRPr="004A1C28">
              <w:t>b)</w:t>
            </w:r>
            <w:r w:rsidRPr="004A1C28">
              <w:tab/>
              <w:t>’alhaisen riskin’ mailla tarkoitetaan maita tai maiden osia, joiden osalta 3</w:t>
            </w:r>
            <w:r w:rsidRPr="004A1C28">
              <w:rPr>
                <w:b/>
                <w:i/>
              </w:rPr>
              <w:t xml:space="preserve"> </w:t>
            </w:r>
            <w:r w:rsidRPr="004A1C28">
              <w:t>kohdassa tarkoitetussa arvioinnissa todetaan, että on olemassa riittävät takeet siitä, että kyseisissä maissa tai niiden osissa tapaukset, joissa tuotetaan asianomaisia hyödykkeitä, joiden osalta asianomaiset tuotteet eivät ole 3</w:t>
            </w:r>
            <w:r w:rsidRPr="004A1C28">
              <w:rPr>
                <w:b/>
                <w:i/>
              </w:rPr>
              <w:t xml:space="preserve"> </w:t>
            </w:r>
            <w:r w:rsidRPr="004A1C28">
              <w:t>artiklan a</w:t>
            </w:r>
            <w:r w:rsidRPr="004A1C28">
              <w:rPr>
                <w:b/>
                <w:i/>
              </w:rPr>
              <w:t xml:space="preserve"> </w:t>
            </w:r>
            <w:r w:rsidRPr="004A1C28">
              <w:t>alakohdan mukaisia, ovat poikkeuksellisia;</w:t>
            </w:r>
          </w:p>
        </w:tc>
        <w:tc>
          <w:tcPr>
            <w:tcW w:w="4876" w:type="dxa"/>
          </w:tcPr>
          <w:p w14:paraId="7A2F68C3" w14:textId="77777777" w:rsidR="003A77FC" w:rsidRPr="004A1C28" w:rsidRDefault="003A77FC" w:rsidP="00FE26A2">
            <w:pPr>
              <w:pStyle w:val="Normal6a"/>
              <w:rPr>
                <w:szCs w:val="24"/>
              </w:rPr>
            </w:pPr>
            <w:r w:rsidRPr="004A1C28">
              <w:t>b)</w:t>
            </w:r>
            <w:r w:rsidRPr="004A1C28">
              <w:tab/>
              <w:t>’alhaisen riskin’ mailla tarkoitetaan maita tai maiden osia, joiden osalta 3</w:t>
            </w:r>
            <w:r w:rsidRPr="004A1C28">
              <w:rPr>
                <w:b/>
                <w:i/>
              </w:rPr>
              <w:t> </w:t>
            </w:r>
            <w:r w:rsidRPr="004A1C28">
              <w:t>kohdassa tarkoitetussa arvioinnissa todetaan, että on olemassa riittävät takeet siitä, että kyseisissä maissa tai niiden osissa tapaukset, joissa tuotetaan asianomaisia hyödykkeitä, joiden osalta asianomaiset tuotteet eivät ole 3</w:t>
            </w:r>
            <w:r w:rsidRPr="004A1C28">
              <w:rPr>
                <w:b/>
                <w:i/>
              </w:rPr>
              <w:t> </w:t>
            </w:r>
            <w:r w:rsidRPr="004A1C28">
              <w:t>artiklan a</w:t>
            </w:r>
            <w:r w:rsidRPr="004A1C28">
              <w:rPr>
                <w:b/>
                <w:i/>
              </w:rPr>
              <w:t> </w:t>
            </w:r>
            <w:r w:rsidRPr="004A1C28">
              <w:t xml:space="preserve">alakohdan mukaisia, ovat poikkeuksellisia; </w:t>
            </w:r>
          </w:p>
        </w:tc>
      </w:tr>
      <w:tr w:rsidR="003A77FC" w:rsidRPr="004A1C28" w14:paraId="5BB5BADC" w14:textId="77777777" w:rsidTr="00FE26A2">
        <w:trPr>
          <w:jc w:val="center"/>
        </w:trPr>
        <w:tc>
          <w:tcPr>
            <w:tcW w:w="4876" w:type="dxa"/>
          </w:tcPr>
          <w:p w14:paraId="45DBA928" w14:textId="77777777" w:rsidR="003A77FC" w:rsidRPr="004A1C28" w:rsidRDefault="003A77FC" w:rsidP="00FE26A2">
            <w:pPr>
              <w:pStyle w:val="Normal6a"/>
              <w:rPr>
                <w:szCs w:val="24"/>
              </w:rPr>
            </w:pPr>
            <w:r w:rsidRPr="004A1C28">
              <w:t>c)</w:t>
            </w:r>
            <w:r w:rsidRPr="004A1C28">
              <w:tab/>
              <w:t>’keskimääräisen riskin’ mailla tarkoitetaan maita tai maiden osia, jotka eivät kuulu ’suuren riskin’</w:t>
            </w:r>
            <w:r w:rsidRPr="004A1C28">
              <w:rPr>
                <w:b/>
                <w:i/>
              </w:rPr>
              <w:t xml:space="preserve"> tai</w:t>
            </w:r>
            <w:r w:rsidRPr="004A1C28">
              <w:t xml:space="preserve"> ’alhaisen riskin’ maiden luokkaan.</w:t>
            </w:r>
          </w:p>
        </w:tc>
        <w:tc>
          <w:tcPr>
            <w:tcW w:w="4876" w:type="dxa"/>
          </w:tcPr>
          <w:p w14:paraId="16F54DC8" w14:textId="77777777" w:rsidR="003A77FC" w:rsidRPr="004A1C28" w:rsidRDefault="003A77FC" w:rsidP="00FE26A2">
            <w:pPr>
              <w:pStyle w:val="Normal6"/>
              <w:rPr>
                <w:szCs w:val="24"/>
                <w:lang w:val="fi-FI"/>
              </w:rPr>
            </w:pPr>
            <w:r w:rsidRPr="004A1C28">
              <w:rPr>
                <w:lang w:val="fi-FI"/>
              </w:rPr>
              <w:t>c)</w:t>
            </w:r>
            <w:r w:rsidRPr="004A1C28">
              <w:rPr>
                <w:lang w:val="fi-FI"/>
              </w:rPr>
              <w:tab/>
              <w:t>’keskimääräisen riskin’ mailla tarkoitetaan maita tai maiden osia, jotka eivät kuulu ’suuren riskin’</w:t>
            </w:r>
            <w:r w:rsidRPr="004A1C28">
              <w:rPr>
                <w:b/>
                <w:i/>
                <w:lang w:val="fi-FI"/>
              </w:rPr>
              <w:t>,</w:t>
            </w:r>
            <w:r w:rsidRPr="004A1C28">
              <w:rPr>
                <w:lang w:val="fi-FI"/>
              </w:rPr>
              <w:t xml:space="preserve"> ’alhaisen riskin’</w:t>
            </w:r>
            <w:r w:rsidRPr="004A1C28">
              <w:rPr>
                <w:b/>
                <w:i/>
                <w:lang w:val="fi-FI"/>
              </w:rPr>
              <w:t xml:space="preserve"> tai ’riskittömien’</w:t>
            </w:r>
            <w:r w:rsidRPr="004A1C28">
              <w:rPr>
                <w:lang w:val="fi-FI"/>
              </w:rPr>
              <w:t xml:space="preserve"> maiden luokkaan.</w:t>
            </w:r>
          </w:p>
        </w:tc>
      </w:tr>
      <w:tr w:rsidR="003A77FC" w:rsidRPr="004A1C28" w14:paraId="7934E010" w14:textId="77777777" w:rsidTr="00FE26A2">
        <w:trPr>
          <w:jc w:val="center"/>
        </w:trPr>
        <w:tc>
          <w:tcPr>
            <w:tcW w:w="4876" w:type="dxa"/>
          </w:tcPr>
          <w:p w14:paraId="65CE7584" w14:textId="77777777" w:rsidR="003A77FC" w:rsidRPr="004A1C28" w:rsidRDefault="003A77FC" w:rsidP="00FE26A2">
            <w:pPr>
              <w:pStyle w:val="Normal6a"/>
              <w:rPr>
                <w:szCs w:val="24"/>
              </w:rPr>
            </w:pPr>
          </w:p>
        </w:tc>
        <w:tc>
          <w:tcPr>
            <w:tcW w:w="4876" w:type="dxa"/>
          </w:tcPr>
          <w:p w14:paraId="3C7F42DD" w14:textId="77777777" w:rsidR="003A77FC" w:rsidRPr="004A1C28" w:rsidRDefault="003A77FC" w:rsidP="00FE26A2">
            <w:pPr>
              <w:pStyle w:val="Normal6a"/>
              <w:rPr>
                <w:rFonts w:eastAsia="Arial"/>
                <w:b/>
                <w:bCs/>
                <w:i/>
                <w:iCs/>
                <w:szCs w:val="24"/>
              </w:rPr>
            </w:pPr>
            <w:r w:rsidRPr="004A1C28">
              <w:rPr>
                <w:b/>
                <w:i/>
              </w:rPr>
              <w:t>c a)</w:t>
            </w:r>
            <w:r w:rsidRPr="004A1C28">
              <w:rPr>
                <w:b/>
                <w:i/>
              </w:rPr>
              <w:tab/>
              <w:t xml:space="preserve">’riskittömillä’ mailla tarkoitetaan maita tai maiden osia, jotka täyttävät seuraavat arviointiperusteet: </w:t>
            </w:r>
          </w:p>
        </w:tc>
      </w:tr>
      <w:tr w:rsidR="003A77FC" w:rsidRPr="004A1C28" w14:paraId="06EA554F" w14:textId="77777777" w:rsidTr="00FE26A2">
        <w:trPr>
          <w:jc w:val="center"/>
        </w:trPr>
        <w:tc>
          <w:tcPr>
            <w:tcW w:w="4876" w:type="dxa"/>
          </w:tcPr>
          <w:p w14:paraId="7C84C676" w14:textId="77777777" w:rsidR="003A77FC" w:rsidRPr="004A1C28" w:rsidRDefault="003A77FC" w:rsidP="00FE26A2">
            <w:pPr>
              <w:pStyle w:val="Normal6a"/>
              <w:rPr>
                <w:szCs w:val="24"/>
              </w:rPr>
            </w:pPr>
          </w:p>
        </w:tc>
        <w:tc>
          <w:tcPr>
            <w:tcW w:w="4876" w:type="dxa"/>
          </w:tcPr>
          <w:p w14:paraId="0CBE986D" w14:textId="77777777" w:rsidR="003A77FC" w:rsidRPr="004A1C28" w:rsidRDefault="003A77FC" w:rsidP="00FE26A2">
            <w:pPr>
              <w:pStyle w:val="Normal6a"/>
              <w:rPr>
                <w:rFonts w:eastAsia="Arial"/>
                <w:b/>
                <w:bCs/>
                <w:i/>
              </w:rPr>
            </w:pPr>
            <w:r w:rsidRPr="004A1C28">
              <w:rPr>
                <w:b/>
                <w:i/>
              </w:rPr>
              <w:t>i)</w:t>
            </w:r>
            <w:r w:rsidRPr="004A1C28">
              <w:rPr>
                <w:b/>
                <w:i/>
              </w:rPr>
              <w:tab/>
              <w:t>niiden metsäalueiden määrä on pysynyt vakaana tai lisääntynyt vuoteen 1990 verrattuna;</w:t>
            </w:r>
          </w:p>
        </w:tc>
      </w:tr>
      <w:tr w:rsidR="003A77FC" w:rsidRPr="004A1C28" w14:paraId="7CBCEFB7" w14:textId="77777777" w:rsidTr="00FE26A2">
        <w:trPr>
          <w:jc w:val="center"/>
        </w:trPr>
        <w:tc>
          <w:tcPr>
            <w:tcW w:w="4876" w:type="dxa"/>
          </w:tcPr>
          <w:p w14:paraId="66D764A7" w14:textId="77777777" w:rsidR="003A77FC" w:rsidRPr="004A1C28" w:rsidRDefault="003A77FC" w:rsidP="00FE26A2">
            <w:pPr>
              <w:pStyle w:val="Normal6a"/>
              <w:rPr>
                <w:szCs w:val="24"/>
              </w:rPr>
            </w:pPr>
          </w:p>
        </w:tc>
        <w:tc>
          <w:tcPr>
            <w:tcW w:w="4876" w:type="dxa"/>
          </w:tcPr>
          <w:p w14:paraId="703D5A45" w14:textId="77777777" w:rsidR="003A77FC" w:rsidRPr="004A1C28" w:rsidRDefault="003A77FC" w:rsidP="00FE26A2">
            <w:pPr>
              <w:pStyle w:val="Normal6a"/>
              <w:rPr>
                <w:rFonts w:eastAsia="Arial"/>
                <w:b/>
                <w:bCs/>
                <w:i/>
              </w:rPr>
            </w:pPr>
            <w:r w:rsidRPr="004A1C28">
              <w:rPr>
                <w:b/>
                <w:i/>
              </w:rPr>
              <w:t>ii)</w:t>
            </w:r>
            <w:r w:rsidRPr="004A1C28">
              <w:rPr>
                <w:b/>
                <w:i/>
              </w:rPr>
              <w:tab/>
              <w:t>kyseiset maat ja maiden osat ovat allekirjoittaneet Pariisin sopimuksen sekä ihmisoikeuksia ja metsäkadon ehkäisemistä koskevat kansainväliset yleissopimukset;</w:t>
            </w:r>
          </w:p>
        </w:tc>
      </w:tr>
      <w:tr w:rsidR="003A77FC" w:rsidRPr="004A1C28" w14:paraId="4CE43088" w14:textId="77777777" w:rsidTr="00FE26A2">
        <w:trPr>
          <w:jc w:val="center"/>
        </w:trPr>
        <w:tc>
          <w:tcPr>
            <w:tcW w:w="4876" w:type="dxa"/>
          </w:tcPr>
          <w:p w14:paraId="774539FC" w14:textId="77777777" w:rsidR="003A77FC" w:rsidRPr="004A1C28" w:rsidRDefault="003A77FC" w:rsidP="00FE26A2">
            <w:pPr>
              <w:pStyle w:val="Normal6a"/>
              <w:rPr>
                <w:szCs w:val="24"/>
              </w:rPr>
            </w:pPr>
          </w:p>
        </w:tc>
        <w:tc>
          <w:tcPr>
            <w:tcW w:w="4876" w:type="dxa"/>
          </w:tcPr>
          <w:p w14:paraId="35CE7827" w14:textId="77777777" w:rsidR="003A77FC" w:rsidRPr="004A1C28" w:rsidRDefault="003A77FC" w:rsidP="00FE26A2">
            <w:pPr>
              <w:pStyle w:val="Normal6a"/>
              <w:rPr>
                <w:rFonts w:eastAsia="Arial"/>
                <w:b/>
                <w:bCs/>
                <w:i/>
                <w:szCs w:val="24"/>
              </w:rPr>
            </w:pPr>
            <w:r w:rsidRPr="004A1C28">
              <w:rPr>
                <w:b/>
                <w:i/>
              </w:rPr>
              <w:t>iii)</w:t>
            </w:r>
            <w:r w:rsidRPr="004A1C28">
              <w:rPr>
                <w:b/>
                <w:i/>
              </w:rPr>
              <w:tab/>
              <w:t>ne ovat toteuttaneet metsäkadon ehkäisemistä ja metsien suojelua koskevien kansallisten säädösten täytäntöönpanon ja sen valvonnan tiukasti ja täysin avoimesti ja seuraavat sitä.”</w:t>
            </w:r>
          </w:p>
        </w:tc>
      </w:tr>
    </w:tbl>
    <w:p w14:paraId="47168858" w14:textId="77777777" w:rsidR="009F28EF" w:rsidRPr="004A1C28" w:rsidRDefault="009F28EF" w:rsidP="003A77FC">
      <w:pPr>
        <w:autoSpaceDE w:val="0"/>
        <w:autoSpaceDN w:val="0"/>
        <w:adjustRightInd w:val="0"/>
        <w:spacing w:after="240"/>
        <w:rPr>
          <w:szCs w:val="24"/>
          <w:lang w:val="fi-FI"/>
        </w:rPr>
      </w:pPr>
    </w:p>
    <w:sectPr w:rsidR="009F28EF" w:rsidRPr="004A1C28" w:rsidSect="000145C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C9EDA0" w14:textId="77777777" w:rsidR="006102F6" w:rsidRDefault="006102F6" w:rsidP="009C4014">
      <w:r>
        <w:separator/>
      </w:r>
    </w:p>
  </w:endnote>
  <w:endnote w:type="continuationSeparator" w:id="0">
    <w:p w14:paraId="7CD36F25" w14:textId="77777777" w:rsidR="006102F6" w:rsidRDefault="006102F6"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FC9DBA" w14:textId="77777777" w:rsidR="006102F6" w:rsidRDefault="006102F6" w:rsidP="009C4014">
      <w:r>
        <w:separator/>
      </w:r>
    </w:p>
  </w:footnote>
  <w:footnote w:type="continuationSeparator" w:id="0">
    <w:p w14:paraId="0C81491D" w14:textId="77777777" w:rsidR="006102F6" w:rsidRDefault="006102F6" w:rsidP="009C4014">
      <w:r>
        <w:continuationSeparator/>
      </w:r>
    </w:p>
  </w:footnote>
  <w:footnote w:id="1">
    <w:p w14:paraId="5E0248E9" w14:textId="07452BE3" w:rsidR="006F3025" w:rsidRPr="002524FE" w:rsidRDefault="006F3025" w:rsidP="004A1C28">
      <w:pPr>
        <w:pStyle w:val="FootnoteText"/>
        <w:ind w:left="567" w:hanging="567"/>
        <w:rPr>
          <w:lang w:val="fi-FI"/>
        </w:rPr>
      </w:pPr>
      <w:r w:rsidRPr="004A1C28">
        <w:rPr>
          <w:rStyle w:val="FootnoteReference"/>
        </w:rPr>
        <w:footnoteRef/>
      </w:r>
      <w:r w:rsidRPr="004A1C28">
        <w:rPr>
          <w:lang w:val="fi-FI"/>
        </w:rPr>
        <w:tab/>
        <w:t>Asia päätettiin palauttaa asiasta vastaavaan valiokuntaan toimielinten välisiä neuvotteluja varten työjärj</w:t>
      </w:r>
      <w:bookmarkStart w:id="9" w:name="_GoBack"/>
      <w:bookmarkEnd w:id="9"/>
      <w:r w:rsidRPr="004A1C28">
        <w:rPr>
          <w:lang w:val="fi-FI"/>
        </w:rPr>
        <w:t xml:space="preserve">estyksen </w:t>
      </w:r>
      <w:r w:rsidR="00E46939" w:rsidRPr="004A1C28">
        <w:rPr>
          <w:lang w:val="fi-FI"/>
        </w:rPr>
        <w:t>60</w:t>
      </w:r>
      <w:r w:rsidRPr="004A1C28">
        <w:rPr>
          <w:lang w:val="fi-FI"/>
        </w:rPr>
        <w:t xml:space="preserve"> artiklan 4 kohdan n</w:t>
      </w:r>
      <w:r w:rsidR="00E46939" w:rsidRPr="004A1C28">
        <w:rPr>
          <w:lang w:val="fi-FI"/>
        </w:rPr>
        <w:t>eljännen alakohdan mukaisesti</w:t>
      </w:r>
      <w:r w:rsidRPr="004A1C28">
        <w:rPr>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 w:numId="8">
    <w:abstractNumId w:val="7"/>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rawingGridHorizontalSpacing w:val="120"/>
  <w:displayHorizontalDrawingGridEvery w:val="0"/>
  <w:displayVerticalDrawingGridEvery w:val="0"/>
  <w:noPunctuationKerning/>
  <w:characterSpacingControl w:val="doNotCompress"/>
  <w:footnotePr>
    <w:numRestart w:val="eachSec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02F6"/>
    <w:rsid w:val="00013B2A"/>
    <w:rsid w:val="00037261"/>
    <w:rsid w:val="000C2BFE"/>
    <w:rsid w:val="000F27A9"/>
    <w:rsid w:val="000F6208"/>
    <w:rsid w:val="00125CBC"/>
    <w:rsid w:val="00172070"/>
    <w:rsid w:val="00185E15"/>
    <w:rsid w:val="001D4BBF"/>
    <w:rsid w:val="001D63A8"/>
    <w:rsid w:val="002924A9"/>
    <w:rsid w:val="002A1D4E"/>
    <w:rsid w:val="002B4BCF"/>
    <w:rsid w:val="002F1925"/>
    <w:rsid w:val="00300C61"/>
    <w:rsid w:val="00312A38"/>
    <w:rsid w:val="003202DD"/>
    <w:rsid w:val="003775B9"/>
    <w:rsid w:val="00397B2A"/>
    <w:rsid w:val="003A77FC"/>
    <w:rsid w:val="003E1189"/>
    <w:rsid w:val="003F4DFE"/>
    <w:rsid w:val="00425111"/>
    <w:rsid w:val="0043352B"/>
    <w:rsid w:val="00451C48"/>
    <w:rsid w:val="0047030E"/>
    <w:rsid w:val="004918D3"/>
    <w:rsid w:val="004A1C28"/>
    <w:rsid w:val="004E6A17"/>
    <w:rsid w:val="004F2EA7"/>
    <w:rsid w:val="00520780"/>
    <w:rsid w:val="00525ED0"/>
    <w:rsid w:val="00534CAB"/>
    <w:rsid w:val="00547BB1"/>
    <w:rsid w:val="00591365"/>
    <w:rsid w:val="005A2421"/>
    <w:rsid w:val="005B23C9"/>
    <w:rsid w:val="005D227C"/>
    <w:rsid w:val="005F0CA1"/>
    <w:rsid w:val="005F35F8"/>
    <w:rsid w:val="00603B14"/>
    <w:rsid w:val="006102F6"/>
    <w:rsid w:val="006656E5"/>
    <w:rsid w:val="00666512"/>
    <w:rsid w:val="00683F78"/>
    <w:rsid w:val="006A1E82"/>
    <w:rsid w:val="006A7C85"/>
    <w:rsid w:val="006A7CE5"/>
    <w:rsid w:val="006B1646"/>
    <w:rsid w:val="006E5420"/>
    <w:rsid w:val="006F135E"/>
    <w:rsid w:val="006F3025"/>
    <w:rsid w:val="00751383"/>
    <w:rsid w:val="00757DD5"/>
    <w:rsid w:val="00760EC5"/>
    <w:rsid w:val="007713FD"/>
    <w:rsid w:val="00774A9B"/>
    <w:rsid w:val="007906DB"/>
    <w:rsid w:val="007B16FE"/>
    <w:rsid w:val="007C3388"/>
    <w:rsid w:val="007C4A50"/>
    <w:rsid w:val="008512F3"/>
    <w:rsid w:val="00857458"/>
    <w:rsid w:val="00873A0F"/>
    <w:rsid w:val="00895FA0"/>
    <w:rsid w:val="008B1C2E"/>
    <w:rsid w:val="008D7C16"/>
    <w:rsid w:val="008E7632"/>
    <w:rsid w:val="008F0108"/>
    <w:rsid w:val="008F7F1C"/>
    <w:rsid w:val="00907FE0"/>
    <w:rsid w:val="009865B7"/>
    <w:rsid w:val="009B7E10"/>
    <w:rsid w:val="009C4014"/>
    <w:rsid w:val="009F28EF"/>
    <w:rsid w:val="00A1739E"/>
    <w:rsid w:val="00B54C72"/>
    <w:rsid w:val="00B85C1E"/>
    <w:rsid w:val="00C15516"/>
    <w:rsid w:val="00C16C81"/>
    <w:rsid w:val="00C57739"/>
    <w:rsid w:val="00C65BE8"/>
    <w:rsid w:val="00CB451F"/>
    <w:rsid w:val="00CC4897"/>
    <w:rsid w:val="00D202A4"/>
    <w:rsid w:val="00D91669"/>
    <w:rsid w:val="00DF097A"/>
    <w:rsid w:val="00DF53A8"/>
    <w:rsid w:val="00E039BF"/>
    <w:rsid w:val="00E11822"/>
    <w:rsid w:val="00E46939"/>
    <w:rsid w:val="00E73B02"/>
    <w:rsid w:val="00E74BF3"/>
    <w:rsid w:val="00EF3610"/>
    <w:rsid w:val="00F177A4"/>
    <w:rsid w:val="00F61FF3"/>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04C74F"/>
  <w15:chartTrackingRefBased/>
  <w15:docId w15:val="{0E0AA259-9816-4232-871E-51CADB975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link w:val="FooterChar"/>
    <w:pPr>
      <w:tabs>
        <w:tab w:val="right" w:pos="9639"/>
      </w:tabs>
    </w:pPr>
    <w:rPr>
      <w:sz w:val="22"/>
    </w:rPr>
  </w:style>
  <w:style w:type="character" w:styleId="FootnoteReference">
    <w:name w:val="footnote reference"/>
    <w:aliases w:val="Footnote Reference Superscript,BVI fnr,Footnote symbol,SUPERS,Footnote reference number,note TESI,-E Fußnotenzeichen,number,Footnote,(Footnote Reference),EN Footnote Reference,Voetnootverwijzing,Times 10 Point,Exposant 3 Point,16 Poin"/>
    <w:link w:val="FootnoteReferneceChar"/>
    <w:rPr>
      <w:b w:val="0"/>
      <w:vertAlign w:val="superscript"/>
    </w:rPr>
  </w:style>
  <w:style w:type="paragraph" w:styleId="FootnoteText">
    <w:name w:val="footnote text"/>
    <w:aliases w:val="footnotes,Footnote Text Char2 Char,Footnote Text Char Char1 Char,Footnote Text Char2 Char Char Char,Footnote Text Char1 Char Char Char Char,Footnote Text Char Char Char Char Char Char,Fußnotentext RAXEN,footnotes Char,fn,Fußnote,o,Znak,f"/>
    <w:basedOn w:val="Normal"/>
    <w:link w:val="FootnoteTextChar"/>
    <w:uiPriority w:val="99"/>
    <w:qFormat/>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FooterChar">
    <w:name w:val="Footer Char"/>
    <w:basedOn w:val="DefaultParagraphFont"/>
    <w:link w:val="Footer"/>
    <w:rsid w:val="006102F6"/>
    <w:rPr>
      <w:sz w:val="22"/>
      <w:lang w:val="fr-FR"/>
    </w:rPr>
  </w:style>
  <w:style w:type="character" w:styleId="CommentReference">
    <w:name w:val="annotation reference"/>
    <w:basedOn w:val="DefaultParagraphFont"/>
    <w:rsid w:val="0043352B"/>
    <w:rPr>
      <w:sz w:val="16"/>
      <w:szCs w:val="16"/>
    </w:rPr>
  </w:style>
  <w:style w:type="paragraph" w:styleId="CommentText">
    <w:name w:val="annotation text"/>
    <w:basedOn w:val="Normal"/>
    <w:link w:val="CommentTextChar"/>
    <w:rsid w:val="0043352B"/>
    <w:rPr>
      <w:sz w:val="20"/>
    </w:rPr>
  </w:style>
  <w:style w:type="character" w:customStyle="1" w:styleId="CommentTextChar">
    <w:name w:val="Comment Text Char"/>
    <w:basedOn w:val="DefaultParagraphFont"/>
    <w:link w:val="CommentText"/>
    <w:rsid w:val="0043352B"/>
    <w:rPr>
      <w:lang w:val="fr-FR"/>
    </w:rPr>
  </w:style>
  <w:style w:type="paragraph" w:styleId="CommentSubject">
    <w:name w:val="annotation subject"/>
    <w:basedOn w:val="CommentText"/>
    <w:next w:val="CommentText"/>
    <w:link w:val="CommentSubjectChar"/>
    <w:rsid w:val="0043352B"/>
    <w:rPr>
      <w:b/>
      <w:bCs/>
    </w:rPr>
  </w:style>
  <w:style w:type="character" w:customStyle="1" w:styleId="CommentSubjectChar">
    <w:name w:val="Comment Subject Char"/>
    <w:basedOn w:val="CommentTextChar"/>
    <w:link w:val="CommentSubject"/>
    <w:rsid w:val="0043352B"/>
    <w:rPr>
      <w:b/>
      <w:bCs/>
      <w:lang w:val="fr-FR"/>
    </w:rPr>
  </w:style>
  <w:style w:type="paragraph" w:styleId="Revision">
    <w:name w:val="Revision"/>
    <w:hidden/>
    <w:uiPriority w:val="99"/>
    <w:semiHidden/>
    <w:rsid w:val="0043352B"/>
    <w:rPr>
      <w:sz w:val="24"/>
      <w:lang w:val="fr-FR"/>
    </w:rPr>
  </w:style>
  <w:style w:type="paragraph" w:styleId="BalloonText">
    <w:name w:val="Balloon Text"/>
    <w:basedOn w:val="Normal"/>
    <w:link w:val="BalloonTextChar"/>
    <w:rsid w:val="0043352B"/>
    <w:rPr>
      <w:rFonts w:ascii="Segoe UI" w:hAnsi="Segoe UI" w:cs="Segoe UI"/>
      <w:sz w:val="18"/>
      <w:szCs w:val="18"/>
    </w:rPr>
  </w:style>
  <w:style w:type="character" w:customStyle="1" w:styleId="BalloonTextChar">
    <w:name w:val="Balloon Text Char"/>
    <w:basedOn w:val="DefaultParagraphFont"/>
    <w:link w:val="BalloonText"/>
    <w:rsid w:val="0043352B"/>
    <w:rPr>
      <w:rFonts w:ascii="Segoe UI" w:hAnsi="Segoe UI" w:cs="Segoe UI"/>
      <w:sz w:val="18"/>
      <w:szCs w:val="18"/>
      <w:lang w:val="fr-FR"/>
    </w:rPr>
  </w:style>
  <w:style w:type="paragraph" w:customStyle="1" w:styleId="Normal6a">
    <w:name w:val="Normal6a"/>
    <w:basedOn w:val="Normal"/>
    <w:rsid w:val="003A77FC"/>
    <w:pPr>
      <w:widowControl w:val="0"/>
      <w:spacing w:after="120"/>
    </w:pPr>
    <w:rPr>
      <w:lang w:val="fi-FI"/>
    </w:rPr>
  </w:style>
  <w:style w:type="paragraph" w:customStyle="1" w:styleId="AmJustTitle">
    <w:name w:val="AmJustTitle"/>
    <w:basedOn w:val="Normal"/>
    <w:next w:val="AmJustText"/>
    <w:rsid w:val="003A77FC"/>
    <w:pPr>
      <w:keepNext/>
      <w:widowControl w:val="0"/>
      <w:spacing w:before="240" w:after="240"/>
      <w:jc w:val="center"/>
    </w:pPr>
    <w:rPr>
      <w:i/>
      <w:lang w:val="fi-FI"/>
    </w:rPr>
  </w:style>
  <w:style w:type="paragraph" w:customStyle="1" w:styleId="AmJustText">
    <w:name w:val="AmJustText"/>
    <w:basedOn w:val="Normal"/>
    <w:rsid w:val="003A77FC"/>
    <w:pPr>
      <w:widowControl w:val="0"/>
      <w:spacing w:after="240"/>
    </w:pPr>
    <w:rPr>
      <w:i/>
      <w:lang w:val="fi-FI"/>
    </w:rPr>
  </w:style>
  <w:style w:type="paragraph" w:customStyle="1" w:styleId="AmColumnHeading">
    <w:name w:val="AmColumnHeading"/>
    <w:basedOn w:val="Normal"/>
    <w:rsid w:val="003A77FC"/>
    <w:pPr>
      <w:widowControl w:val="0"/>
      <w:spacing w:after="240"/>
      <w:jc w:val="center"/>
    </w:pPr>
    <w:rPr>
      <w:i/>
      <w:lang w:val="fi-FI"/>
    </w:rPr>
  </w:style>
  <w:style w:type="paragraph" w:customStyle="1" w:styleId="AmNumberTabs">
    <w:name w:val="AmNumberTabs"/>
    <w:basedOn w:val="Normal"/>
    <w:rsid w:val="003A77FC"/>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i-FI"/>
    </w:rPr>
  </w:style>
  <w:style w:type="character" w:customStyle="1" w:styleId="FootnoteTextChar">
    <w:name w:val="Footnote Text Char"/>
    <w:aliases w:val="footnotes Char1,Footnote Text Char2 Char Char,Footnote Text Char Char1 Char Char,Footnote Text Char2 Char Char Char Char,Footnote Text Char1 Char Char Char Char Char,Footnote Text Char Char Char Char Char Char Char,footnotes Char Char"/>
    <w:link w:val="FootnoteText"/>
    <w:uiPriority w:val="99"/>
    <w:rsid w:val="006F3025"/>
    <w:rPr>
      <w:sz w:val="22"/>
      <w:lang w:val="fr-FR"/>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
    <w:basedOn w:val="Normal"/>
    <w:link w:val="FootnoteReference"/>
    <w:rsid w:val="006F3025"/>
    <w:pPr>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ED0523-E841-4B27-8A92-68F216781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2</TotalTime>
  <Pages>7</Pages>
  <Words>1415</Words>
  <Characters>11003</Characters>
  <Application>Microsoft Office Word</Application>
  <DocSecurity>0</DocSecurity>
  <Lines>91</Lines>
  <Paragraphs>24</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12394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KINNUNEN Hannele</dc:creator>
  <cp:keywords/>
  <cp:lastModifiedBy>KINNUNEN Hannele</cp:lastModifiedBy>
  <cp:revision>2</cp:revision>
  <cp:lastPrinted>2014-08-07T13:15:00Z</cp:lastPrinted>
  <dcterms:created xsi:type="dcterms:W3CDTF">2024-11-14T15:47:00Z</dcterms:created>
  <dcterms:modified xsi:type="dcterms:W3CDTF">2024-11-14T15:47:00Z</dcterms:modified>
</cp:coreProperties>
</file>