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9A1DB5" w:rsidRPr="00987302" w14:paraId="7EA4D55F" w14:textId="77777777" w:rsidTr="001E627A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6D5CAE5" w14:textId="77777777" w:rsidR="009A1DB5" w:rsidRPr="00987302" w:rsidRDefault="009A1DB5" w:rsidP="009A1DB5">
            <w:pPr>
              <w:widowControl w:val="0"/>
              <w:spacing w:before="80" w:after="80"/>
              <w:jc w:val="left"/>
              <w:rPr>
                <w:rFonts w:ascii="Arial Narrow" w:eastAsia="Times New Roman" w:hAnsi="Arial Narrow" w:cs="Arial"/>
                <w:b/>
                <w:sz w:val="32"/>
                <w:szCs w:val="22"/>
                <w:lang w:val="it-IT" w:eastAsia="en-GB"/>
              </w:rPr>
            </w:pPr>
            <w:bookmarkStart w:id="0" w:name="_GoBack"/>
            <w:bookmarkEnd w:id="0"/>
            <w:r w:rsidRPr="00987302">
              <w:rPr>
                <w:rFonts w:ascii="Arial Narrow" w:eastAsia="Times New Roman" w:hAnsi="Arial Narrow" w:cs="Arial"/>
                <w:b/>
                <w:sz w:val="32"/>
                <w:szCs w:val="22"/>
                <w:lang w:val="it-IT" w:eastAsia="en-GB"/>
              </w:rPr>
              <w:t>Parlamento europeo</w:t>
            </w:r>
          </w:p>
          <w:p w14:paraId="32D591AD" w14:textId="77777777" w:rsidR="009A1DB5" w:rsidRPr="00987302" w:rsidRDefault="009A1DB5" w:rsidP="009A1DB5">
            <w:pPr>
              <w:widowControl w:val="0"/>
              <w:spacing w:after="80"/>
              <w:jc w:val="left"/>
              <w:rPr>
                <w:rFonts w:ascii="Arial" w:eastAsia="Times New Roman" w:hAnsi="Arial" w:cs="Arial"/>
                <w:sz w:val="20"/>
                <w:szCs w:val="22"/>
                <w:lang w:val="it-IT" w:eastAsia="en-GB"/>
              </w:rPr>
            </w:pPr>
            <w:r w:rsidRPr="00987302">
              <w:rPr>
                <w:rFonts w:ascii="Arial" w:eastAsia="Times New Roman" w:hAnsi="Arial" w:cs="Arial"/>
                <w:sz w:val="20"/>
                <w:szCs w:val="22"/>
                <w:lang w:val="it-IT" w:eastAsia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4642758F" w14:textId="77777777" w:rsidR="009A1DB5" w:rsidRPr="00987302" w:rsidRDefault="009A1DB5" w:rsidP="009A1DB5">
            <w:pPr>
              <w:widowControl w:val="0"/>
              <w:jc w:val="right"/>
              <w:rPr>
                <w:rFonts w:eastAsia="Times New Roman"/>
                <w:szCs w:val="20"/>
                <w:lang w:val="it-IT" w:eastAsia="en-GB"/>
              </w:rPr>
            </w:pPr>
            <w:r w:rsidRPr="00987302">
              <w:rPr>
                <w:rFonts w:eastAsia="Times New Roman"/>
                <w:noProof/>
                <w:szCs w:val="20"/>
                <w:lang w:eastAsia="en-GB"/>
              </w:rPr>
              <w:drawing>
                <wp:inline distT="0" distB="0" distL="0" distR="0" wp14:anchorId="282C1DD6" wp14:editId="3F81513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9AA955" w14:textId="77777777" w:rsidR="009A1DB5" w:rsidRPr="00987302" w:rsidRDefault="009A1DB5" w:rsidP="009A1DB5">
      <w:pPr>
        <w:widowControl w:val="0"/>
        <w:pBdr>
          <w:top w:val="single" w:sz="4" w:space="1" w:color="auto"/>
        </w:pBdr>
        <w:jc w:val="center"/>
        <w:rPr>
          <w:rFonts w:ascii="Arial" w:eastAsia="Times New Roman" w:hAnsi="Arial" w:cs="Arial"/>
          <w:sz w:val="16"/>
          <w:szCs w:val="16"/>
          <w:lang w:val="it-IT" w:eastAsia="en-GB"/>
        </w:rPr>
      </w:pPr>
    </w:p>
    <w:p w14:paraId="0C5ED343" w14:textId="77777777" w:rsidR="009A1DB5" w:rsidRPr="00987302" w:rsidRDefault="009A1DB5" w:rsidP="009A1DB5">
      <w:pPr>
        <w:widowControl w:val="0"/>
        <w:jc w:val="center"/>
        <w:rPr>
          <w:rFonts w:ascii="Arial" w:eastAsia="Times New Roman" w:hAnsi="Arial" w:cs="Arial"/>
          <w:b/>
          <w:sz w:val="22"/>
          <w:szCs w:val="22"/>
          <w:lang w:val="it-IT" w:eastAsia="en-GB"/>
        </w:rPr>
      </w:pPr>
      <w:r w:rsidRPr="00987302">
        <w:rPr>
          <w:rFonts w:ascii="Arial" w:eastAsia="Times New Roman" w:hAnsi="Arial" w:cs="Arial"/>
          <w:b/>
          <w:sz w:val="22"/>
          <w:szCs w:val="22"/>
          <w:lang w:val="it-IT" w:eastAsia="en-GB"/>
        </w:rPr>
        <w:t>TESTI APPROVATI</w:t>
      </w:r>
    </w:p>
    <w:p w14:paraId="2CDB595A" w14:textId="77777777" w:rsidR="009A1DB5" w:rsidRPr="00987302" w:rsidRDefault="009A1DB5" w:rsidP="009A1DB5">
      <w:pPr>
        <w:widowControl w:val="0"/>
        <w:pBdr>
          <w:bottom w:val="single" w:sz="4" w:space="1" w:color="auto"/>
        </w:pBdr>
        <w:spacing w:after="240"/>
        <w:jc w:val="center"/>
        <w:rPr>
          <w:rFonts w:ascii="Arial" w:eastAsia="Times New Roman" w:hAnsi="Arial" w:cs="Arial"/>
          <w:sz w:val="16"/>
          <w:szCs w:val="16"/>
          <w:lang w:val="it-IT" w:eastAsia="en-GB"/>
        </w:rPr>
      </w:pPr>
    </w:p>
    <w:p w14:paraId="75FFAB62" w14:textId="7EB5EEC1" w:rsidR="00795879" w:rsidRPr="00987302" w:rsidRDefault="00795879" w:rsidP="00795879">
      <w:pPr>
        <w:pStyle w:val="ATHeading1"/>
      </w:pPr>
      <w:bookmarkStart w:id="1" w:name="TANumber"/>
      <w:bookmarkStart w:id="2" w:name="title"/>
      <w:r w:rsidRPr="00987302">
        <w:t>P10_</w:t>
      </w:r>
      <w:proofErr w:type="gramStart"/>
      <w:r w:rsidRPr="00987302">
        <w:t>TA(</w:t>
      </w:r>
      <w:proofErr w:type="gramEnd"/>
      <w:r w:rsidRPr="00987302">
        <w:t>2024)00</w:t>
      </w:r>
      <w:r w:rsidR="000809CA" w:rsidRPr="00987302">
        <w:t>31</w:t>
      </w:r>
      <w:bookmarkEnd w:id="1"/>
    </w:p>
    <w:p w14:paraId="6C5EB8B3" w14:textId="13EB29E6" w:rsidR="007B69F8" w:rsidRPr="00987302" w:rsidRDefault="007B69F8" w:rsidP="007B69F8">
      <w:pPr>
        <w:pStyle w:val="ATHeading2"/>
        <w:rPr>
          <w:lang w:val="it-IT"/>
        </w:rPr>
      </w:pPr>
      <w:r w:rsidRPr="00987302">
        <w:rPr>
          <w:lang w:val="it-IT" w:eastAsia="fr-FR"/>
        </w:rPr>
        <w:t>Regolamento sulla deforestazione: disposizioni relative alla data di applicazione</w:t>
      </w:r>
      <w:bookmarkStart w:id="3" w:name="Etoiles"/>
      <w:bookmarkEnd w:id="2"/>
      <w:bookmarkEnd w:id="3"/>
    </w:p>
    <w:bookmarkStart w:id="4" w:name="Sujet"/>
    <w:p w14:paraId="08E08CAA" w14:textId="77777777" w:rsidR="009A1DB5" w:rsidRPr="00987302" w:rsidRDefault="009A1DB5" w:rsidP="009A1DB5">
      <w:pPr>
        <w:jc w:val="left"/>
        <w:rPr>
          <w:rFonts w:eastAsia="Times New Roman"/>
          <w:i/>
          <w:vanish/>
          <w:szCs w:val="20"/>
          <w:lang w:val="it-IT" w:eastAsia="en-GB"/>
        </w:rPr>
      </w:pPr>
      <w:r w:rsidRPr="00987302">
        <w:rPr>
          <w:rFonts w:eastAsia="Times New Roman"/>
          <w:i/>
          <w:szCs w:val="20"/>
          <w:lang w:val="fr-FR" w:eastAsia="en-GB"/>
        </w:rPr>
        <w:fldChar w:fldCharType="begin"/>
      </w:r>
      <w:r w:rsidRPr="00987302">
        <w:rPr>
          <w:rFonts w:eastAsia="Times New Roman"/>
          <w:i/>
          <w:szCs w:val="20"/>
          <w:lang w:val="it-IT" w:eastAsia="en-GB"/>
        </w:rPr>
        <w:instrText xml:space="preserve"> TC"</w:instrText>
      </w:r>
      <w:bookmarkStart w:id="5" w:name="DocNumber"/>
      <w:r w:rsidRPr="00987302">
        <w:rPr>
          <w:rFonts w:eastAsia="Times New Roman"/>
          <w:i/>
          <w:szCs w:val="20"/>
          <w:lang w:val="it-IT" w:eastAsia="en-GB"/>
        </w:rPr>
        <w:instrText>(C10-0119/2024)</w:instrText>
      </w:r>
      <w:bookmarkEnd w:id="5"/>
      <w:r w:rsidRPr="00987302">
        <w:rPr>
          <w:rFonts w:eastAsia="Times New Roman"/>
          <w:i/>
          <w:szCs w:val="20"/>
          <w:lang w:val="it-IT" w:eastAsia="en-GB"/>
        </w:rPr>
        <w:instrText xml:space="preserve">"\l3 \n&gt; \* MERGEFORMAT </w:instrText>
      </w:r>
      <w:r w:rsidRPr="00987302">
        <w:rPr>
          <w:rFonts w:eastAsia="Times New Roman"/>
          <w:i/>
          <w:szCs w:val="20"/>
          <w:lang w:val="fr-FR" w:eastAsia="en-GB"/>
        </w:rPr>
        <w:fldChar w:fldCharType="end"/>
      </w:r>
    </w:p>
    <w:p w14:paraId="2980FCF2" w14:textId="77777777" w:rsidR="009A1DB5" w:rsidRPr="00987302" w:rsidRDefault="009A1DB5" w:rsidP="009A1DB5">
      <w:pPr>
        <w:jc w:val="left"/>
        <w:rPr>
          <w:rFonts w:eastAsia="Times New Roman"/>
          <w:vanish/>
          <w:szCs w:val="20"/>
          <w:lang w:val="it-IT" w:eastAsia="en-GB"/>
        </w:rPr>
      </w:pPr>
      <w:bookmarkStart w:id="6" w:name="Commission"/>
      <w:r w:rsidRPr="00987302">
        <w:rPr>
          <w:rFonts w:eastAsia="Times New Roman"/>
          <w:vanish/>
          <w:szCs w:val="20"/>
          <w:lang w:val="it-IT" w:eastAsia="en-GB"/>
        </w:rPr>
        <w:t>Commissione per l’ambiente, la sanità pubblica e la sicurezza alimentare</w:t>
      </w:r>
      <w:bookmarkEnd w:id="6"/>
    </w:p>
    <w:p w14:paraId="5474A9AD" w14:textId="77777777" w:rsidR="009A1DB5" w:rsidRPr="00987302" w:rsidRDefault="009A1DB5" w:rsidP="009A1DB5">
      <w:pPr>
        <w:jc w:val="left"/>
        <w:rPr>
          <w:rFonts w:eastAsia="Times New Roman"/>
          <w:vanish/>
          <w:szCs w:val="20"/>
          <w:lang w:val="it-IT" w:eastAsia="en-GB"/>
        </w:rPr>
      </w:pPr>
      <w:r w:rsidRPr="00987302">
        <w:rPr>
          <w:rFonts w:eastAsia="Times New Roman"/>
          <w:vanish/>
          <w:szCs w:val="20"/>
          <w:lang w:val="it-IT" w:eastAsia="en-GB"/>
        </w:rPr>
        <w:t>PE765.661</w:t>
      </w:r>
    </w:p>
    <w:p w14:paraId="1A9E42EB" w14:textId="0A9D7704" w:rsidR="007B69F8" w:rsidRPr="00987302" w:rsidRDefault="00A1411A" w:rsidP="007B69F8">
      <w:pPr>
        <w:pStyle w:val="ATHeading3"/>
        <w:rPr>
          <w:rFonts w:eastAsia="Calibri"/>
          <w:szCs w:val="22"/>
          <w:lang w:val="it-IT"/>
        </w:rPr>
      </w:pPr>
      <w:r w:rsidRPr="00987302">
        <w:rPr>
          <w:lang w:val="it-IT" w:eastAsia="fr-FR"/>
        </w:rPr>
        <w:t>Emendamenti</w:t>
      </w:r>
      <w:r w:rsidR="009A1DB5" w:rsidRPr="00987302">
        <w:rPr>
          <w:lang w:val="it-IT" w:eastAsia="fr-FR"/>
        </w:rPr>
        <w:t xml:space="preserve"> del Parlament</w:t>
      </w:r>
      <w:r w:rsidR="007B69F8" w:rsidRPr="00987302">
        <w:rPr>
          <w:lang w:val="it-IT" w:eastAsia="fr-FR"/>
        </w:rPr>
        <w:t>o europeo</w:t>
      </w:r>
      <w:r w:rsidRPr="00987302">
        <w:rPr>
          <w:lang w:val="it-IT" w:eastAsia="fr-FR"/>
        </w:rPr>
        <w:t>, approvati</w:t>
      </w:r>
      <w:r w:rsidR="007B69F8" w:rsidRPr="00987302">
        <w:rPr>
          <w:lang w:val="it-IT" w:eastAsia="fr-FR"/>
        </w:rPr>
        <w:t xml:space="preserve"> </w:t>
      </w:r>
      <w:r w:rsidRPr="00987302">
        <w:rPr>
          <w:lang w:val="it-IT" w:eastAsia="fr-FR"/>
        </w:rPr>
        <w:t>i</w:t>
      </w:r>
      <w:r w:rsidR="007B69F8" w:rsidRPr="00987302">
        <w:rPr>
          <w:lang w:val="it-IT" w:eastAsia="fr-FR"/>
        </w:rPr>
        <w:t>l 14 novembre 2024</w:t>
      </w:r>
      <w:r w:rsidRPr="00987302">
        <w:rPr>
          <w:lang w:val="it-IT" w:eastAsia="fr-FR"/>
        </w:rPr>
        <w:t>,</w:t>
      </w:r>
      <w:r w:rsidR="007B69F8" w:rsidRPr="00987302">
        <w:rPr>
          <w:lang w:val="it-IT" w:eastAsia="fr-FR"/>
        </w:rPr>
        <w:t xml:space="preserve"> </w:t>
      </w:r>
      <w:r w:rsidRPr="00987302">
        <w:rPr>
          <w:lang w:val="it-IT" w:eastAsia="fr-FR"/>
        </w:rPr>
        <w:t>a</w:t>
      </w:r>
      <w:r w:rsidR="007B69F8" w:rsidRPr="00987302">
        <w:rPr>
          <w:lang w:val="it-IT" w:eastAsia="fr-FR"/>
        </w:rPr>
        <w:t xml:space="preserve">lla proposta di regolamento </w:t>
      </w:r>
      <w:r w:rsidR="007B69F8" w:rsidRPr="00987302">
        <w:rPr>
          <w:lang w:val="it-IT"/>
        </w:rPr>
        <w:t xml:space="preserve">del Parlamento europeo e del Consiglio </w:t>
      </w:r>
      <w:r w:rsidR="007B69F8" w:rsidRPr="00987302">
        <w:rPr>
          <w:rFonts w:eastAsia="Calibri"/>
          <w:szCs w:val="22"/>
          <w:lang w:val="it-IT"/>
        </w:rPr>
        <w:t>che modifica il regolamento (UE) 2023/1115 per quanto riguarda le disposizioni relative alla data di applicazione</w:t>
      </w:r>
      <w:r w:rsidR="00795879" w:rsidRPr="00987302">
        <w:rPr>
          <w:rFonts w:eastAsia="Calibri"/>
          <w:szCs w:val="22"/>
          <w:lang w:val="it-IT"/>
        </w:rPr>
        <w:t xml:space="preserve"> </w:t>
      </w:r>
      <w:r w:rsidR="00795879" w:rsidRPr="00987302">
        <w:rPr>
          <w:lang w:val="it-IT"/>
        </w:rPr>
        <w:t>(COM(2024)0452 – C10-0119/2024 – 2024/0249(COD))</w:t>
      </w:r>
      <w:r w:rsidRPr="00987302">
        <w:rPr>
          <w:noProof w:val="0"/>
          <w:szCs w:val="24"/>
          <w:vertAlign w:val="superscript"/>
          <w:lang w:val="it-IT"/>
        </w:rPr>
        <w:footnoteReference w:id="1"/>
      </w:r>
    </w:p>
    <w:p w14:paraId="4479E885" w14:textId="77777777" w:rsidR="00795879" w:rsidRPr="00987302" w:rsidRDefault="00795879" w:rsidP="00795879">
      <w:pPr>
        <w:widowControl w:val="0"/>
        <w:spacing w:before="360" w:after="360"/>
        <w:jc w:val="left"/>
        <w:rPr>
          <w:rFonts w:eastAsia="Times New Roman"/>
          <w:b/>
          <w:szCs w:val="20"/>
          <w:lang w:val="it-IT" w:eastAsia="en-GB"/>
        </w:rPr>
      </w:pPr>
      <w:bookmarkStart w:id="7" w:name="TextBodyBegin"/>
      <w:bookmarkEnd w:id="4"/>
      <w:bookmarkEnd w:id="7"/>
      <w:r w:rsidRPr="00987302">
        <w:rPr>
          <w:rFonts w:eastAsia="Times New Roman"/>
          <w:b/>
          <w:szCs w:val="20"/>
          <w:lang w:val="it-IT" w:eastAsia="en-GB"/>
        </w:rPr>
        <w:t>(Procedura legislativa ordinaria: prima lettura)</w:t>
      </w:r>
    </w:p>
    <w:p w14:paraId="0D84CE5F" w14:textId="7CD5C479" w:rsidR="00396C74" w:rsidRPr="00987302" w:rsidRDefault="00396C74" w:rsidP="00396C74">
      <w:pPr>
        <w:ind w:left="567" w:hanging="567"/>
        <w:jc w:val="left"/>
        <w:rPr>
          <w:rFonts w:eastAsia="Times New Roman"/>
          <w:szCs w:val="20"/>
          <w:lang w:val="it-IT" w:eastAsia="en-GB"/>
        </w:rPr>
      </w:pPr>
    </w:p>
    <w:p w14:paraId="3AEDD7AC" w14:textId="77777777" w:rsidR="00952EFE" w:rsidRPr="00987302" w:rsidRDefault="00952EFE">
      <w:pPr>
        <w:rPr>
          <w:lang w:val="it-IT"/>
        </w:rPr>
        <w:sectPr w:rsidR="00952EFE" w:rsidRPr="00987302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96CC119" w14:textId="62FE3CD1" w:rsidR="00A1411A" w:rsidRPr="00987302" w:rsidRDefault="00A1411A" w:rsidP="00A1411A">
      <w:pPr>
        <w:widowControl w:val="0"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jc w:val="left"/>
        <w:rPr>
          <w:rFonts w:eastAsia="Times New Roman"/>
          <w:b/>
          <w:szCs w:val="20"/>
          <w:lang w:val="it-IT" w:eastAsia="en-GB"/>
        </w:rPr>
      </w:pPr>
      <w:r w:rsidRPr="00987302">
        <w:rPr>
          <w:rFonts w:eastAsia="Times New Roman"/>
          <w:b/>
          <w:szCs w:val="20"/>
          <w:lang w:val="it-IT" w:eastAsia="en-GB"/>
        </w:rPr>
        <w:lastRenderedPageBreak/>
        <w:t>Emendamento</w:t>
      </w:r>
      <w:r w:rsidRPr="00987302">
        <w:rPr>
          <w:rFonts w:eastAsia="Times New Roman"/>
          <w:b/>
          <w:szCs w:val="20"/>
          <w:lang w:val="it-IT" w:eastAsia="en-GB"/>
        </w:rPr>
        <w:tab/>
      </w:r>
      <w:r w:rsidRPr="00987302">
        <w:rPr>
          <w:rFonts w:eastAsia="Times New Roman"/>
          <w:b/>
          <w:szCs w:val="20"/>
          <w:lang w:val="it-IT" w:eastAsia="en-GB"/>
        </w:rPr>
        <w:tab/>
        <w:t>3</w:t>
      </w:r>
    </w:p>
    <w:p w14:paraId="3C38D0E5" w14:textId="77777777" w:rsidR="00A1411A" w:rsidRPr="00987302" w:rsidRDefault="00A1411A" w:rsidP="00A1411A">
      <w:pPr>
        <w:widowControl w:val="0"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jc w:val="left"/>
        <w:rPr>
          <w:rFonts w:eastAsia="Times New Roman"/>
          <w:b/>
          <w:szCs w:val="20"/>
          <w:lang w:val="it-IT" w:eastAsia="en-GB"/>
        </w:rPr>
      </w:pPr>
    </w:p>
    <w:p w14:paraId="6AB2C1D9" w14:textId="197C0A6B" w:rsidR="00A1411A" w:rsidRPr="00987302" w:rsidRDefault="00A1411A" w:rsidP="00A1411A">
      <w:pPr>
        <w:widowControl w:val="0"/>
        <w:jc w:val="left"/>
        <w:rPr>
          <w:rFonts w:eastAsia="Times New Roman"/>
          <w:b/>
          <w:szCs w:val="20"/>
          <w:lang w:val="it-IT" w:eastAsia="en-GB"/>
        </w:rPr>
      </w:pPr>
      <w:r w:rsidRPr="00987302">
        <w:rPr>
          <w:rFonts w:eastAsia="Times New Roman"/>
          <w:b/>
          <w:szCs w:val="20"/>
          <w:lang w:val="it-IT" w:eastAsia="en-GB"/>
        </w:rPr>
        <w:t>Proposta di regolamento</w:t>
      </w:r>
    </w:p>
    <w:p w14:paraId="66C387CF" w14:textId="2FDF5FAD" w:rsidR="00A1411A" w:rsidRPr="00987302" w:rsidRDefault="00A1411A" w:rsidP="00A1411A">
      <w:pPr>
        <w:widowControl w:val="0"/>
        <w:jc w:val="left"/>
        <w:rPr>
          <w:rFonts w:eastAsia="Times New Roman"/>
          <w:b/>
          <w:szCs w:val="20"/>
          <w:lang w:val="it-IT" w:eastAsia="en-GB"/>
        </w:rPr>
      </w:pPr>
      <w:r w:rsidRPr="00987302">
        <w:rPr>
          <w:rFonts w:eastAsia="Times New Roman"/>
          <w:b/>
          <w:szCs w:val="20"/>
          <w:lang w:val="it-IT" w:eastAsia="en-GB"/>
        </w:rPr>
        <w:t>Articolo 1 – punto -1 (nuovo)</w:t>
      </w:r>
    </w:p>
    <w:p w14:paraId="763DF234" w14:textId="0EC8F165" w:rsidR="00A1411A" w:rsidRPr="00987302" w:rsidRDefault="00A1411A" w:rsidP="00A1411A">
      <w:pPr>
        <w:widowControl w:val="0"/>
        <w:jc w:val="left"/>
        <w:rPr>
          <w:rFonts w:eastAsia="Times New Roman"/>
          <w:szCs w:val="20"/>
          <w:lang w:val="it-IT" w:eastAsia="en-GB"/>
        </w:rPr>
      </w:pPr>
      <w:r w:rsidRPr="00987302">
        <w:rPr>
          <w:rFonts w:eastAsia="Times New Roman"/>
          <w:szCs w:val="20"/>
          <w:lang w:val="it-IT" w:eastAsia="en-GB"/>
        </w:rPr>
        <w:t>Regolamento (UE) 2023/1115</w:t>
      </w:r>
    </w:p>
    <w:p w14:paraId="4181A535" w14:textId="6E1BDCAA" w:rsidR="00A1411A" w:rsidRPr="00987302" w:rsidRDefault="00A1411A" w:rsidP="00A1411A">
      <w:pPr>
        <w:widowControl w:val="0"/>
        <w:jc w:val="left"/>
        <w:rPr>
          <w:rFonts w:eastAsia="Times New Roman"/>
          <w:szCs w:val="20"/>
          <w:lang w:eastAsia="en-GB"/>
        </w:rPr>
      </w:pPr>
      <w:proofErr w:type="spellStart"/>
      <w:r w:rsidRPr="00987302">
        <w:rPr>
          <w:rFonts w:eastAsia="Times New Roman"/>
          <w:szCs w:val="20"/>
          <w:lang w:eastAsia="en-GB"/>
        </w:rPr>
        <w:t>Considerando</w:t>
      </w:r>
      <w:proofErr w:type="spellEnd"/>
      <w:r w:rsidRPr="00987302">
        <w:rPr>
          <w:rFonts w:eastAsia="Times New Roman"/>
          <w:szCs w:val="20"/>
          <w:lang w:eastAsia="en-GB"/>
        </w:rPr>
        <w:t xml:space="preserve"> 68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1411A" w:rsidRPr="00987302" w14:paraId="49F9A3C4" w14:textId="77777777" w:rsidTr="00950122">
        <w:trPr>
          <w:jc w:val="center"/>
        </w:trPr>
        <w:tc>
          <w:tcPr>
            <w:tcW w:w="9752" w:type="dxa"/>
            <w:gridSpan w:val="2"/>
          </w:tcPr>
          <w:p w14:paraId="25ABC6E2" w14:textId="77777777" w:rsidR="00A1411A" w:rsidRPr="00987302" w:rsidRDefault="00A1411A" w:rsidP="00A1411A">
            <w:pPr>
              <w:keepNext/>
              <w:widowControl w:val="0"/>
              <w:jc w:val="left"/>
              <w:rPr>
                <w:rFonts w:eastAsia="Times New Roman"/>
                <w:szCs w:val="20"/>
                <w:lang w:eastAsia="en-GB"/>
              </w:rPr>
            </w:pPr>
          </w:p>
        </w:tc>
      </w:tr>
      <w:tr w:rsidR="00A1411A" w:rsidRPr="00987302" w14:paraId="03AFAB6E" w14:textId="77777777" w:rsidTr="00950122">
        <w:trPr>
          <w:jc w:val="center"/>
        </w:trPr>
        <w:tc>
          <w:tcPr>
            <w:tcW w:w="4876" w:type="dxa"/>
          </w:tcPr>
          <w:p w14:paraId="090C83FA" w14:textId="52B79D93" w:rsidR="00A1411A" w:rsidRPr="00987302" w:rsidRDefault="00A1411A" w:rsidP="00A1411A">
            <w:pPr>
              <w:keepNext/>
              <w:widowControl w:val="0"/>
              <w:spacing w:after="240"/>
              <w:jc w:val="center"/>
              <w:rPr>
                <w:rFonts w:eastAsia="Times New Roman"/>
                <w:i/>
                <w:szCs w:val="20"/>
                <w:lang w:eastAsia="en-GB"/>
              </w:rPr>
            </w:pPr>
            <w:proofErr w:type="spellStart"/>
            <w:r w:rsidRPr="00987302">
              <w:rPr>
                <w:rFonts w:eastAsia="Times New Roman"/>
                <w:i/>
                <w:szCs w:val="20"/>
                <w:lang w:eastAsia="en-GB"/>
              </w:rPr>
              <w:t>Testo</w:t>
            </w:r>
            <w:proofErr w:type="spellEnd"/>
            <w:r w:rsidRPr="00987302">
              <w:rPr>
                <w:rFonts w:eastAsia="Times New Roman"/>
                <w:i/>
                <w:szCs w:val="20"/>
                <w:lang w:eastAsia="en-GB"/>
              </w:rPr>
              <w:t xml:space="preserve"> in </w:t>
            </w:r>
            <w:proofErr w:type="spellStart"/>
            <w:r w:rsidRPr="00987302">
              <w:rPr>
                <w:rFonts w:eastAsia="Times New Roman"/>
                <w:i/>
                <w:szCs w:val="20"/>
                <w:lang w:eastAsia="en-GB"/>
              </w:rPr>
              <w:t>vigore</w:t>
            </w:r>
            <w:proofErr w:type="spellEnd"/>
          </w:p>
        </w:tc>
        <w:tc>
          <w:tcPr>
            <w:tcW w:w="4876" w:type="dxa"/>
          </w:tcPr>
          <w:p w14:paraId="402FC544" w14:textId="37C01646" w:rsidR="00A1411A" w:rsidRPr="00987302" w:rsidRDefault="00A1411A" w:rsidP="00A1411A">
            <w:pPr>
              <w:keepNext/>
              <w:widowControl w:val="0"/>
              <w:spacing w:after="240"/>
              <w:jc w:val="center"/>
              <w:rPr>
                <w:rFonts w:eastAsia="Times New Roman"/>
                <w:i/>
                <w:szCs w:val="20"/>
                <w:lang w:eastAsia="en-GB"/>
              </w:rPr>
            </w:pPr>
            <w:proofErr w:type="spellStart"/>
            <w:r w:rsidRPr="00987302">
              <w:rPr>
                <w:rFonts w:eastAsia="Times New Roman"/>
                <w:i/>
                <w:szCs w:val="20"/>
                <w:lang w:eastAsia="en-GB"/>
              </w:rPr>
              <w:t>Emendamento</w:t>
            </w:r>
            <w:proofErr w:type="spellEnd"/>
          </w:p>
        </w:tc>
      </w:tr>
      <w:tr w:rsidR="00A1411A" w:rsidRPr="00987302" w14:paraId="0CE3484E" w14:textId="77777777" w:rsidTr="00950122">
        <w:trPr>
          <w:jc w:val="center"/>
        </w:trPr>
        <w:tc>
          <w:tcPr>
            <w:tcW w:w="4876" w:type="dxa"/>
          </w:tcPr>
          <w:p w14:paraId="055059C1" w14:textId="77777777" w:rsidR="00A1411A" w:rsidRPr="00987302" w:rsidRDefault="00A1411A" w:rsidP="00A1411A">
            <w:pPr>
              <w:widowControl w:val="0"/>
              <w:spacing w:after="120"/>
              <w:jc w:val="left"/>
              <w:rPr>
                <w:rFonts w:eastAsia="Times New Roman"/>
                <w:szCs w:val="20"/>
                <w:lang w:eastAsia="en-GB"/>
              </w:rPr>
            </w:pPr>
          </w:p>
        </w:tc>
        <w:tc>
          <w:tcPr>
            <w:tcW w:w="4876" w:type="dxa"/>
          </w:tcPr>
          <w:p w14:paraId="768FFCD4" w14:textId="2766444B" w:rsidR="00A1411A" w:rsidRPr="00987302" w:rsidRDefault="00A1411A" w:rsidP="004D1095">
            <w:pPr>
              <w:widowControl w:val="0"/>
              <w:spacing w:after="120"/>
              <w:jc w:val="left"/>
              <w:rPr>
                <w:rFonts w:eastAsia="Times New Roman"/>
                <w:lang w:val="it-IT" w:eastAsia="en-GB"/>
              </w:rPr>
            </w:pPr>
            <w:r w:rsidRPr="00987302">
              <w:rPr>
                <w:rFonts w:eastAsia="Times New Roman"/>
                <w:b/>
                <w:i/>
                <w:lang w:val="it-IT" w:eastAsia="en-GB"/>
              </w:rPr>
              <w:t>-1)</w:t>
            </w:r>
            <w:r w:rsidRPr="00987302">
              <w:rPr>
                <w:rFonts w:eastAsia="Times New Roman"/>
                <w:b/>
                <w:i/>
                <w:lang w:val="it-IT" w:eastAsia="en-GB"/>
              </w:rPr>
              <w:tab/>
              <w:t>il considerando 68 è sostituito dal seguente:</w:t>
            </w:r>
          </w:p>
        </w:tc>
      </w:tr>
      <w:tr w:rsidR="00A1411A" w:rsidRPr="00987302" w14:paraId="36C04991" w14:textId="77777777" w:rsidTr="00950122">
        <w:trPr>
          <w:jc w:val="center"/>
        </w:trPr>
        <w:tc>
          <w:tcPr>
            <w:tcW w:w="4876" w:type="dxa"/>
          </w:tcPr>
          <w:p w14:paraId="06599269" w14:textId="1258FB20" w:rsidR="00A1411A" w:rsidRPr="00987302" w:rsidRDefault="00A1411A" w:rsidP="00A1411A">
            <w:pPr>
              <w:widowControl w:val="0"/>
              <w:spacing w:after="120"/>
              <w:jc w:val="left"/>
              <w:rPr>
                <w:rFonts w:eastAsia="Times New Roman"/>
                <w:szCs w:val="20"/>
                <w:lang w:val="it-IT" w:eastAsia="en-GB"/>
              </w:rPr>
            </w:pPr>
            <w:r w:rsidRPr="00987302">
              <w:rPr>
                <w:rFonts w:eastAsia="Times New Roman"/>
                <w:szCs w:val="20"/>
                <w:lang w:val="it-IT" w:eastAsia="en-GB"/>
              </w:rPr>
              <w:t xml:space="preserve">(68) </w:t>
            </w:r>
            <w:r w:rsidRPr="00987302">
              <w:rPr>
                <w:rFonts w:eastAsia="Times New Roman"/>
                <w:szCs w:val="20"/>
                <w:lang w:val="it-IT" w:eastAsia="en-GB"/>
              </w:rPr>
              <w:tab/>
              <w:t xml:space="preserve">Inoltre, la Commissione dovrebbe valutare il rischio di deforestazione e degrado forestale a livello di un paese o di parti di esso in base a una serie di criteri che riflettano dati quantitativi, oggettivi e riconosciuti a livello internazionale, e in base a indicazioni che tali paesi siano attivamente impegnati nella lotta contro la deforestazione e il degrado forestale. Tali informazioni comparate dovrebbero agevolare gli operatori dell'Unione nell'esercizio della dovuta diligenza, consentire alle autorità competenti di monitorare e far rispettare la conformità e nel contempo incentivare i paesi produttori ad aumentare la sostenibilità dei loro sistemi di produzione agricola e a ridurne l'impatto in termini di deforestazione. In tal modo le catene di approvvigionamento diventerebbero più trasparenti e sostenibili. Il sistema di valutazione comparativa dovrebbe basarsi su un sistema di classificazione dei paesi in base a </w:t>
            </w:r>
            <w:r w:rsidRPr="00987302">
              <w:rPr>
                <w:rFonts w:eastAsia="Times New Roman"/>
                <w:b/>
                <w:bCs/>
                <w:i/>
                <w:iCs/>
                <w:szCs w:val="20"/>
                <w:lang w:val="it-IT" w:eastAsia="en-GB"/>
              </w:rPr>
              <w:t>tre</w:t>
            </w:r>
            <w:r w:rsidRPr="00987302">
              <w:rPr>
                <w:rFonts w:eastAsia="Times New Roman"/>
                <w:szCs w:val="20"/>
                <w:lang w:val="it-IT" w:eastAsia="en-GB"/>
              </w:rPr>
              <w:t xml:space="preserve"> livelli di rischio: basso, standard </w:t>
            </w:r>
            <w:r w:rsidRPr="00987302">
              <w:rPr>
                <w:rFonts w:eastAsia="Times New Roman"/>
                <w:b/>
                <w:bCs/>
                <w:i/>
                <w:iCs/>
                <w:szCs w:val="20"/>
                <w:lang w:val="it-IT" w:eastAsia="en-GB"/>
              </w:rPr>
              <w:t>o</w:t>
            </w:r>
            <w:r w:rsidRPr="00987302">
              <w:rPr>
                <w:rFonts w:eastAsia="Times New Roman"/>
                <w:szCs w:val="20"/>
                <w:lang w:val="it-IT" w:eastAsia="en-GB"/>
              </w:rPr>
              <w:t xml:space="preserve"> alto </w:t>
            </w:r>
            <w:r w:rsidRPr="00987302">
              <w:rPr>
                <w:rFonts w:eastAsia="Times New Roman"/>
                <w:b/>
                <w:bCs/>
                <w:i/>
                <w:iCs/>
                <w:szCs w:val="20"/>
                <w:lang w:val="it-IT" w:eastAsia="en-GB"/>
              </w:rPr>
              <w:t>rischio</w:t>
            </w:r>
            <w:r w:rsidRPr="00987302">
              <w:rPr>
                <w:rFonts w:eastAsia="Times New Roman"/>
                <w:szCs w:val="20"/>
                <w:lang w:val="it-IT" w:eastAsia="en-GB"/>
              </w:rPr>
              <w:t xml:space="preserve">. Ai fini di un'adeguata trasparenza e chiarezza, la Commissione dovrebbe in particolare rendere pubblici i dati utilizzati per l'analisi comparativa, i motivi della modifica di classificazione proposta e la risposta del paese interessato. Per i prodotti interessati provenienti da paesi o da parti di paesi identificati come a basso rischio, gli operatori dovrebbero essere autorizzati ad esercitare una dovuta diligenza semplificata. Per i prodotti interessati provenienti da paesi o da parti di paesi identificati come ad alto rischio, le autorità competenti dovrebbero essere tenute ad applicare controlli rafforzati. È opportuno </w:t>
            </w:r>
            <w:r w:rsidRPr="00987302">
              <w:rPr>
                <w:rFonts w:eastAsia="Times New Roman"/>
                <w:szCs w:val="20"/>
                <w:lang w:val="it-IT" w:eastAsia="en-GB"/>
              </w:rPr>
              <w:lastRenderedPageBreak/>
              <w:t>conferire alla Commissione il potere di adottare atti di esecuzione per la compilazione dell'elenco di paesi o parti di paesi che presentano un rischio basso o alto.</w:t>
            </w:r>
          </w:p>
        </w:tc>
        <w:tc>
          <w:tcPr>
            <w:tcW w:w="4876" w:type="dxa"/>
          </w:tcPr>
          <w:p w14:paraId="355270DB" w14:textId="29D0E82C" w:rsidR="00A1411A" w:rsidRPr="00987302" w:rsidRDefault="00A1411A" w:rsidP="00A1411A">
            <w:pPr>
              <w:widowControl w:val="0"/>
              <w:spacing w:after="120"/>
              <w:jc w:val="left"/>
              <w:rPr>
                <w:rFonts w:eastAsia="Times New Roman"/>
                <w:b/>
                <w:i/>
                <w:lang w:val="it-IT" w:eastAsia="en-GB"/>
              </w:rPr>
            </w:pPr>
            <w:r w:rsidRPr="00987302">
              <w:rPr>
                <w:rFonts w:eastAsia="Times New Roman"/>
                <w:b/>
                <w:bCs/>
                <w:i/>
                <w:iCs/>
                <w:szCs w:val="20"/>
                <w:lang w:val="it-IT" w:eastAsia="en-GB"/>
              </w:rPr>
              <w:lastRenderedPageBreak/>
              <w:t>"</w:t>
            </w:r>
            <w:r w:rsidRPr="00987302">
              <w:rPr>
                <w:rFonts w:eastAsia="Times New Roman"/>
                <w:szCs w:val="20"/>
                <w:lang w:val="it-IT" w:eastAsia="en-GB"/>
              </w:rPr>
              <w:t xml:space="preserve">(68) </w:t>
            </w:r>
            <w:r w:rsidRPr="00987302">
              <w:rPr>
                <w:rFonts w:eastAsia="Times New Roman"/>
                <w:szCs w:val="20"/>
                <w:lang w:val="it-IT" w:eastAsia="en-GB"/>
              </w:rPr>
              <w:tab/>
              <w:t xml:space="preserve">Inoltre, la Commissione dovrebbe valutare il rischio di deforestazione e degrado forestale a livello di un paese o di parti di esso in base a una serie di criteri che riflettano dati quantitativi, oggettivi e riconosciuti a livello internazionale, e in base a indicazioni che tali paesi siano attivamente impegnati nella lotta contro la deforestazione e il degrado forestale. Tali informazioni comparate dovrebbero agevolare gli operatori dell'Unione nell'esercizio della dovuta diligenza, consentire alle autorità competenti di monitorare e far rispettare la conformità e nel contempo incentivare i paesi produttori ad aumentare la sostenibilità dei loro sistemi di produzione agricola e a ridurne l'impatto in termini di deforestazione. In tal modo le catene di approvvigionamento diventerebbero più trasparenti e sostenibili. Il sistema di valutazione comparativa dovrebbe basarsi su un sistema di classificazione dei paesi in base a </w:t>
            </w:r>
            <w:r w:rsidRPr="00987302">
              <w:rPr>
                <w:rFonts w:eastAsia="Times New Roman"/>
                <w:b/>
                <w:bCs/>
                <w:i/>
                <w:iCs/>
                <w:szCs w:val="20"/>
                <w:lang w:val="it-IT" w:eastAsia="en-GB"/>
              </w:rPr>
              <w:t>quattro</w:t>
            </w:r>
            <w:r w:rsidRPr="00987302">
              <w:rPr>
                <w:rFonts w:eastAsia="Times New Roman"/>
                <w:szCs w:val="20"/>
                <w:lang w:val="it-IT" w:eastAsia="en-GB"/>
              </w:rPr>
              <w:t xml:space="preserve"> livelli di rischio: basso, standard</w:t>
            </w:r>
            <w:r w:rsidRPr="00987302">
              <w:rPr>
                <w:rFonts w:eastAsia="Times New Roman"/>
                <w:b/>
                <w:bCs/>
                <w:i/>
                <w:iCs/>
                <w:szCs w:val="20"/>
                <w:lang w:val="it-IT" w:eastAsia="en-GB"/>
              </w:rPr>
              <w:t>,</w:t>
            </w:r>
            <w:r w:rsidRPr="00987302">
              <w:rPr>
                <w:rFonts w:eastAsia="Times New Roman"/>
                <w:szCs w:val="20"/>
                <w:lang w:val="it-IT" w:eastAsia="en-GB"/>
              </w:rPr>
              <w:t xml:space="preserve"> alto </w:t>
            </w:r>
            <w:r w:rsidRPr="00987302">
              <w:rPr>
                <w:rFonts w:eastAsia="Times New Roman"/>
                <w:b/>
                <w:bCs/>
                <w:i/>
                <w:iCs/>
                <w:szCs w:val="20"/>
                <w:lang w:val="it-IT" w:eastAsia="en-GB"/>
              </w:rPr>
              <w:t>o inesistente</w:t>
            </w:r>
            <w:r w:rsidRPr="00987302">
              <w:rPr>
                <w:rFonts w:eastAsia="Times New Roman"/>
                <w:szCs w:val="20"/>
                <w:lang w:val="it-IT" w:eastAsia="en-GB"/>
              </w:rPr>
              <w:t xml:space="preserve">. Ai fini di un'adeguata trasparenza e chiarezza, la Commissione dovrebbe in particolare rendere pubblici i dati utilizzati per l'analisi comparativa, i motivi della modifica di classificazione proposta e la risposta del paese interessato. Per i prodotti interessati provenienti da paesi o da parti di paesi identificati come a basso rischio, gli operatori dovrebbero essere autorizzati ad esercitare una dovuta diligenza semplificata. Per i prodotti interessati provenienti da paesi o da parti di paesi identificati come ad alto rischio, le autorità competenti dovrebbero essere tenute ad applicare controlli rafforzati. </w:t>
            </w:r>
            <w:r w:rsidRPr="00987302">
              <w:rPr>
                <w:rFonts w:eastAsia="Times New Roman"/>
                <w:b/>
                <w:i/>
                <w:szCs w:val="20"/>
                <w:lang w:val="it-IT" w:eastAsia="en-GB"/>
              </w:rPr>
              <w:t xml:space="preserve">I </w:t>
            </w:r>
            <w:r w:rsidRPr="00987302">
              <w:rPr>
                <w:rFonts w:eastAsia="Times New Roman"/>
                <w:b/>
                <w:i/>
                <w:szCs w:val="20"/>
                <w:lang w:val="it-IT" w:eastAsia="en-GB"/>
              </w:rPr>
              <w:lastRenderedPageBreak/>
              <w:t xml:space="preserve">prodotti interessati provenienti da paesi e da parti di paesi caratterizzati da un rischio inesistente non dovrebbero essere soggetti a tali condizioni. </w:t>
            </w:r>
            <w:r w:rsidRPr="00987302">
              <w:rPr>
                <w:rFonts w:eastAsia="Times New Roman"/>
                <w:szCs w:val="20"/>
                <w:lang w:val="it-IT" w:eastAsia="en-GB"/>
              </w:rPr>
              <w:t>È opportuno conferire alla Commissione il potere di adottare atti di esecuzione per la compilazione dell'elenco di paesi o parti di paesi che presentano un rischio basso o alto.</w:t>
            </w:r>
            <w:r w:rsidRPr="00987302">
              <w:rPr>
                <w:rFonts w:eastAsia="Times New Roman"/>
                <w:b/>
                <w:bCs/>
                <w:i/>
                <w:iCs/>
                <w:szCs w:val="20"/>
                <w:lang w:val="it-IT" w:eastAsia="en-GB"/>
              </w:rPr>
              <w:t>"</w:t>
            </w:r>
          </w:p>
        </w:tc>
      </w:tr>
    </w:tbl>
    <w:p w14:paraId="09D30882" w14:textId="77777777" w:rsidR="00A1411A" w:rsidRPr="00987302" w:rsidRDefault="00A1411A" w:rsidP="00A1411A">
      <w:pPr>
        <w:widowControl w:val="0"/>
        <w:spacing w:before="240" w:after="240"/>
        <w:jc w:val="right"/>
        <w:rPr>
          <w:rFonts w:eastAsia="Times New Roman"/>
          <w:szCs w:val="20"/>
          <w:lang w:val="it-IT" w:eastAsia="en-GB"/>
        </w:rPr>
      </w:pPr>
    </w:p>
    <w:p w14:paraId="7FFA2BFA" w14:textId="77777777" w:rsidR="00A1411A" w:rsidRPr="00987302" w:rsidRDefault="00A1411A" w:rsidP="00A1411A">
      <w:pPr>
        <w:widowControl w:val="0"/>
        <w:spacing w:after="240"/>
        <w:jc w:val="left"/>
        <w:rPr>
          <w:rFonts w:eastAsia="Times New Roman"/>
          <w:i/>
          <w:szCs w:val="20"/>
          <w:lang w:val="it-IT" w:eastAsia="en-GB"/>
        </w:rPr>
      </w:pPr>
    </w:p>
    <w:p w14:paraId="3B762456" w14:textId="741513A7" w:rsidR="00A1411A" w:rsidRPr="00987302" w:rsidRDefault="00A1411A" w:rsidP="00A1411A">
      <w:pPr>
        <w:widowControl w:val="0"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jc w:val="left"/>
        <w:rPr>
          <w:rFonts w:eastAsia="Times New Roman"/>
          <w:b/>
          <w:szCs w:val="20"/>
          <w:lang w:val="it-IT" w:eastAsia="en-GB"/>
        </w:rPr>
      </w:pPr>
      <w:r w:rsidRPr="00987302">
        <w:rPr>
          <w:rFonts w:eastAsia="Times New Roman"/>
          <w:b/>
          <w:szCs w:val="20"/>
          <w:lang w:val="it-IT" w:eastAsia="en-GB"/>
        </w:rPr>
        <w:t>Emendamento</w:t>
      </w:r>
      <w:r w:rsidRPr="00987302">
        <w:rPr>
          <w:rFonts w:eastAsia="Times New Roman"/>
          <w:b/>
          <w:szCs w:val="20"/>
          <w:lang w:val="it-IT" w:eastAsia="en-GB"/>
        </w:rPr>
        <w:tab/>
      </w:r>
      <w:r w:rsidRPr="00987302">
        <w:rPr>
          <w:rFonts w:eastAsia="Times New Roman"/>
          <w:b/>
          <w:szCs w:val="20"/>
          <w:lang w:val="it-IT" w:eastAsia="en-GB"/>
        </w:rPr>
        <w:tab/>
        <w:t>4</w:t>
      </w:r>
    </w:p>
    <w:p w14:paraId="3E5CBD4D" w14:textId="77777777" w:rsidR="00A1411A" w:rsidRPr="00987302" w:rsidRDefault="00A1411A" w:rsidP="00A1411A">
      <w:pPr>
        <w:widowControl w:val="0"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jc w:val="left"/>
        <w:rPr>
          <w:rFonts w:eastAsia="Times New Roman"/>
          <w:b/>
          <w:szCs w:val="20"/>
          <w:lang w:val="it-IT" w:eastAsia="en-GB"/>
        </w:rPr>
      </w:pPr>
    </w:p>
    <w:p w14:paraId="06D70672" w14:textId="2099B4DE" w:rsidR="00A1411A" w:rsidRPr="00987302" w:rsidRDefault="00A1411A" w:rsidP="00A1411A">
      <w:pPr>
        <w:widowControl w:val="0"/>
        <w:jc w:val="left"/>
        <w:rPr>
          <w:rFonts w:eastAsia="Times New Roman"/>
          <w:b/>
          <w:szCs w:val="20"/>
          <w:lang w:val="it-IT" w:eastAsia="en-GB"/>
        </w:rPr>
      </w:pPr>
      <w:r w:rsidRPr="00987302">
        <w:rPr>
          <w:rFonts w:eastAsia="Times New Roman"/>
          <w:b/>
          <w:szCs w:val="20"/>
          <w:lang w:val="it-IT" w:eastAsia="en-GB"/>
        </w:rPr>
        <w:t>Proposta di regolamento</w:t>
      </w:r>
    </w:p>
    <w:p w14:paraId="021F043B" w14:textId="1956BFEC" w:rsidR="00A1411A" w:rsidRPr="00987302" w:rsidRDefault="00A1411A" w:rsidP="00A1411A">
      <w:pPr>
        <w:widowControl w:val="0"/>
        <w:jc w:val="left"/>
        <w:rPr>
          <w:rFonts w:eastAsia="Times New Roman"/>
          <w:b/>
          <w:szCs w:val="20"/>
          <w:lang w:val="it-IT" w:eastAsia="en-GB"/>
        </w:rPr>
      </w:pPr>
      <w:r w:rsidRPr="00987302">
        <w:rPr>
          <w:rFonts w:eastAsia="Times New Roman"/>
          <w:b/>
          <w:szCs w:val="20"/>
          <w:lang w:val="it-IT" w:eastAsia="en-GB"/>
        </w:rPr>
        <w:t xml:space="preserve">Articolo 1 – punto -1 </w:t>
      </w:r>
      <w:r w:rsidR="004D1095" w:rsidRPr="00987302">
        <w:rPr>
          <w:rFonts w:eastAsia="Times New Roman"/>
          <w:b/>
          <w:szCs w:val="20"/>
          <w:lang w:val="it-IT" w:eastAsia="en-GB"/>
        </w:rPr>
        <w:t xml:space="preserve">bis </w:t>
      </w:r>
      <w:r w:rsidRPr="00987302">
        <w:rPr>
          <w:rFonts w:eastAsia="Times New Roman"/>
          <w:b/>
          <w:szCs w:val="20"/>
          <w:lang w:val="it-IT" w:eastAsia="en-GB"/>
        </w:rPr>
        <w:t>(nuovo)</w:t>
      </w:r>
    </w:p>
    <w:p w14:paraId="570525CF" w14:textId="77777777" w:rsidR="00A1411A" w:rsidRPr="00987302" w:rsidRDefault="00A1411A" w:rsidP="00A1411A">
      <w:pPr>
        <w:widowControl w:val="0"/>
        <w:jc w:val="left"/>
        <w:rPr>
          <w:rFonts w:eastAsia="Times New Roman"/>
          <w:szCs w:val="20"/>
          <w:lang w:val="it-IT" w:eastAsia="en-GB"/>
        </w:rPr>
      </w:pPr>
      <w:r w:rsidRPr="00987302">
        <w:rPr>
          <w:rFonts w:eastAsia="Times New Roman"/>
          <w:szCs w:val="20"/>
          <w:lang w:val="it-IT" w:eastAsia="en-GB"/>
        </w:rPr>
        <w:t>Regolamento (UE) 2023/1115</w:t>
      </w:r>
    </w:p>
    <w:p w14:paraId="317C5A6E" w14:textId="48BEC634" w:rsidR="00A1411A" w:rsidRPr="00987302" w:rsidRDefault="00A1411A" w:rsidP="00A1411A">
      <w:pPr>
        <w:widowControl w:val="0"/>
        <w:jc w:val="left"/>
        <w:rPr>
          <w:rFonts w:eastAsia="Times New Roman"/>
          <w:szCs w:val="20"/>
          <w:lang w:eastAsia="en-GB"/>
        </w:rPr>
      </w:pPr>
      <w:proofErr w:type="spellStart"/>
      <w:r w:rsidRPr="00987302">
        <w:rPr>
          <w:rFonts w:eastAsia="Times New Roman"/>
          <w:szCs w:val="20"/>
          <w:lang w:eastAsia="en-GB"/>
        </w:rPr>
        <w:t>Considerando</w:t>
      </w:r>
      <w:proofErr w:type="spellEnd"/>
      <w:r w:rsidRPr="00987302">
        <w:rPr>
          <w:rFonts w:eastAsia="Times New Roman"/>
          <w:szCs w:val="20"/>
          <w:lang w:eastAsia="en-GB"/>
        </w:rPr>
        <w:t xml:space="preserve"> 86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1411A" w:rsidRPr="00987302" w14:paraId="1EB9D2D2" w14:textId="77777777" w:rsidTr="00950122">
        <w:trPr>
          <w:jc w:val="center"/>
        </w:trPr>
        <w:tc>
          <w:tcPr>
            <w:tcW w:w="9752" w:type="dxa"/>
            <w:gridSpan w:val="2"/>
          </w:tcPr>
          <w:p w14:paraId="0AA60927" w14:textId="77777777" w:rsidR="00A1411A" w:rsidRPr="00987302" w:rsidRDefault="00A1411A" w:rsidP="00A1411A">
            <w:pPr>
              <w:keepNext/>
              <w:widowControl w:val="0"/>
              <w:jc w:val="left"/>
              <w:rPr>
                <w:rFonts w:eastAsia="Times New Roman"/>
                <w:szCs w:val="20"/>
                <w:lang w:eastAsia="en-GB"/>
              </w:rPr>
            </w:pPr>
          </w:p>
        </w:tc>
      </w:tr>
      <w:tr w:rsidR="00A1411A" w:rsidRPr="00987302" w14:paraId="2E734CB4" w14:textId="77777777" w:rsidTr="00950122">
        <w:trPr>
          <w:jc w:val="center"/>
        </w:trPr>
        <w:tc>
          <w:tcPr>
            <w:tcW w:w="4876" w:type="dxa"/>
          </w:tcPr>
          <w:p w14:paraId="59D977DD" w14:textId="2B9BF8B0" w:rsidR="00A1411A" w:rsidRPr="00987302" w:rsidRDefault="00A1411A" w:rsidP="00A1411A">
            <w:pPr>
              <w:keepNext/>
              <w:widowControl w:val="0"/>
              <w:spacing w:after="240"/>
              <w:jc w:val="center"/>
              <w:rPr>
                <w:rFonts w:eastAsia="Times New Roman"/>
                <w:i/>
                <w:szCs w:val="20"/>
                <w:lang w:eastAsia="en-GB"/>
              </w:rPr>
            </w:pPr>
            <w:proofErr w:type="spellStart"/>
            <w:r w:rsidRPr="00987302">
              <w:rPr>
                <w:rFonts w:eastAsia="Times New Roman"/>
                <w:i/>
                <w:szCs w:val="20"/>
                <w:lang w:eastAsia="en-GB"/>
              </w:rPr>
              <w:t>Testo</w:t>
            </w:r>
            <w:proofErr w:type="spellEnd"/>
            <w:r w:rsidRPr="00987302">
              <w:rPr>
                <w:rFonts w:eastAsia="Times New Roman"/>
                <w:i/>
                <w:szCs w:val="20"/>
                <w:lang w:eastAsia="en-GB"/>
              </w:rPr>
              <w:t xml:space="preserve"> in </w:t>
            </w:r>
            <w:proofErr w:type="spellStart"/>
            <w:r w:rsidRPr="00987302">
              <w:rPr>
                <w:rFonts w:eastAsia="Times New Roman"/>
                <w:i/>
                <w:szCs w:val="20"/>
                <w:lang w:eastAsia="en-GB"/>
              </w:rPr>
              <w:t>vigore</w:t>
            </w:r>
            <w:proofErr w:type="spellEnd"/>
          </w:p>
        </w:tc>
        <w:tc>
          <w:tcPr>
            <w:tcW w:w="4876" w:type="dxa"/>
          </w:tcPr>
          <w:p w14:paraId="06D82E42" w14:textId="6C043C41" w:rsidR="00A1411A" w:rsidRPr="00987302" w:rsidRDefault="00B978BB" w:rsidP="00A1411A">
            <w:pPr>
              <w:keepNext/>
              <w:widowControl w:val="0"/>
              <w:spacing w:after="240"/>
              <w:jc w:val="center"/>
              <w:rPr>
                <w:rFonts w:eastAsia="Times New Roman"/>
                <w:i/>
                <w:szCs w:val="20"/>
                <w:lang w:eastAsia="en-GB"/>
              </w:rPr>
            </w:pPr>
            <w:proofErr w:type="spellStart"/>
            <w:r w:rsidRPr="00987302">
              <w:rPr>
                <w:rFonts w:eastAsia="Times New Roman"/>
                <w:i/>
                <w:szCs w:val="20"/>
                <w:lang w:eastAsia="en-GB"/>
              </w:rPr>
              <w:t>Emendamento</w:t>
            </w:r>
            <w:proofErr w:type="spellEnd"/>
          </w:p>
        </w:tc>
      </w:tr>
      <w:tr w:rsidR="00A1411A" w:rsidRPr="00987302" w14:paraId="78913CD6" w14:textId="77777777" w:rsidTr="00950122">
        <w:trPr>
          <w:jc w:val="center"/>
        </w:trPr>
        <w:tc>
          <w:tcPr>
            <w:tcW w:w="4876" w:type="dxa"/>
          </w:tcPr>
          <w:p w14:paraId="18526E1C" w14:textId="77777777" w:rsidR="00A1411A" w:rsidRPr="00987302" w:rsidRDefault="00A1411A" w:rsidP="00A1411A">
            <w:pPr>
              <w:widowControl w:val="0"/>
              <w:spacing w:after="120"/>
              <w:jc w:val="left"/>
              <w:rPr>
                <w:rFonts w:eastAsia="Times New Roman"/>
                <w:szCs w:val="20"/>
                <w:lang w:eastAsia="en-GB"/>
              </w:rPr>
            </w:pPr>
          </w:p>
        </w:tc>
        <w:tc>
          <w:tcPr>
            <w:tcW w:w="4876" w:type="dxa"/>
          </w:tcPr>
          <w:p w14:paraId="2D56DE0C" w14:textId="300D8FEF" w:rsidR="00A1411A" w:rsidRPr="00987302" w:rsidRDefault="00B978BB" w:rsidP="004D1095">
            <w:pPr>
              <w:widowControl w:val="0"/>
              <w:spacing w:after="120"/>
              <w:jc w:val="left"/>
              <w:rPr>
                <w:rFonts w:eastAsia="Times New Roman"/>
                <w:lang w:val="it-IT" w:eastAsia="en-GB"/>
              </w:rPr>
            </w:pPr>
            <w:r w:rsidRPr="00987302">
              <w:rPr>
                <w:rFonts w:eastAsia="Times New Roman"/>
                <w:b/>
                <w:i/>
                <w:lang w:val="it-IT" w:eastAsia="en-GB"/>
              </w:rPr>
              <w:t xml:space="preserve">-1 </w:t>
            </w:r>
            <w:r w:rsidR="004D1095" w:rsidRPr="00987302">
              <w:rPr>
                <w:rFonts w:eastAsia="Times New Roman"/>
                <w:b/>
                <w:i/>
                <w:lang w:val="it-IT" w:eastAsia="en-GB"/>
              </w:rPr>
              <w:t>bis</w:t>
            </w:r>
            <w:r w:rsidRPr="00987302">
              <w:rPr>
                <w:rFonts w:eastAsia="Times New Roman"/>
                <w:b/>
                <w:i/>
                <w:lang w:val="it-IT" w:eastAsia="en-GB"/>
              </w:rPr>
              <w:t>)</w:t>
            </w:r>
            <w:r w:rsidRPr="00987302">
              <w:rPr>
                <w:rFonts w:eastAsia="Times New Roman"/>
                <w:b/>
                <w:i/>
                <w:lang w:val="it-IT" w:eastAsia="en-GB"/>
              </w:rPr>
              <w:tab/>
              <w:t>il considerando 86 è sostituito dal seguente:</w:t>
            </w:r>
          </w:p>
        </w:tc>
      </w:tr>
      <w:tr w:rsidR="00A1411A" w:rsidRPr="00987302" w14:paraId="427B36FA" w14:textId="77777777" w:rsidTr="00950122">
        <w:trPr>
          <w:jc w:val="center"/>
        </w:trPr>
        <w:tc>
          <w:tcPr>
            <w:tcW w:w="4876" w:type="dxa"/>
          </w:tcPr>
          <w:p w14:paraId="76D7CCB5" w14:textId="7A1740E8" w:rsidR="00A1411A" w:rsidRPr="00987302" w:rsidRDefault="00A1411A" w:rsidP="00A1411A">
            <w:pPr>
              <w:widowControl w:val="0"/>
              <w:spacing w:after="120"/>
              <w:jc w:val="left"/>
              <w:rPr>
                <w:rFonts w:eastAsia="Times New Roman"/>
                <w:szCs w:val="20"/>
                <w:lang w:val="it-IT" w:eastAsia="en-GB"/>
              </w:rPr>
            </w:pPr>
            <w:r w:rsidRPr="00987302">
              <w:rPr>
                <w:rFonts w:eastAsia="Times New Roman"/>
                <w:szCs w:val="20"/>
                <w:lang w:val="it-IT" w:eastAsia="en-GB"/>
              </w:rPr>
              <w:t xml:space="preserve">(86) </w:t>
            </w:r>
            <w:r w:rsidRPr="00987302">
              <w:rPr>
                <w:rFonts w:eastAsia="Times New Roman"/>
                <w:szCs w:val="20"/>
                <w:lang w:val="it-IT" w:eastAsia="en-GB"/>
              </w:rPr>
              <w:tab/>
              <w:t>Agli operatori, ai commercianti e alle autorità competenti dovrebbe essere assegnato un termine ragionevole per prepararsi al rispetto delle prescrizioni del presente regolamento,</w:t>
            </w:r>
          </w:p>
        </w:tc>
        <w:tc>
          <w:tcPr>
            <w:tcW w:w="4876" w:type="dxa"/>
          </w:tcPr>
          <w:p w14:paraId="4FD53C68" w14:textId="1D147706" w:rsidR="00A1411A" w:rsidRPr="00987302" w:rsidRDefault="00B978BB" w:rsidP="00A1411A">
            <w:pPr>
              <w:widowControl w:val="0"/>
              <w:spacing w:after="120"/>
              <w:jc w:val="left"/>
              <w:rPr>
                <w:rFonts w:eastAsia="Times New Roman"/>
                <w:b/>
                <w:i/>
                <w:lang w:val="it-IT" w:eastAsia="en-GB"/>
              </w:rPr>
            </w:pPr>
            <w:r w:rsidRPr="00987302">
              <w:rPr>
                <w:rFonts w:eastAsia="Times New Roman"/>
                <w:b/>
                <w:bCs/>
                <w:i/>
                <w:iCs/>
                <w:szCs w:val="20"/>
                <w:lang w:val="it-IT" w:eastAsia="en-GB"/>
              </w:rPr>
              <w:t>"</w:t>
            </w:r>
            <w:r w:rsidRPr="00987302">
              <w:rPr>
                <w:rFonts w:eastAsia="Times New Roman"/>
                <w:szCs w:val="20"/>
                <w:lang w:val="it-IT" w:eastAsia="en-GB"/>
              </w:rPr>
              <w:t xml:space="preserve">(86) </w:t>
            </w:r>
            <w:r w:rsidRPr="00987302">
              <w:rPr>
                <w:rFonts w:eastAsia="Times New Roman"/>
                <w:szCs w:val="20"/>
                <w:lang w:val="it-IT" w:eastAsia="en-GB"/>
              </w:rPr>
              <w:tab/>
              <w:t>Agli operatori, ai commercianti e alle autorità competenti dovrebbe essere assegnato un termine ragionevole per prepararsi al rispetto delle prescrizioni del presente regolamento</w:t>
            </w:r>
            <w:r w:rsidRPr="00987302">
              <w:rPr>
                <w:rFonts w:eastAsia="Times New Roman"/>
                <w:b/>
                <w:bCs/>
                <w:i/>
                <w:iCs/>
                <w:szCs w:val="20"/>
                <w:lang w:val="it-IT" w:eastAsia="en-GB"/>
              </w:rPr>
              <w:t>.</w:t>
            </w:r>
            <w:r w:rsidRPr="00987302">
              <w:rPr>
                <w:rFonts w:eastAsia="Times New Roman"/>
                <w:szCs w:val="20"/>
                <w:lang w:val="it-IT" w:eastAsia="en-GB"/>
              </w:rPr>
              <w:t xml:space="preserve"> </w:t>
            </w:r>
            <w:r w:rsidRPr="00987302">
              <w:rPr>
                <w:rFonts w:eastAsia="Times New Roman"/>
                <w:b/>
                <w:i/>
                <w:szCs w:val="20"/>
                <w:lang w:val="it-IT" w:eastAsia="en-GB"/>
              </w:rPr>
              <w:t>Nel periodo precedente la data di applicazione e al fine di evitare ritardi, è opportuno che la Commissione dia priorità all'ottimizzazione della piattaforma per lo scambio di informazioni tra i portatori di interessi pertinenti e le autorità competenti. La Commissione si impegna inoltre a pubblicare la classificazione di rischio in modo che i portatori di interessi pertinenti possano prepararsi all'ambito di applicazione obbligatorio definito nel presente regolamento. È opportuno che la piattaforma per lo scambio di informazioni e la classificazione di rischio siano disponibili e pienamente operative almeno sei mesi prima della data di applicazione. In caso di ulteriori ritardi, la data di applicazione dovrebbe essere posticipata di conseguenza."</w:t>
            </w:r>
          </w:p>
        </w:tc>
      </w:tr>
    </w:tbl>
    <w:p w14:paraId="0BF8DC75" w14:textId="77777777" w:rsidR="00A1411A" w:rsidRPr="00987302" w:rsidRDefault="00A1411A" w:rsidP="00A1411A">
      <w:pPr>
        <w:widowControl w:val="0"/>
        <w:spacing w:after="240"/>
        <w:jc w:val="left"/>
        <w:rPr>
          <w:rFonts w:eastAsia="Times New Roman"/>
          <w:i/>
          <w:szCs w:val="20"/>
          <w:lang w:val="it-IT" w:eastAsia="en-GB"/>
        </w:rPr>
      </w:pPr>
    </w:p>
    <w:p w14:paraId="652E1A7E" w14:textId="3699A1B2" w:rsidR="00A1411A" w:rsidRPr="00987302" w:rsidRDefault="00673C92" w:rsidP="00A1411A">
      <w:pPr>
        <w:widowControl w:val="0"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jc w:val="left"/>
        <w:rPr>
          <w:rFonts w:eastAsia="Times New Roman"/>
          <w:b/>
          <w:szCs w:val="20"/>
          <w:lang w:val="it-IT" w:eastAsia="en-GB"/>
        </w:rPr>
      </w:pPr>
      <w:r w:rsidRPr="00987302">
        <w:rPr>
          <w:rFonts w:eastAsia="Times New Roman"/>
          <w:b/>
          <w:szCs w:val="20"/>
          <w:lang w:val="it-IT" w:eastAsia="en-GB"/>
        </w:rPr>
        <w:lastRenderedPageBreak/>
        <w:t>Emendamento</w:t>
      </w:r>
      <w:r w:rsidR="00A1411A" w:rsidRPr="00987302">
        <w:rPr>
          <w:rFonts w:eastAsia="Times New Roman"/>
          <w:b/>
          <w:szCs w:val="20"/>
          <w:lang w:val="it-IT" w:eastAsia="en-GB"/>
        </w:rPr>
        <w:tab/>
      </w:r>
      <w:r w:rsidR="00A1411A" w:rsidRPr="00987302">
        <w:rPr>
          <w:rFonts w:eastAsia="Times New Roman"/>
          <w:b/>
          <w:szCs w:val="20"/>
          <w:lang w:val="it-IT" w:eastAsia="en-GB"/>
        </w:rPr>
        <w:tab/>
        <w:t>5</w:t>
      </w:r>
    </w:p>
    <w:p w14:paraId="34BB3123" w14:textId="77777777" w:rsidR="00A1411A" w:rsidRPr="00987302" w:rsidRDefault="00A1411A" w:rsidP="00A1411A">
      <w:pPr>
        <w:widowControl w:val="0"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jc w:val="left"/>
        <w:rPr>
          <w:rFonts w:eastAsia="Times New Roman"/>
          <w:b/>
          <w:szCs w:val="20"/>
          <w:lang w:val="it-IT" w:eastAsia="en-GB"/>
        </w:rPr>
      </w:pPr>
    </w:p>
    <w:p w14:paraId="0C58CBA2" w14:textId="2A5E3053" w:rsidR="00A1411A" w:rsidRPr="00987302" w:rsidRDefault="00673C92" w:rsidP="00A1411A">
      <w:pPr>
        <w:widowControl w:val="0"/>
        <w:jc w:val="left"/>
        <w:rPr>
          <w:rFonts w:eastAsia="Times New Roman"/>
          <w:b/>
          <w:szCs w:val="20"/>
          <w:lang w:val="it-IT" w:eastAsia="en-GB"/>
        </w:rPr>
      </w:pPr>
      <w:r w:rsidRPr="00987302">
        <w:rPr>
          <w:rFonts w:eastAsia="Times New Roman"/>
          <w:b/>
          <w:szCs w:val="20"/>
          <w:lang w:val="it-IT" w:eastAsia="en-GB"/>
        </w:rPr>
        <w:t>Proposta di regolamento</w:t>
      </w:r>
    </w:p>
    <w:p w14:paraId="4588B701" w14:textId="13579D71" w:rsidR="00A1411A" w:rsidRPr="00987302" w:rsidRDefault="00673C92" w:rsidP="00A1411A">
      <w:pPr>
        <w:widowControl w:val="0"/>
        <w:jc w:val="left"/>
        <w:rPr>
          <w:rFonts w:eastAsia="Times New Roman"/>
          <w:b/>
          <w:szCs w:val="20"/>
          <w:lang w:val="it-IT" w:eastAsia="en-GB"/>
        </w:rPr>
      </w:pPr>
      <w:r w:rsidRPr="00987302">
        <w:rPr>
          <w:rFonts w:eastAsia="Times New Roman"/>
          <w:b/>
          <w:szCs w:val="20"/>
          <w:lang w:val="it-IT" w:eastAsia="en-GB"/>
        </w:rPr>
        <w:t xml:space="preserve">Articolo 1 – punto -1 </w:t>
      </w:r>
      <w:r w:rsidR="004D1095" w:rsidRPr="00987302">
        <w:rPr>
          <w:rFonts w:eastAsia="Times New Roman"/>
          <w:b/>
          <w:szCs w:val="20"/>
          <w:lang w:val="it-IT" w:eastAsia="en-GB"/>
        </w:rPr>
        <w:t xml:space="preserve">ter </w:t>
      </w:r>
      <w:r w:rsidRPr="00987302">
        <w:rPr>
          <w:rFonts w:eastAsia="Times New Roman"/>
          <w:b/>
          <w:szCs w:val="20"/>
          <w:lang w:val="it-IT" w:eastAsia="en-GB"/>
        </w:rPr>
        <w:t>(nuovo)</w:t>
      </w:r>
    </w:p>
    <w:p w14:paraId="28E18133" w14:textId="0E15CCFA" w:rsidR="00A1411A" w:rsidRPr="00987302" w:rsidRDefault="00673C92" w:rsidP="00A1411A">
      <w:pPr>
        <w:widowControl w:val="0"/>
        <w:jc w:val="left"/>
        <w:rPr>
          <w:rFonts w:eastAsia="Times New Roman"/>
          <w:szCs w:val="20"/>
          <w:lang w:val="it-IT" w:eastAsia="en-GB"/>
        </w:rPr>
      </w:pPr>
      <w:r w:rsidRPr="00987302">
        <w:rPr>
          <w:rFonts w:eastAsia="Times New Roman"/>
          <w:szCs w:val="20"/>
          <w:lang w:val="it-IT" w:eastAsia="en-GB"/>
        </w:rPr>
        <w:t>Regolamento (UE) 2023/1115</w:t>
      </w:r>
    </w:p>
    <w:p w14:paraId="6E264137" w14:textId="0D0B0D45" w:rsidR="00A1411A" w:rsidRPr="00987302" w:rsidRDefault="00673C92" w:rsidP="00A1411A">
      <w:pPr>
        <w:widowControl w:val="0"/>
        <w:jc w:val="left"/>
        <w:rPr>
          <w:rFonts w:eastAsia="Times New Roman"/>
          <w:szCs w:val="20"/>
          <w:lang w:val="fr-FR" w:eastAsia="en-GB"/>
        </w:rPr>
      </w:pPr>
      <w:proofErr w:type="spellStart"/>
      <w:r w:rsidRPr="00987302">
        <w:rPr>
          <w:rFonts w:eastAsia="Times New Roman"/>
          <w:lang w:val="fr-FR" w:eastAsia="en-GB"/>
        </w:rPr>
        <w:t>Articolo</w:t>
      </w:r>
      <w:proofErr w:type="spellEnd"/>
      <w:r w:rsidRPr="00987302">
        <w:rPr>
          <w:rFonts w:eastAsia="Times New Roman"/>
          <w:lang w:val="fr-FR" w:eastAsia="en-GB"/>
        </w:rPr>
        <w:t xml:space="preserve"> 3 – parte </w:t>
      </w:r>
      <w:proofErr w:type="spellStart"/>
      <w:r w:rsidRPr="00987302">
        <w:rPr>
          <w:rFonts w:eastAsia="Times New Roman"/>
          <w:lang w:val="fr-FR" w:eastAsia="en-GB"/>
        </w:rPr>
        <w:t>introduttiva</w:t>
      </w:r>
      <w:proofErr w:type="spellEnd"/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1411A" w:rsidRPr="00987302" w14:paraId="4E8A53E9" w14:textId="77777777" w:rsidTr="00950122">
        <w:trPr>
          <w:jc w:val="center"/>
        </w:trPr>
        <w:tc>
          <w:tcPr>
            <w:tcW w:w="9752" w:type="dxa"/>
            <w:gridSpan w:val="2"/>
          </w:tcPr>
          <w:p w14:paraId="4CA0C3F4" w14:textId="77777777" w:rsidR="00A1411A" w:rsidRPr="00987302" w:rsidRDefault="00A1411A" w:rsidP="00A1411A">
            <w:pPr>
              <w:keepNext/>
              <w:widowControl w:val="0"/>
              <w:jc w:val="left"/>
              <w:rPr>
                <w:rFonts w:eastAsia="Times New Roman"/>
                <w:szCs w:val="20"/>
                <w:lang w:val="fr-FR" w:eastAsia="en-GB"/>
              </w:rPr>
            </w:pPr>
          </w:p>
        </w:tc>
      </w:tr>
      <w:tr w:rsidR="00A1411A" w:rsidRPr="00987302" w14:paraId="49BEACE2" w14:textId="77777777" w:rsidTr="00950122">
        <w:trPr>
          <w:jc w:val="center"/>
        </w:trPr>
        <w:tc>
          <w:tcPr>
            <w:tcW w:w="4876" w:type="dxa"/>
          </w:tcPr>
          <w:p w14:paraId="2BC1FD8B" w14:textId="0CB03660" w:rsidR="00A1411A" w:rsidRPr="00987302" w:rsidRDefault="00673C92" w:rsidP="00A1411A">
            <w:pPr>
              <w:keepNext/>
              <w:widowControl w:val="0"/>
              <w:spacing w:after="240"/>
              <w:jc w:val="center"/>
              <w:rPr>
                <w:rFonts w:eastAsia="Times New Roman"/>
                <w:i/>
                <w:szCs w:val="20"/>
                <w:lang w:eastAsia="en-GB"/>
              </w:rPr>
            </w:pPr>
            <w:proofErr w:type="spellStart"/>
            <w:r w:rsidRPr="00987302">
              <w:rPr>
                <w:rFonts w:eastAsia="Times New Roman"/>
                <w:i/>
                <w:szCs w:val="20"/>
                <w:lang w:eastAsia="en-GB"/>
              </w:rPr>
              <w:t>Testo</w:t>
            </w:r>
            <w:proofErr w:type="spellEnd"/>
            <w:r w:rsidRPr="00987302">
              <w:rPr>
                <w:rFonts w:eastAsia="Times New Roman"/>
                <w:i/>
                <w:szCs w:val="20"/>
                <w:lang w:eastAsia="en-GB"/>
              </w:rPr>
              <w:t xml:space="preserve"> in </w:t>
            </w:r>
            <w:proofErr w:type="spellStart"/>
            <w:r w:rsidRPr="00987302">
              <w:rPr>
                <w:rFonts w:eastAsia="Times New Roman"/>
                <w:i/>
                <w:szCs w:val="20"/>
                <w:lang w:eastAsia="en-GB"/>
              </w:rPr>
              <w:t>vigore</w:t>
            </w:r>
            <w:proofErr w:type="spellEnd"/>
          </w:p>
        </w:tc>
        <w:tc>
          <w:tcPr>
            <w:tcW w:w="4876" w:type="dxa"/>
          </w:tcPr>
          <w:p w14:paraId="4C28868D" w14:textId="7BC6B147" w:rsidR="00A1411A" w:rsidRPr="00987302" w:rsidRDefault="00673C92" w:rsidP="00A1411A">
            <w:pPr>
              <w:keepNext/>
              <w:widowControl w:val="0"/>
              <w:spacing w:after="240"/>
              <w:jc w:val="center"/>
              <w:rPr>
                <w:rFonts w:eastAsia="Times New Roman"/>
                <w:i/>
                <w:szCs w:val="20"/>
                <w:lang w:eastAsia="en-GB"/>
              </w:rPr>
            </w:pPr>
            <w:proofErr w:type="spellStart"/>
            <w:r w:rsidRPr="00987302">
              <w:rPr>
                <w:rFonts w:eastAsia="Times New Roman"/>
                <w:i/>
                <w:szCs w:val="20"/>
                <w:lang w:eastAsia="en-GB"/>
              </w:rPr>
              <w:t>Emendamento</w:t>
            </w:r>
            <w:proofErr w:type="spellEnd"/>
          </w:p>
        </w:tc>
      </w:tr>
      <w:tr w:rsidR="00A1411A" w:rsidRPr="00987302" w14:paraId="7B5F0340" w14:textId="77777777" w:rsidTr="00950122">
        <w:trPr>
          <w:jc w:val="center"/>
        </w:trPr>
        <w:tc>
          <w:tcPr>
            <w:tcW w:w="4876" w:type="dxa"/>
          </w:tcPr>
          <w:p w14:paraId="32FB35E4" w14:textId="77777777" w:rsidR="00A1411A" w:rsidRPr="00987302" w:rsidRDefault="00A1411A" w:rsidP="00A1411A">
            <w:pPr>
              <w:widowControl w:val="0"/>
              <w:spacing w:after="120"/>
              <w:jc w:val="left"/>
              <w:rPr>
                <w:rFonts w:eastAsia="Times New Roman"/>
                <w:szCs w:val="20"/>
                <w:lang w:eastAsia="en-GB"/>
              </w:rPr>
            </w:pPr>
          </w:p>
        </w:tc>
        <w:tc>
          <w:tcPr>
            <w:tcW w:w="4876" w:type="dxa"/>
          </w:tcPr>
          <w:p w14:paraId="6A4F32DC" w14:textId="233FB4D2" w:rsidR="00A1411A" w:rsidRPr="00987302" w:rsidRDefault="00673C92" w:rsidP="004D1095">
            <w:pPr>
              <w:widowControl w:val="0"/>
              <w:spacing w:after="120"/>
              <w:jc w:val="left"/>
              <w:rPr>
                <w:rFonts w:eastAsia="Times New Roman"/>
                <w:lang w:val="it-IT" w:eastAsia="en-GB"/>
              </w:rPr>
            </w:pPr>
            <w:r w:rsidRPr="00987302">
              <w:rPr>
                <w:rFonts w:eastAsia="Times New Roman"/>
                <w:b/>
                <w:i/>
                <w:szCs w:val="20"/>
                <w:lang w:val="it-IT" w:eastAsia="en-GB"/>
              </w:rPr>
              <w:t xml:space="preserve">-1 </w:t>
            </w:r>
            <w:r w:rsidR="004D1095" w:rsidRPr="00987302">
              <w:rPr>
                <w:rFonts w:eastAsia="Times New Roman"/>
                <w:b/>
                <w:i/>
                <w:szCs w:val="20"/>
                <w:lang w:val="it-IT" w:eastAsia="en-GB"/>
              </w:rPr>
              <w:t>ter</w:t>
            </w:r>
            <w:r w:rsidRPr="00987302">
              <w:rPr>
                <w:rFonts w:eastAsia="Times New Roman"/>
                <w:b/>
                <w:i/>
                <w:szCs w:val="20"/>
                <w:lang w:val="it-IT" w:eastAsia="en-GB"/>
              </w:rPr>
              <w:t>)</w:t>
            </w:r>
            <w:r w:rsidRPr="00987302">
              <w:rPr>
                <w:rFonts w:eastAsia="Times New Roman"/>
                <w:b/>
                <w:i/>
                <w:szCs w:val="20"/>
                <w:lang w:val="it-IT" w:eastAsia="en-GB"/>
              </w:rPr>
              <w:tab/>
              <w:t>all'articolo 3, la parte introduttiva è sostituita dalla seguente:</w:t>
            </w:r>
          </w:p>
        </w:tc>
      </w:tr>
      <w:tr w:rsidR="00A1411A" w:rsidRPr="00987302" w14:paraId="6346926D" w14:textId="77777777" w:rsidTr="00950122">
        <w:trPr>
          <w:jc w:val="center"/>
        </w:trPr>
        <w:tc>
          <w:tcPr>
            <w:tcW w:w="4876" w:type="dxa"/>
          </w:tcPr>
          <w:p w14:paraId="070CAC95" w14:textId="26DAC626" w:rsidR="00A1411A" w:rsidRPr="00987302" w:rsidRDefault="00673C92" w:rsidP="00A1411A">
            <w:pPr>
              <w:widowControl w:val="0"/>
              <w:spacing w:after="120"/>
              <w:jc w:val="left"/>
              <w:rPr>
                <w:rFonts w:eastAsia="Times New Roman"/>
                <w:szCs w:val="20"/>
                <w:lang w:val="it-IT" w:eastAsia="en-GB"/>
              </w:rPr>
            </w:pPr>
            <w:r w:rsidRPr="00987302">
              <w:rPr>
                <w:rFonts w:eastAsia="Times New Roman"/>
                <w:szCs w:val="20"/>
                <w:lang w:val="it-IT" w:eastAsia="en-GB"/>
              </w:rPr>
              <w:t>Le materie prime interessate e i prodotti interessati non sono immessi o messi a disposizione sul mercato o esportati, a meno che non soddisfino tutte le condizioni seguenti:</w:t>
            </w:r>
          </w:p>
        </w:tc>
        <w:tc>
          <w:tcPr>
            <w:tcW w:w="4876" w:type="dxa"/>
          </w:tcPr>
          <w:p w14:paraId="0C458D33" w14:textId="165B27F0" w:rsidR="00A1411A" w:rsidRPr="00987302" w:rsidRDefault="00673C92" w:rsidP="00A1411A">
            <w:pPr>
              <w:widowControl w:val="0"/>
              <w:spacing w:after="120"/>
              <w:jc w:val="left"/>
              <w:rPr>
                <w:rFonts w:eastAsia="Times New Roman"/>
                <w:b/>
                <w:i/>
                <w:lang w:val="it-IT" w:eastAsia="en-GB"/>
              </w:rPr>
            </w:pPr>
            <w:r w:rsidRPr="00987302">
              <w:rPr>
                <w:rFonts w:eastAsia="Times New Roman"/>
                <w:szCs w:val="20"/>
                <w:lang w:val="it-IT" w:eastAsia="en-GB"/>
              </w:rPr>
              <w:t>"</w:t>
            </w:r>
            <w:r w:rsidRPr="00987302">
              <w:rPr>
                <w:rFonts w:eastAsia="Times New Roman"/>
                <w:b/>
                <w:i/>
                <w:szCs w:val="20"/>
                <w:lang w:val="it-IT" w:eastAsia="en-GB"/>
              </w:rPr>
              <w:t>1.</w:t>
            </w:r>
            <w:r w:rsidRPr="00987302">
              <w:rPr>
                <w:rFonts w:eastAsia="Times New Roman"/>
                <w:szCs w:val="20"/>
                <w:lang w:val="it-IT" w:eastAsia="en-GB"/>
              </w:rPr>
              <w:t xml:space="preserve"> </w:t>
            </w:r>
            <w:r w:rsidRPr="00987302">
              <w:rPr>
                <w:rFonts w:eastAsia="Times New Roman"/>
                <w:szCs w:val="20"/>
                <w:lang w:val="it-IT" w:eastAsia="en-GB"/>
              </w:rPr>
              <w:tab/>
              <w:t xml:space="preserve">Le materie prime interessate e i prodotti interessati </w:t>
            </w:r>
            <w:r w:rsidRPr="00987302">
              <w:rPr>
                <w:rFonts w:eastAsia="Times New Roman"/>
                <w:b/>
                <w:bCs/>
                <w:i/>
                <w:iCs/>
                <w:szCs w:val="20"/>
                <w:lang w:val="it-IT" w:eastAsia="en-GB"/>
              </w:rPr>
              <w:t>provenienti da paesi o parti di paesi che presentano un rischio basso, standard o alto conformemente all'articolo 29</w:t>
            </w:r>
            <w:r w:rsidRPr="00987302">
              <w:rPr>
                <w:rFonts w:eastAsia="Times New Roman"/>
                <w:szCs w:val="20"/>
                <w:lang w:val="it-IT" w:eastAsia="en-GB"/>
              </w:rPr>
              <w:t xml:space="preserve"> non sono immessi o messi a disposizione sul mercato o esportati, a meno che non soddisfino tutte le condizioni seguenti:</w:t>
            </w:r>
            <w:r w:rsidRPr="00987302">
              <w:rPr>
                <w:rFonts w:eastAsia="Times New Roman"/>
                <w:b/>
                <w:bCs/>
                <w:i/>
                <w:iCs/>
                <w:szCs w:val="20"/>
                <w:lang w:val="it-IT" w:eastAsia="en-GB"/>
              </w:rPr>
              <w:t>"</w:t>
            </w:r>
          </w:p>
        </w:tc>
      </w:tr>
    </w:tbl>
    <w:p w14:paraId="256C4294" w14:textId="77777777" w:rsidR="00A1411A" w:rsidRPr="00987302" w:rsidRDefault="00A1411A" w:rsidP="00A1411A">
      <w:pPr>
        <w:widowControl w:val="0"/>
        <w:spacing w:after="240"/>
        <w:jc w:val="left"/>
        <w:rPr>
          <w:rFonts w:eastAsia="Times New Roman"/>
          <w:i/>
          <w:szCs w:val="20"/>
          <w:lang w:val="it-IT" w:eastAsia="en-GB"/>
        </w:rPr>
      </w:pPr>
    </w:p>
    <w:p w14:paraId="4542FF95" w14:textId="672FF37F" w:rsidR="00A1411A" w:rsidRPr="00987302" w:rsidRDefault="00711D93" w:rsidP="00A1411A">
      <w:pPr>
        <w:widowControl w:val="0"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jc w:val="left"/>
        <w:rPr>
          <w:rFonts w:eastAsia="Times New Roman"/>
          <w:b/>
          <w:szCs w:val="20"/>
          <w:lang w:val="it-IT" w:eastAsia="en-GB"/>
        </w:rPr>
      </w:pPr>
      <w:r w:rsidRPr="00987302">
        <w:rPr>
          <w:rFonts w:eastAsia="Times New Roman"/>
          <w:b/>
          <w:szCs w:val="20"/>
          <w:lang w:val="it-IT" w:eastAsia="en-GB"/>
        </w:rPr>
        <w:t>Emendamento</w:t>
      </w:r>
      <w:r w:rsidR="00A1411A" w:rsidRPr="00987302">
        <w:rPr>
          <w:rFonts w:eastAsia="Times New Roman"/>
          <w:b/>
          <w:szCs w:val="20"/>
          <w:lang w:val="it-IT" w:eastAsia="en-GB"/>
        </w:rPr>
        <w:tab/>
      </w:r>
      <w:r w:rsidR="00A1411A" w:rsidRPr="00987302">
        <w:rPr>
          <w:rFonts w:eastAsia="Times New Roman"/>
          <w:b/>
          <w:szCs w:val="20"/>
          <w:lang w:val="it-IT" w:eastAsia="en-GB"/>
        </w:rPr>
        <w:tab/>
        <w:t>6</w:t>
      </w:r>
    </w:p>
    <w:p w14:paraId="3653CC79" w14:textId="77777777" w:rsidR="00A1411A" w:rsidRPr="00987302" w:rsidRDefault="00A1411A" w:rsidP="00A1411A">
      <w:pPr>
        <w:widowControl w:val="0"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jc w:val="left"/>
        <w:rPr>
          <w:rFonts w:eastAsia="Times New Roman"/>
          <w:b/>
          <w:szCs w:val="20"/>
          <w:lang w:val="it-IT" w:eastAsia="en-GB"/>
        </w:rPr>
      </w:pPr>
    </w:p>
    <w:p w14:paraId="77DC4D1E" w14:textId="77777777" w:rsidR="00711D93" w:rsidRPr="00987302" w:rsidRDefault="00711D93" w:rsidP="00A1411A">
      <w:pPr>
        <w:widowControl w:val="0"/>
        <w:jc w:val="left"/>
        <w:rPr>
          <w:rFonts w:eastAsia="Times New Roman"/>
          <w:b/>
          <w:szCs w:val="20"/>
          <w:lang w:val="it-IT" w:eastAsia="en-GB"/>
        </w:rPr>
      </w:pPr>
      <w:r w:rsidRPr="00987302">
        <w:rPr>
          <w:rFonts w:eastAsia="Times New Roman"/>
          <w:b/>
          <w:szCs w:val="20"/>
          <w:lang w:val="it-IT" w:eastAsia="en-GB"/>
        </w:rPr>
        <w:t>Proposta di regolamento</w:t>
      </w:r>
    </w:p>
    <w:p w14:paraId="4771E627" w14:textId="5E089BAD" w:rsidR="00A1411A" w:rsidRPr="00987302" w:rsidRDefault="00711D93" w:rsidP="00A1411A">
      <w:pPr>
        <w:widowControl w:val="0"/>
        <w:jc w:val="left"/>
        <w:rPr>
          <w:rFonts w:eastAsia="Times New Roman"/>
          <w:b/>
          <w:szCs w:val="20"/>
          <w:lang w:val="it-IT" w:eastAsia="en-GB"/>
        </w:rPr>
      </w:pPr>
      <w:r w:rsidRPr="00987302">
        <w:rPr>
          <w:rFonts w:eastAsia="Times New Roman"/>
          <w:b/>
          <w:szCs w:val="20"/>
          <w:lang w:val="it-IT" w:eastAsia="en-GB"/>
        </w:rPr>
        <w:t xml:space="preserve">Articolo 1 – punto -1 </w:t>
      </w:r>
      <w:r w:rsidR="004D1095" w:rsidRPr="00987302">
        <w:rPr>
          <w:rFonts w:eastAsia="Times New Roman"/>
          <w:b/>
          <w:szCs w:val="20"/>
          <w:lang w:val="it-IT" w:eastAsia="en-GB"/>
        </w:rPr>
        <w:t xml:space="preserve">quater </w:t>
      </w:r>
      <w:r w:rsidRPr="00987302">
        <w:rPr>
          <w:rFonts w:eastAsia="Times New Roman"/>
          <w:b/>
          <w:szCs w:val="20"/>
          <w:lang w:val="it-IT" w:eastAsia="en-GB"/>
        </w:rPr>
        <w:t>(nuovo)</w:t>
      </w:r>
    </w:p>
    <w:p w14:paraId="26699BD7" w14:textId="77777777" w:rsidR="00711D93" w:rsidRPr="00987302" w:rsidRDefault="00711D93" w:rsidP="00A1411A">
      <w:pPr>
        <w:widowControl w:val="0"/>
        <w:jc w:val="left"/>
        <w:rPr>
          <w:rFonts w:eastAsia="Times New Roman"/>
          <w:szCs w:val="20"/>
          <w:lang w:val="it-IT" w:eastAsia="en-GB"/>
        </w:rPr>
      </w:pPr>
      <w:r w:rsidRPr="00987302">
        <w:rPr>
          <w:rFonts w:eastAsia="Times New Roman"/>
          <w:szCs w:val="20"/>
          <w:lang w:val="it-IT" w:eastAsia="en-GB"/>
        </w:rPr>
        <w:t>Regolamento (UE) 2023/1115</w:t>
      </w:r>
    </w:p>
    <w:p w14:paraId="01233708" w14:textId="779D8732" w:rsidR="00A1411A" w:rsidRPr="00987302" w:rsidRDefault="00711D93" w:rsidP="00A1411A">
      <w:pPr>
        <w:widowControl w:val="0"/>
        <w:jc w:val="left"/>
        <w:rPr>
          <w:rFonts w:eastAsia="Times New Roman"/>
          <w:szCs w:val="20"/>
          <w:lang w:val="fr-FR" w:eastAsia="en-GB"/>
        </w:rPr>
      </w:pPr>
      <w:proofErr w:type="spellStart"/>
      <w:r w:rsidRPr="00987302">
        <w:rPr>
          <w:rFonts w:eastAsia="Times New Roman"/>
          <w:szCs w:val="20"/>
          <w:lang w:val="fr-FR" w:eastAsia="en-GB"/>
        </w:rPr>
        <w:t>Articolo</w:t>
      </w:r>
      <w:proofErr w:type="spellEnd"/>
      <w:r w:rsidRPr="00987302">
        <w:rPr>
          <w:rFonts w:eastAsia="Times New Roman"/>
          <w:szCs w:val="20"/>
          <w:lang w:val="fr-FR" w:eastAsia="en-GB"/>
        </w:rPr>
        <w:t xml:space="preserve"> 3 – </w:t>
      </w:r>
      <w:proofErr w:type="spellStart"/>
      <w:r w:rsidRPr="00987302">
        <w:rPr>
          <w:rFonts w:eastAsia="Times New Roman"/>
          <w:szCs w:val="20"/>
          <w:lang w:val="fr-FR" w:eastAsia="en-GB"/>
        </w:rPr>
        <w:t>paragrafo</w:t>
      </w:r>
      <w:proofErr w:type="spellEnd"/>
      <w:r w:rsidRPr="00987302">
        <w:rPr>
          <w:rFonts w:eastAsia="Times New Roman"/>
          <w:szCs w:val="20"/>
          <w:lang w:val="fr-FR" w:eastAsia="en-GB"/>
        </w:rPr>
        <w:t xml:space="preserve"> 1 bis (</w:t>
      </w:r>
      <w:proofErr w:type="spellStart"/>
      <w:r w:rsidRPr="00987302">
        <w:rPr>
          <w:rFonts w:eastAsia="Times New Roman"/>
          <w:szCs w:val="20"/>
          <w:lang w:val="fr-FR" w:eastAsia="en-GB"/>
        </w:rPr>
        <w:t>nuovo</w:t>
      </w:r>
      <w:proofErr w:type="spellEnd"/>
      <w:r w:rsidRPr="00987302">
        <w:rPr>
          <w:rFonts w:eastAsia="Times New Roman"/>
          <w:szCs w:val="20"/>
          <w:lang w:val="fr-FR" w:eastAsia="en-GB"/>
        </w:rPr>
        <w:t>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1411A" w:rsidRPr="00987302" w14:paraId="6BC9C711" w14:textId="77777777" w:rsidTr="00950122">
        <w:trPr>
          <w:jc w:val="center"/>
        </w:trPr>
        <w:tc>
          <w:tcPr>
            <w:tcW w:w="9752" w:type="dxa"/>
            <w:gridSpan w:val="2"/>
          </w:tcPr>
          <w:p w14:paraId="3F02DC4A" w14:textId="77777777" w:rsidR="00A1411A" w:rsidRPr="00987302" w:rsidRDefault="00A1411A" w:rsidP="00A1411A">
            <w:pPr>
              <w:keepNext/>
              <w:widowControl w:val="0"/>
              <w:jc w:val="left"/>
              <w:rPr>
                <w:rFonts w:eastAsia="Times New Roman"/>
                <w:szCs w:val="20"/>
                <w:lang w:val="fr-FR" w:eastAsia="en-GB"/>
              </w:rPr>
            </w:pPr>
          </w:p>
        </w:tc>
      </w:tr>
      <w:tr w:rsidR="00A1411A" w:rsidRPr="00987302" w14:paraId="6CFE91A0" w14:textId="77777777" w:rsidTr="00950122">
        <w:trPr>
          <w:jc w:val="center"/>
        </w:trPr>
        <w:tc>
          <w:tcPr>
            <w:tcW w:w="4876" w:type="dxa"/>
          </w:tcPr>
          <w:p w14:paraId="36E6C7B8" w14:textId="7F0F71D1" w:rsidR="00A1411A" w:rsidRPr="00987302" w:rsidRDefault="00711D93" w:rsidP="00A1411A">
            <w:pPr>
              <w:keepNext/>
              <w:widowControl w:val="0"/>
              <w:spacing w:after="240"/>
              <w:jc w:val="center"/>
              <w:rPr>
                <w:rFonts w:eastAsia="Times New Roman"/>
                <w:i/>
                <w:szCs w:val="20"/>
                <w:lang w:eastAsia="en-GB"/>
              </w:rPr>
            </w:pPr>
            <w:proofErr w:type="spellStart"/>
            <w:r w:rsidRPr="00987302">
              <w:rPr>
                <w:rFonts w:eastAsia="Times New Roman"/>
                <w:i/>
                <w:szCs w:val="20"/>
                <w:lang w:eastAsia="en-GB"/>
              </w:rPr>
              <w:t>Testo</w:t>
            </w:r>
            <w:proofErr w:type="spellEnd"/>
            <w:r w:rsidRPr="00987302">
              <w:rPr>
                <w:rFonts w:eastAsia="Times New Roman"/>
                <w:i/>
                <w:szCs w:val="20"/>
                <w:lang w:eastAsia="en-GB"/>
              </w:rPr>
              <w:t xml:space="preserve"> </w:t>
            </w:r>
            <w:proofErr w:type="spellStart"/>
            <w:r w:rsidRPr="00987302">
              <w:rPr>
                <w:rFonts w:eastAsia="Times New Roman"/>
                <w:i/>
                <w:szCs w:val="20"/>
                <w:lang w:eastAsia="en-GB"/>
              </w:rPr>
              <w:t>della</w:t>
            </w:r>
            <w:proofErr w:type="spellEnd"/>
            <w:r w:rsidRPr="00987302">
              <w:rPr>
                <w:rFonts w:eastAsia="Times New Roman"/>
                <w:i/>
                <w:szCs w:val="20"/>
                <w:lang w:eastAsia="en-GB"/>
              </w:rPr>
              <w:t xml:space="preserve"> </w:t>
            </w:r>
            <w:proofErr w:type="spellStart"/>
            <w:r w:rsidRPr="00987302">
              <w:rPr>
                <w:rFonts w:eastAsia="Times New Roman"/>
                <w:i/>
                <w:szCs w:val="20"/>
                <w:lang w:eastAsia="en-GB"/>
              </w:rPr>
              <w:t>Commissione</w:t>
            </w:r>
            <w:proofErr w:type="spellEnd"/>
          </w:p>
        </w:tc>
        <w:tc>
          <w:tcPr>
            <w:tcW w:w="4876" w:type="dxa"/>
          </w:tcPr>
          <w:p w14:paraId="4E88B117" w14:textId="44DBC8B8" w:rsidR="00A1411A" w:rsidRPr="00987302" w:rsidRDefault="00711D93" w:rsidP="00A1411A">
            <w:pPr>
              <w:keepNext/>
              <w:widowControl w:val="0"/>
              <w:spacing w:after="240"/>
              <w:jc w:val="center"/>
              <w:rPr>
                <w:rFonts w:eastAsia="Times New Roman"/>
                <w:i/>
                <w:szCs w:val="20"/>
                <w:lang w:eastAsia="en-GB"/>
              </w:rPr>
            </w:pPr>
            <w:proofErr w:type="spellStart"/>
            <w:r w:rsidRPr="00987302">
              <w:rPr>
                <w:rFonts w:eastAsia="Times New Roman"/>
                <w:i/>
                <w:szCs w:val="20"/>
                <w:lang w:eastAsia="en-GB"/>
              </w:rPr>
              <w:t>Emendamento</w:t>
            </w:r>
            <w:proofErr w:type="spellEnd"/>
          </w:p>
        </w:tc>
      </w:tr>
      <w:tr w:rsidR="00A1411A" w:rsidRPr="00987302" w14:paraId="2DF2850B" w14:textId="77777777" w:rsidTr="00950122">
        <w:trPr>
          <w:jc w:val="center"/>
        </w:trPr>
        <w:tc>
          <w:tcPr>
            <w:tcW w:w="4876" w:type="dxa"/>
          </w:tcPr>
          <w:p w14:paraId="7D2591E5" w14:textId="77777777" w:rsidR="00A1411A" w:rsidRPr="00987302" w:rsidRDefault="00A1411A" w:rsidP="00A1411A">
            <w:pPr>
              <w:widowControl w:val="0"/>
              <w:spacing w:after="120"/>
              <w:jc w:val="left"/>
              <w:rPr>
                <w:rFonts w:eastAsia="Times New Roman"/>
                <w:szCs w:val="20"/>
                <w:lang w:eastAsia="en-GB"/>
              </w:rPr>
            </w:pPr>
          </w:p>
        </w:tc>
        <w:tc>
          <w:tcPr>
            <w:tcW w:w="4876" w:type="dxa"/>
          </w:tcPr>
          <w:p w14:paraId="255AF840" w14:textId="0B492F51" w:rsidR="00A1411A" w:rsidRPr="00987302" w:rsidRDefault="00711D93" w:rsidP="004D1095">
            <w:pPr>
              <w:widowControl w:val="0"/>
              <w:spacing w:after="120"/>
              <w:jc w:val="left"/>
              <w:rPr>
                <w:rFonts w:eastAsia="Times New Roman"/>
                <w:lang w:val="it-IT" w:eastAsia="en-GB"/>
              </w:rPr>
            </w:pPr>
            <w:r w:rsidRPr="00987302">
              <w:rPr>
                <w:rFonts w:eastAsia="Times New Roman"/>
                <w:b/>
                <w:i/>
                <w:lang w:val="it-IT" w:eastAsia="en-GB"/>
              </w:rPr>
              <w:t xml:space="preserve">-1 </w:t>
            </w:r>
            <w:r w:rsidR="004D1095" w:rsidRPr="00987302">
              <w:rPr>
                <w:rFonts w:eastAsia="Times New Roman"/>
                <w:b/>
                <w:i/>
                <w:lang w:val="it-IT" w:eastAsia="en-GB"/>
              </w:rPr>
              <w:t>quater</w:t>
            </w:r>
            <w:r w:rsidRPr="00987302">
              <w:rPr>
                <w:rFonts w:eastAsia="Times New Roman"/>
                <w:b/>
                <w:i/>
                <w:lang w:val="it-IT" w:eastAsia="en-GB"/>
              </w:rPr>
              <w:t>)</w:t>
            </w:r>
            <w:r w:rsidRPr="00987302">
              <w:rPr>
                <w:rFonts w:eastAsia="Times New Roman"/>
                <w:b/>
                <w:i/>
                <w:lang w:val="it-IT" w:eastAsia="en-GB"/>
              </w:rPr>
              <w:tab/>
              <w:t>all'articolo 3 è aggiunto il paragrafo seguente:</w:t>
            </w:r>
          </w:p>
        </w:tc>
      </w:tr>
      <w:tr w:rsidR="00A1411A" w:rsidRPr="00987302" w14:paraId="16DFF61A" w14:textId="77777777" w:rsidTr="00950122">
        <w:trPr>
          <w:jc w:val="center"/>
        </w:trPr>
        <w:tc>
          <w:tcPr>
            <w:tcW w:w="4876" w:type="dxa"/>
          </w:tcPr>
          <w:p w14:paraId="4BE6D003" w14:textId="77777777" w:rsidR="00A1411A" w:rsidRPr="00987302" w:rsidRDefault="00A1411A" w:rsidP="00A1411A">
            <w:pPr>
              <w:widowControl w:val="0"/>
              <w:spacing w:after="120"/>
              <w:jc w:val="left"/>
              <w:rPr>
                <w:rFonts w:eastAsia="Times New Roman"/>
                <w:szCs w:val="20"/>
                <w:lang w:val="it-IT" w:eastAsia="en-GB"/>
              </w:rPr>
            </w:pPr>
          </w:p>
        </w:tc>
        <w:tc>
          <w:tcPr>
            <w:tcW w:w="4876" w:type="dxa"/>
          </w:tcPr>
          <w:p w14:paraId="70C6D4D5" w14:textId="2860AA50" w:rsidR="00A1411A" w:rsidRPr="00987302" w:rsidRDefault="00711D93" w:rsidP="00A1411A">
            <w:pPr>
              <w:widowControl w:val="0"/>
              <w:spacing w:after="120"/>
              <w:jc w:val="left"/>
              <w:rPr>
                <w:rFonts w:eastAsia="Times New Roman"/>
                <w:b/>
                <w:i/>
                <w:lang w:val="it-IT" w:eastAsia="en-GB"/>
              </w:rPr>
            </w:pPr>
            <w:r w:rsidRPr="00987302">
              <w:rPr>
                <w:rFonts w:eastAsia="Times New Roman"/>
                <w:b/>
                <w:bCs/>
                <w:i/>
                <w:lang w:val="it-IT" w:eastAsia="en-GB"/>
              </w:rPr>
              <w:t xml:space="preserve">"1 bis. </w:t>
            </w:r>
            <w:r w:rsidRPr="00987302">
              <w:rPr>
                <w:rFonts w:eastAsia="Times New Roman"/>
                <w:b/>
                <w:bCs/>
                <w:i/>
                <w:lang w:val="it-IT" w:eastAsia="en-GB"/>
              </w:rPr>
              <w:tab/>
              <w:t>Le materie prime interessate e i prodotti interessati provenienti da paesi o parti di paesi caratterizzati da un rischio inesistente conformemente all'articolo 29 non sono immessi o messi a disposizione sul mercato o esportati, a meno che non soddisfino tutte le condizioni seguenti:</w:t>
            </w:r>
          </w:p>
        </w:tc>
      </w:tr>
      <w:tr w:rsidR="00A1411A" w:rsidRPr="00987302" w14:paraId="2B0466EF" w14:textId="77777777" w:rsidTr="00950122">
        <w:trPr>
          <w:jc w:val="center"/>
        </w:trPr>
        <w:tc>
          <w:tcPr>
            <w:tcW w:w="4876" w:type="dxa"/>
          </w:tcPr>
          <w:p w14:paraId="28F10DB3" w14:textId="77777777" w:rsidR="00A1411A" w:rsidRPr="00987302" w:rsidRDefault="00A1411A" w:rsidP="00A1411A">
            <w:pPr>
              <w:widowControl w:val="0"/>
              <w:spacing w:after="120"/>
              <w:jc w:val="left"/>
              <w:rPr>
                <w:rFonts w:eastAsia="Times New Roman"/>
                <w:szCs w:val="20"/>
                <w:lang w:val="it-IT" w:eastAsia="en-GB"/>
              </w:rPr>
            </w:pPr>
          </w:p>
        </w:tc>
        <w:tc>
          <w:tcPr>
            <w:tcW w:w="4876" w:type="dxa"/>
          </w:tcPr>
          <w:p w14:paraId="42A76617" w14:textId="5EDB13A8" w:rsidR="00A1411A" w:rsidRPr="00987302" w:rsidRDefault="00711D93" w:rsidP="00A1411A">
            <w:pPr>
              <w:widowControl w:val="0"/>
              <w:spacing w:after="120"/>
              <w:jc w:val="left"/>
              <w:rPr>
                <w:rFonts w:eastAsia="Times New Roman"/>
                <w:b/>
                <w:i/>
                <w:lang w:val="it-IT" w:eastAsia="en-GB"/>
              </w:rPr>
            </w:pPr>
            <w:r w:rsidRPr="00987302">
              <w:rPr>
                <w:rFonts w:eastAsia="Times New Roman"/>
                <w:b/>
                <w:bCs/>
                <w:i/>
                <w:lang w:val="it-IT" w:eastAsia="en-GB"/>
              </w:rPr>
              <w:t xml:space="preserve">a) </w:t>
            </w:r>
            <w:r w:rsidRPr="00987302">
              <w:rPr>
                <w:rFonts w:eastAsia="Times New Roman"/>
                <w:b/>
                <w:bCs/>
                <w:i/>
                <w:lang w:val="it-IT" w:eastAsia="en-GB"/>
              </w:rPr>
              <w:tab/>
              <w:t>sono stati prodotti nel rispetto della legislazione pertinente del paese di produzione; e</w:t>
            </w:r>
          </w:p>
        </w:tc>
      </w:tr>
      <w:tr w:rsidR="00A1411A" w:rsidRPr="00987302" w14:paraId="739D510B" w14:textId="77777777" w:rsidTr="00950122">
        <w:trPr>
          <w:jc w:val="center"/>
        </w:trPr>
        <w:tc>
          <w:tcPr>
            <w:tcW w:w="4876" w:type="dxa"/>
          </w:tcPr>
          <w:p w14:paraId="62EDABD9" w14:textId="77777777" w:rsidR="00A1411A" w:rsidRPr="00987302" w:rsidRDefault="00A1411A" w:rsidP="00A1411A">
            <w:pPr>
              <w:widowControl w:val="0"/>
              <w:spacing w:after="120"/>
              <w:jc w:val="left"/>
              <w:rPr>
                <w:rFonts w:eastAsia="Times New Roman"/>
                <w:szCs w:val="20"/>
                <w:lang w:val="it-IT" w:eastAsia="en-GB"/>
              </w:rPr>
            </w:pPr>
          </w:p>
        </w:tc>
        <w:tc>
          <w:tcPr>
            <w:tcW w:w="4876" w:type="dxa"/>
          </w:tcPr>
          <w:p w14:paraId="52E6998B" w14:textId="378D5357" w:rsidR="00A1411A" w:rsidRPr="00987302" w:rsidRDefault="00711D93" w:rsidP="00A1411A">
            <w:pPr>
              <w:widowControl w:val="0"/>
              <w:spacing w:after="120"/>
              <w:jc w:val="left"/>
              <w:rPr>
                <w:rFonts w:eastAsia="Times New Roman"/>
                <w:b/>
                <w:i/>
                <w:lang w:val="it-IT" w:eastAsia="en-GB"/>
              </w:rPr>
            </w:pPr>
            <w:r w:rsidRPr="00987302">
              <w:rPr>
                <w:rFonts w:eastAsia="Times New Roman"/>
                <w:b/>
                <w:bCs/>
                <w:i/>
                <w:lang w:val="it-IT" w:eastAsia="en-GB"/>
              </w:rPr>
              <w:t xml:space="preserve">b) </w:t>
            </w:r>
            <w:r w:rsidRPr="00987302">
              <w:rPr>
                <w:rFonts w:eastAsia="Times New Roman"/>
                <w:b/>
                <w:bCs/>
                <w:i/>
                <w:lang w:val="it-IT" w:eastAsia="en-GB"/>
              </w:rPr>
              <w:tab/>
              <w:t>soddisfano le prescrizioni in materia di documentazione di cui all'articolo 5, paragrafo 1 bis;"</w:t>
            </w:r>
          </w:p>
        </w:tc>
      </w:tr>
    </w:tbl>
    <w:p w14:paraId="753B143F" w14:textId="77777777" w:rsidR="00A1411A" w:rsidRPr="00987302" w:rsidRDefault="00A1411A" w:rsidP="00A1411A">
      <w:pPr>
        <w:widowControl w:val="0"/>
        <w:spacing w:after="240"/>
        <w:jc w:val="left"/>
        <w:rPr>
          <w:rFonts w:eastAsia="Times New Roman"/>
          <w:i/>
          <w:szCs w:val="20"/>
          <w:lang w:val="it-IT" w:eastAsia="en-GB"/>
        </w:rPr>
      </w:pPr>
    </w:p>
    <w:p w14:paraId="76849B76" w14:textId="229CF7F1" w:rsidR="00A1411A" w:rsidRPr="00987302" w:rsidRDefault="00585512" w:rsidP="00A1411A">
      <w:pPr>
        <w:widowControl w:val="0"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jc w:val="left"/>
        <w:rPr>
          <w:rFonts w:eastAsia="Times New Roman"/>
          <w:b/>
          <w:szCs w:val="20"/>
          <w:lang w:val="it-IT" w:eastAsia="en-GB"/>
        </w:rPr>
      </w:pPr>
      <w:r w:rsidRPr="00987302">
        <w:rPr>
          <w:rFonts w:eastAsia="Times New Roman"/>
          <w:b/>
          <w:szCs w:val="20"/>
          <w:lang w:val="it-IT" w:eastAsia="en-GB"/>
        </w:rPr>
        <w:t>Emendamento</w:t>
      </w:r>
      <w:r w:rsidR="00A1411A" w:rsidRPr="00987302">
        <w:rPr>
          <w:rFonts w:eastAsia="Times New Roman"/>
          <w:b/>
          <w:szCs w:val="20"/>
          <w:lang w:val="it-IT" w:eastAsia="en-GB"/>
        </w:rPr>
        <w:tab/>
      </w:r>
      <w:r w:rsidR="00A1411A" w:rsidRPr="00987302">
        <w:rPr>
          <w:rFonts w:eastAsia="Times New Roman"/>
          <w:b/>
          <w:szCs w:val="20"/>
          <w:lang w:val="it-IT" w:eastAsia="en-GB"/>
        </w:rPr>
        <w:tab/>
        <w:t>7</w:t>
      </w:r>
    </w:p>
    <w:p w14:paraId="584CF155" w14:textId="77777777" w:rsidR="00A1411A" w:rsidRPr="00987302" w:rsidRDefault="00A1411A" w:rsidP="00A1411A">
      <w:pPr>
        <w:widowControl w:val="0"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jc w:val="left"/>
        <w:rPr>
          <w:rFonts w:eastAsia="Times New Roman"/>
          <w:b/>
          <w:szCs w:val="20"/>
          <w:lang w:val="it-IT" w:eastAsia="en-GB"/>
        </w:rPr>
      </w:pPr>
    </w:p>
    <w:p w14:paraId="38403DCD" w14:textId="77777777" w:rsidR="00585512" w:rsidRPr="00987302" w:rsidRDefault="00585512" w:rsidP="00A1411A">
      <w:pPr>
        <w:widowControl w:val="0"/>
        <w:jc w:val="left"/>
        <w:rPr>
          <w:rFonts w:eastAsia="Times New Roman"/>
          <w:b/>
          <w:szCs w:val="20"/>
          <w:lang w:val="it-IT" w:eastAsia="en-GB"/>
        </w:rPr>
      </w:pPr>
      <w:r w:rsidRPr="00987302">
        <w:rPr>
          <w:rFonts w:eastAsia="Times New Roman"/>
          <w:b/>
          <w:szCs w:val="20"/>
          <w:lang w:val="it-IT" w:eastAsia="en-GB"/>
        </w:rPr>
        <w:t>Proposta di regolamento</w:t>
      </w:r>
    </w:p>
    <w:p w14:paraId="3089E177" w14:textId="11A8E662" w:rsidR="00A1411A" w:rsidRPr="00987302" w:rsidRDefault="00585512" w:rsidP="00A1411A">
      <w:pPr>
        <w:widowControl w:val="0"/>
        <w:jc w:val="left"/>
        <w:rPr>
          <w:rFonts w:eastAsia="Times New Roman"/>
          <w:b/>
          <w:szCs w:val="20"/>
          <w:lang w:val="it-IT" w:eastAsia="en-GB"/>
        </w:rPr>
      </w:pPr>
      <w:r w:rsidRPr="00987302">
        <w:rPr>
          <w:rFonts w:eastAsia="Times New Roman"/>
          <w:b/>
          <w:szCs w:val="20"/>
          <w:lang w:val="it-IT" w:eastAsia="en-GB"/>
        </w:rPr>
        <w:t xml:space="preserve">Articolo 1 – punto -1 </w:t>
      </w:r>
      <w:proofErr w:type="spellStart"/>
      <w:r w:rsidR="004D1095" w:rsidRPr="00987302">
        <w:rPr>
          <w:rFonts w:eastAsia="Times New Roman"/>
          <w:b/>
          <w:szCs w:val="20"/>
          <w:lang w:val="it-IT" w:eastAsia="en-GB"/>
        </w:rPr>
        <w:t>quinquies</w:t>
      </w:r>
      <w:proofErr w:type="spellEnd"/>
      <w:r w:rsidR="004D1095" w:rsidRPr="00987302">
        <w:rPr>
          <w:rFonts w:eastAsia="Times New Roman"/>
          <w:b/>
          <w:szCs w:val="20"/>
          <w:lang w:val="it-IT" w:eastAsia="en-GB"/>
        </w:rPr>
        <w:t xml:space="preserve"> </w:t>
      </w:r>
      <w:r w:rsidRPr="00987302">
        <w:rPr>
          <w:rFonts w:eastAsia="Times New Roman"/>
          <w:b/>
          <w:szCs w:val="20"/>
          <w:lang w:val="it-IT" w:eastAsia="en-GB"/>
        </w:rPr>
        <w:t>(nuovo)</w:t>
      </w:r>
    </w:p>
    <w:p w14:paraId="349B6960" w14:textId="5DD87A71" w:rsidR="00A1411A" w:rsidRPr="00987302" w:rsidRDefault="00585512" w:rsidP="00A1411A">
      <w:pPr>
        <w:widowControl w:val="0"/>
        <w:jc w:val="left"/>
        <w:rPr>
          <w:rFonts w:eastAsia="Times New Roman"/>
          <w:szCs w:val="20"/>
          <w:lang w:val="it-IT" w:eastAsia="en-GB"/>
        </w:rPr>
      </w:pPr>
      <w:r w:rsidRPr="00987302">
        <w:rPr>
          <w:rFonts w:eastAsia="Times New Roman"/>
          <w:szCs w:val="20"/>
          <w:lang w:val="it-IT" w:eastAsia="en-GB"/>
        </w:rPr>
        <w:t>Regolamento (UE) 2023/1115</w:t>
      </w:r>
    </w:p>
    <w:p w14:paraId="492644DE" w14:textId="077A7446" w:rsidR="00A1411A" w:rsidRPr="00987302" w:rsidRDefault="00E141A3" w:rsidP="00A1411A">
      <w:pPr>
        <w:widowControl w:val="0"/>
        <w:jc w:val="left"/>
        <w:rPr>
          <w:rFonts w:eastAsia="Times New Roman"/>
          <w:szCs w:val="20"/>
          <w:lang w:val="fr-FR" w:eastAsia="en-GB"/>
        </w:rPr>
      </w:pPr>
      <w:proofErr w:type="spellStart"/>
      <w:r w:rsidRPr="00987302">
        <w:rPr>
          <w:rFonts w:eastAsia="Times New Roman"/>
          <w:szCs w:val="20"/>
          <w:lang w:val="fr-FR" w:eastAsia="en-GB"/>
        </w:rPr>
        <w:t>Articolo</w:t>
      </w:r>
      <w:proofErr w:type="spellEnd"/>
      <w:r w:rsidRPr="00987302">
        <w:rPr>
          <w:rFonts w:eastAsia="Times New Roman"/>
          <w:szCs w:val="20"/>
          <w:lang w:val="fr-FR" w:eastAsia="en-GB"/>
        </w:rPr>
        <w:t xml:space="preserve"> 4 – </w:t>
      </w:r>
      <w:proofErr w:type="spellStart"/>
      <w:r w:rsidRPr="00987302">
        <w:rPr>
          <w:rFonts w:eastAsia="Times New Roman"/>
          <w:szCs w:val="20"/>
          <w:lang w:val="fr-FR" w:eastAsia="en-GB"/>
        </w:rPr>
        <w:t>paragrafo</w:t>
      </w:r>
      <w:proofErr w:type="spellEnd"/>
      <w:r w:rsidRPr="00987302">
        <w:rPr>
          <w:rFonts w:eastAsia="Times New Roman"/>
          <w:szCs w:val="20"/>
          <w:lang w:val="fr-FR" w:eastAsia="en-GB"/>
        </w:rPr>
        <w:t xml:space="preserve"> 10 bis (</w:t>
      </w:r>
      <w:proofErr w:type="spellStart"/>
      <w:r w:rsidRPr="00987302">
        <w:rPr>
          <w:rFonts w:eastAsia="Times New Roman"/>
          <w:szCs w:val="20"/>
          <w:lang w:val="fr-FR" w:eastAsia="en-GB"/>
        </w:rPr>
        <w:t>nuovo</w:t>
      </w:r>
      <w:proofErr w:type="spellEnd"/>
      <w:r w:rsidRPr="00987302">
        <w:rPr>
          <w:rFonts w:eastAsia="Times New Roman"/>
          <w:szCs w:val="20"/>
          <w:lang w:val="fr-FR" w:eastAsia="en-GB"/>
        </w:rPr>
        <w:t>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1411A" w:rsidRPr="00987302" w14:paraId="3DBF20A7" w14:textId="77777777" w:rsidTr="00950122">
        <w:trPr>
          <w:jc w:val="center"/>
        </w:trPr>
        <w:tc>
          <w:tcPr>
            <w:tcW w:w="9752" w:type="dxa"/>
            <w:gridSpan w:val="2"/>
          </w:tcPr>
          <w:p w14:paraId="5C2CCCF1" w14:textId="77777777" w:rsidR="00A1411A" w:rsidRPr="00987302" w:rsidRDefault="00A1411A" w:rsidP="00A1411A">
            <w:pPr>
              <w:keepNext/>
              <w:widowControl w:val="0"/>
              <w:jc w:val="left"/>
              <w:rPr>
                <w:rFonts w:eastAsia="Times New Roman"/>
                <w:szCs w:val="20"/>
                <w:lang w:val="fr-FR" w:eastAsia="en-GB"/>
              </w:rPr>
            </w:pPr>
          </w:p>
        </w:tc>
      </w:tr>
      <w:tr w:rsidR="00A1411A" w:rsidRPr="00987302" w14:paraId="453E3071" w14:textId="77777777" w:rsidTr="00950122">
        <w:trPr>
          <w:jc w:val="center"/>
        </w:trPr>
        <w:tc>
          <w:tcPr>
            <w:tcW w:w="4876" w:type="dxa"/>
          </w:tcPr>
          <w:p w14:paraId="68547E1B" w14:textId="1583B34C" w:rsidR="00A1411A" w:rsidRPr="00987302" w:rsidRDefault="00E141A3" w:rsidP="00A1411A">
            <w:pPr>
              <w:keepNext/>
              <w:widowControl w:val="0"/>
              <w:spacing w:after="240"/>
              <w:jc w:val="center"/>
              <w:rPr>
                <w:rFonts w:eastAsia="Times New Roman"/>
                <w:i/>
                <w:szCs w:val="20"/>
                <w:lang w:eastAsia="en-GB"/>
              </w:rPr>
            </w:pPr>
            <w:proofErr w:type="spellStart"/>
            <w:r w:rsidRPr="00987302">
              <w:rPr>
                <w:rFonts w:eastAsia="Times New Roman"/>
                <w:i/>
                <w:szCs w:val="20"/>
                <w:lang w:eastAsia="en-GB"/>
              </w:rPr>
              <w:t>Testo</w:t>
            </w:r>
            <w:proofErr w:type="spellEnd"/>
            <w:r w:rsidRPr="00987302">
              <w:rPr>
                <w:rFonts w:eastAsia="Times New Roman"/>
                <w:i/>
                <w:szCs w:val="20"/>
                <w:lang w:eastAsia="en-GB"/>
              </w:rPr>
              <w:t xml:space="preserve"> </w:t>
            </w:r>
            <w:proofErr w:type="spellStart"/>
            <w:r w:rsidRPr="00987302">
              <w:rPr>
                <w:rFonts w:eastAsia="Times New Roman"/>
                <w:i/>
                <w:szCs w:val="20"/>
                <w:lang w:eastAsia="en-GB"/>
              </w:rPr>
              <w:t>della</w:t>
            </w:r>
            <w:proofErr w:type="spellEnd"/>
            <w:r w:rsidRPr="00987302">
              <w:rPr>
                <w:rFonts w:eastAsia="Times New Roman"/>
                <w:i/>
                <w:szCs w:val="20"/>
                <w:lang w:eastAsia="en-GB"/>
              </w:rPr>
              <w:t xml:space="preserve"> </w:t>
            </w:r>
            <w:proofErr w:type="spellStart"/>
            <w:r w:rsidRPr="00987302">
              <w:rPr>
                <w:rFonts w:eastAsia="Times New Roman"/>
                <w:i/>
                <w:szCs w:val="20"/>
                <w:lang w:eastAsia="en-GB"/>
              </w:rPr>
              <w:t>Commissione</w:t>
            </w:r>
            <w:proofErr w:type="spellEnd"/>
          </w:p>
        </w:tc>
        <w:tc>
          <w:tcPr>
            <w:tcW w:w="4876" w:type="dxa"/>
          </w:tcPr>
          <w:p w14:paraId="0C76D10A" w14:textId="7139D806" w:rsidR="00A1411A" w:rsidRPr="00987302" w:rsidRDefault="00E141A3" w:rsidP="00A1411A">
            <w:pPr>
              <w:keepNext/>
              <w:widowControl w:val="0"/>
              <w:spacing w:after="240"/>
              <w:jc w:val="center"/>
              <w:rPr>
                <w:rFonts w:eastAsia="Times New Roman"/>
                <w:i/>
                <w:szCs w:val="20"/>
                <w:lang w:eastAsia="en-GB"/>
              </w:rPr>
            </w:pPr>
            <w:proofErr w:type="spellStart"/>
            <w:r w:rsidRPr="00987302">
              <w:rPr>
                <w:rFonts w:eastAsia="Times New Roman"/>
                <w:i/>
                <w:szCs w:val="20"/>
                <w:lang w:eastAsia="en-GB"/>
              </w:rPr>
              <w:t>Emendamento</w:t>
            </w:r>
            <w:proofErr w:type="spellEnd"/>
          </w:p>
        </w:tc>
      </w:tr>
      <w:tr w:rsidR="00A1411A" w:rsidRPr="00987302" w14:paraId="4F8A086D" w14:textId="77777777" w:rsidTr="00950122">
        <w:trPr>
          <w:jc w:val="center"/>
        </w:trPr>
        <w:tc>
          <w:tcPr>
            <w:tcW w:w="4876" w:type="dxa"/>
          </w:tcPr>
          <w:p w14:paraId="7DD547A6" w14:textId="77777777" w:rsidR="00A1411A" w:rsidRPr="00987302" w:rsidRDefault="00A1411A" w:rsidP="00A1411A">
            <w:pPr>
              <w:widowControl w:val="0"/>
              <w:spacing w:after="120"/>
              <w:jc w:val="left"/>
              <w:rPr>
                <w:rFonts w:eastAsia="Times New Roman"/>
                <w:szCs w:val="20"/>
                <w:lang w:eastAsia="en-GB"/>
              </w:rPr>
            </w:pPr>
          </w:p>
        </w:tc>
        <w:tc>
          <w:tcPr>
            <w:tcW w:w="4876" w:type="dxa"/>
          </w:tcPr>
          <w:p w14:paraId="7A2A9B05" w14:textId="179AFAAC" w:rsidR="00A1411A" w:rsidRPr="00987302" w:rsidRDefault="00E141A3" w:rsidP="004D1095">
            <w:pPr>
              <w:widowControl w:val="0"/>
              <w:spacing w:after="120"/>
              <w:jc w:val="left"/>
              <w:rPr>
                <w:rFonts w:eastAsia="Times New Roman"/>
                <w:lang w:val="it-IT" w:eastAsia="en-GB"/>
              </w:rPr>
            </w:pPr>
            <w:r w:rsidRPr="00987302">
              <w:rPr>
                <w:rFonts w:eastAsia="Times New Roman"/>
                <w:b/>
                <w:i/>
                <w:szCs w:val="20"/>
                <w:lang w:val="it-IT" w:eastAsia="en-GB"/>
              </w:rPr>
              <w:t xml:space="preserve">-1 </w:t>
            </w:r>
            <w:proofErr w:type="spellStart"/>
            <w:r w:rsidR="004D1095" w:rsidRPr="00987302">
              <w:rPr>
                <w:rFonts w:eastAsia="Times New Roman"/>
                <w:b/>
                <w:i/>
                <w:szCs w:val="20"/>
                <w:lang w:val="it-IT" w:eastAsia="en-GB"/>
              </w:rPr>
              <w:t>quinquies</w:t>
            </w:r>
            <w:proofErr w:type="spellEnd"/>
            <w:r w:rsidRPr="00987302">
              <w:rPr>
                <w:rFonts w:eastAsia="Times New Roman"/>
                <w:b/>
                <w:i/>
                <w:szCs w:val="20"/>
                <w:lang w:val="it-IT" w:eastAsia="en-GB"/>
              </w:rPr>
              <w:t>)</w:t>
            </w:r>
            <w:r w:rsidRPr="00987302">
              <w:rPr>
                <w:rFonts w:eastAsia="Times New Roman"/>
                <w:b/>
                <w:i/>
                <w:szCs w:val="20"/>
                <w:lang w:val="it-IT" w:eastAsia="en-GB"/>
              </w:rPr>
              <w:tab/>
              <w:t>all'articolo 4 è aggiunto il paragrafo seguente:</w:t>
            </w:r>
          </w:p>
        </w:tc>
      </w:tr>
      <w:tr w:rsidR="00A1411A" w:rsidRPr="00987302" w14:paraId="28C546E6" w14:textId="77777777" w:rsidTr="00950122">
        <w:trPr>
          <w:jc w:val="center"/>
        </w:trPr>
        <w:tc>
          <w:tcPr>
            <w:tcW w:w="4876" w:type="dxa"/>
          </w:tcPr>
          <w:p w14:paraId="7D720FF1" w14:textId="77777777" w:rsidR="00A1411A" w:rsidRPr="00987302" w:rsidRDefault="00A1411A" w:rsidP="00A1411A">
            <w:pPr>
              <w:widowControl w:val="0"/>
              <w:spacing w:after="120"/>
              <w:jc w:val="left"/>
              <w:rPr>
                <w:rFonts w:eastAsia="Times New Roman"/>
                <w:szCs w:val="20"/>
                <w:lang w:val="it-IT" w:eastAsia="en-GB"/>
              </w:rPr>
            </w:pPr>
          </w:p>
        </w:tc>
        <w:tc>
          <w:tcPr>
            <w:tcW w:w="4876" w:type="dxa"/>
          </w:tcPr>
          <w:p w14:paraId="1BDA824B" w14:textId="1F7AA28B" w:rsidR="00A1411A" w:rsidRPr="00987302" w:rsidRDefault="00E141A3" w:rsidP="00A1411A">
            <w:pPr>
              <w:widowControl w:val="0"/>
              <w:spacing w:after="120"/>
              <w:jc w:val="left"/>
              <w:rPr>
                <w:rFonts w:eastAsia="Times New Roman"/>
                <w:b/>
                <w:i/>
                <w:lang w:val="it-IT" w:eastAsia="en-GB"/>
              </w:rPr>
            </w:pPr>
            <w:r w:rsidRPr="00987302">
              <w:rPr>
                <w:rFonts w:eastAsia="Times New Roman"/>
                <w:b/>
                <w:bCs/>
                <w:i/>
                <w:lang w:val="it-IT" w:eastAsia="en-GB"/>
              </w:rPr>
              <w:t xml:space="preserve">"10 bis. </w:t>
            </w:r>
            <w:r w:rsidRPr="00987302">
              <w:rPr>
                <w:rFonts w:eastAsia="Times New Roman"/>
                <w:b/>
                <w:bCs/>
                <w:i/>
                <w:lang w:val="it-IT" w:eastAsia="en-GB"/>
              </w:rPr>
              <w:tab/>
              <w:t>In deroga ai paragrafi da 1 a 10 del presente articolo, gli operatori che immettono o mettono a disposizione sul mercato o esportano le materie prime interessate e i prodotti interessati fabbricati in paesi o parti di paesi caratterizzati da un rischio inesistente conformemente all'articolo 29 sono tenuti unicamente a soddisfare le prescrizioni in materia di documentazione di cui all'articolo 5, paragrafo 1 bis. Per i prodotti interessati e le parti di prodotti interessati che sono stati fabbricati in paesi o parti di paesi caratterizzati da un rischio inesistente conformemente all'articolo 29, gli operatori esercitano la dovuta diligenza conformemente al paragrafo 1 del presente articolo."</w:t>
            </w:r>
          </w:p>
        </w:tc>
      </w:tr>
    </w:tbl>
    <w:p w14:paraId="333D9C41" w14:textId="77777777" w:rsidR="00A1411A" w:rsidRPr="00987302" w:rsidRDefault="00A1411A" w:rsidP="00A1411A">
      <w:pPr>
        <w:widowControl w:val="0"/>
        <w:spacing w:after="240"/>
        <w:jc w:val="left"/>
        <w:rPr>
          <w:rFonts w:eastAsia="Times New Roman"/>
          <w:i/>
          <w:sz w:val="22"/>
          <w:szCs w:val="22"/>
          <w:lang w:val="it-IT" w:eastAsia="en-GB"/>
        </w:rPr>
      </w:pPr>
    </w:p>
    <w:p w14:paraId="5DA03404" w14:textId="2D7E94BB" w:rsidR="00A1411A" w:rsidRPr="00987302" w:rsidRDefault="00E141A3" w:rsidP="00A1411A">
      <w:pPr>
        <w:widowControl w:val="0"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jc w:val="left"/>
        <w:rPr>
          <w:rFonts w:eastAsia="Times New Roman"/>
          <w:b/>
          <w:szCs w:val="20"/>
          <w:lang w:val="it-IT" w:eastAsia="en-GB"/>
        </w:rPr>
      </w:pPr>
      <w:r w:rsidRPr="00987302">
        <w:rPr>
          <w:rFonts w:eastAsia="Times New Roman"/>
          <w:b/>
          <w:szCs w:val="20"/>
          <w:lang w:val="it-IT" w:eastAsia="en-GB"/>
        </w:rPr>
        <w:t>Emendamento</w:t>
      </w:r>
      <w:r w:rsidR="00A1411A" w:rsidRPr="00987302">
        <w:rPr>
          <w:rFonts w:eastAsia="Times New Roman"/>
          <w:b/>
          <w:szCs w:val="20"/>
          <w:lang w:val="it-IT" w:eastAsia="en-GB"/>
        </w:rPr>
        <w:tab/>
      </w:r>
      <w:r w:rsidR="00A1411A" w:rsidRPr="00987302">
        <w:rPr>
          <w:rFonts w:eastAsia="Times New Roman"/>
          <w:b/>
          <w:szCs w:val="20"/>
          <w:lang w:val="it-IT" w:eastAsia="en-GB"/>
        </w:rPr>
        <w:tab/>
        <w:t>9</w:t>
      </w:r>
    </w:p>
    <w:p w14:paraId="65F86574" w14:textId="77777777" w:rsidR="00A1411A" w:rsidRPr="00987302" w:rsidRDefault="00A1411A" w:rsidP="00A1411A">
      <w:pPr>
        <w:widowControl w:val="0"/>
        <w:spacing w:after="240"/>
        <w:jc w:val="left"/>
        <w:rPr>
          <w:rFonts w:eastAsia="Times New Roman"/>
          <w:szCs w:val="20"/>
          <w:lang w:val="it-IT" w:eastAsia="en-GB"/>
        </w:rPr>
      </w:pPr>
    </w:p>
    <w:p w14:paraId="0F149531" w14:textId="77777777" w:rsidR="00E141A3" w:rsidRPr="00987302" w:rsidRDefault="00E141A3" w:rsidP="00A1411A">
      <w:pPr>
        <w:widowControl w:val="0"/>
        <w:jc w:val="left"/>
        <w:rPr>
          <w:rFonts w:eastAsia="Times New Roman"/>
          <w:b/>
          <w:szCs w:val="20"/>
          <w:lang w:val="it-IT" w:eastAsia="en-GB"/>
        </w:rPr>
      </w:pPr>
      <w:r w:rsidRPr="00987302">
        <w:rPr>
          <w:rFonts w:eastAsia="Times New Roman"/>
          <w:b/>
          <w:szCs w:val="20"/>
          <w:lang w:val="it-IT" w:eastAsia="en-GB"/>
        </w:rPr>
        <w:t>Proposta di regolamento</w:t>
      </w:r>
    </w:p>
    <w:p w14:paraId="52A8A95F" w14:textId="2F8F4D63" w:rsidR="00E141A3" w:rsidRPr="00987302" w:rsidRDefault="00E141A3" w:rsidP="00A1411A">
      <w:pPr>
        <w:widowControl w:val="0"/>
        <w:jc w:val="left"/>
        <w:rPr>
          <w:rFonts w:eastAsia="Times New Roman"/>
          <w:b/>
          <w:szCs w:val="20"/>
          <w:lang w:val="it-IT" w:eastAsia="en-GB"/>
        </w:rPr>
      </w:pPr>
      <w:r w:rsidRPr="00987302">
        <w:rPr>
          <w:rFonts w:eastAsia="Times New Roman"/>
          <w:b/>
          <w:szCs w:val="20"/>
          <w:lang w:val="it-IT" w:eastAsia="en-GB"/>
        </w:rPr>
        <w:t xml:space="preserve">Articolo 1 – punto -1 </w:t>
      </w:r>
      <w:proofErr w:type="spellStart"/>
      <w:r w:rsidR="004D1095" w:rsidRPr="00987302">
        <w:rPr>
          <w:rFonts w:eastAsia="Times New Roman"/>
          <w:b/>
          <w:szCs w:val="20"/>
          <w:lang w:val="it-IT" w:eastAsia="en-GB"/>
        </w:rPr>
        <w:t>sexies</w:t>
      </w:r>
      <w:proofErr w:type="spellEnd"/>
      <w:r w:rsidR="004D1095" w:rsidRPr="00987302">
        <w:rPr>
          <w:rFonts w:eastAsia="Times New Roman"/>
          <w:b/>
          <w:szCs w:val="20"/>
          <w:lang w:val="it-IT" w:eastAsia="en-GB"/>
        </w:rPr>
        <w:t xml:space="preserve"> </w:t>
      </w:r>
      <w:r w:rsidRPr="00987302">
        <w:rPr>
          <w:rFonts w:eastAsia="Times New Roman"/>
          <w:b/>
          <w:szCs w:val="20"/>
          <w:lang w:val="it-IT" w:eastAsia="en-GB"/>
        </w:rPr>
        <w:t>(nuovo)</w:t>
      </w:r>
    </w:p>
    <w:p w14:paraId="3E61BE63" w14:textId="3DDC542E" w:rsidR="00A1411A" w:rsidRPr="00987302" w:rsidRDefault="00E141A3" w:rsidP="00A1411A">
      <w:pPr>
        <w:widowControl w:val="0"/>
        <w:jc w:val="left"/>
        <w:rPr>
          <w:rFonts w:eastAsia="Times New Roman"/>
          <w:szCs w:val="20"/>
          <w:lang w:val="it-IT" w:eastAsia="en-GB"/>
        </w:rPr>
      </w:pPr>
      <w:r w:rsidRPr="00987302">
        <w:rPr>
          <w:rFonts w:eastAsia="Times New Roman"/>
          <w:szCs w:val="20"/>
          <w:lang w:val="it-IT" w:eastAsia="en-GB"/>
        </w:rPr>
        <w:t>Regolamento (UE) 2023/1115</w:t>
      </w:r>
    </w:p>
    <w:p w14:paraId="46D1C0AB" w14:textId="72DEEDBD" w:rsidR="00A1411A" w:rsidRPr="00987302" w:rsidRDefault="00E141A3" w:rsidP="00A1411A">
      <w:pPr>
        <w:widowControl w:val="0"/>
        <w:jc w:val="left"/>
        <w:rPr>
          <w:rFonts w:eastAsia="Times New Roman"/>
          <w:szCs w:val="20"/>
          <w:lang w:val="fr-FR" w:eastAsia="en-GB"/>
        </w:rPr>
      </w:pPr>
      <w:proofErr w:type="spellStart"/>
      <w:r w:rsidRPr="00987302">
        <w:rPr>
          <w:rFonts w:eastAsia="Times New Roman"/>
          <w:szCs w:val="20"/>
          <w:lang w:val="fr-FR" w:eastAsia="en-GB"/>
        </w:rPr>
        <w:t>Articolo</w:t>
      </w:r>
      <w:proofErr w:type="spellEnd"/>
      <w:r w:rsidRPr="00987302">
        <w:rPr>
          <w:rFonts w:eastAsia="Times New Roman"/>
          <w:szCs w:val="20"/>
          <w:lang w:val="fr-FR" w:eastAsia="en-GB"/>
        </w:rPr>
        <w:t xml:space="preserve"> 5 – </w:t>
      </w:r>
      <w:proofErr w:type="spellStart"/>
      <w:r w:rsidRPr="00987302">
        <w:rPr>
          <w:rFonts w:eastAsia="Times New Roman"/>
          <w:szCs w:val="20"/>
          <w:lang w:val="fr-FR" w:eastAsia="en-GB"/>
        </w:rPr>
        <w:t>paragrafo</w:t>
      </w:r>
      <w:proofErr w:type="spellEnd"/>
      <w:r w:rsidRPr="00987302">
        <w:rPr>
          <w:rFonts w:eastAsia="Times New Roman"/>
          <w:szCs w:val="20"/>
          <w:lang w:val="fr-FR" w:eastAsia="en-GB"/>
        </w:rPr>
        <w:t xml:space="preserve"> 1 bis (</w:t>
      </w:r>
      <w:proofErr w:type="spellStart"/>
      <w:r w:rsidRPr="00987302">
        <w:rPr>
          <w:rFonts w:eastAsia="Times New Roman"/>
          <w:szCs w:val="20"/>
          <w:lang w:val="fr-FR" w:eastAsia="en-GB"/>
        </w:rPr>
        <w:t>nuovo</w:t>
      </w:r>
      <w:proofErr w:type="spellEnd"/>
      <w:r w:rsidRPr="00987302">
        <w:rPr>
          <w:rFonts w:eastAsia="Times New Roman"/>
          <w:szCs w:val="20"/>
          <w:lang w:val="fr-FR" w:eastAsia="en-GB"/>
        </w:rPr>
        <w:t>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1411A" w:rsidRPr="00987302" w14:paraId="64495BC3" w14:textId="77777777" w:rsidTr="00950122">
        <w:trPr>
          <w:jc w:val="center"/>
        </w:trPr>
        <w:tc>
          <w:tcPr>
            <w:tcW w:w="9752" w:type="dxa"/>
            <w:gridSpan w:val="2"/>
          </w:tcPr>
          <w:p w14:paraId="77D93EC1" w14:textId="77777777" w:rsidR="00A1411A" w:rsidRPr="00987302" w:rsidRDefault="00A1411A" w:rsidP="00A1411A">
            <w:pPr>
              <w:keepNext/>
              <w:widowControl w:val="0"/>
              <w:jc w:val="left"/>
              <w:rPr>
                <w:rFonts w:eastAsia="Times New Roman"/>
                <w:szCs w:val="20"/>
                <w:lang w:val="fr-FR" w:eastAsia="en-GB"/>
              </w:rPr>
            </w:pPr>
          </w:p>
        </w:tc>
      </w:tr>
      <w:tr w:rsidR="00A1411A" w:rsidRPr="00987302" w14:paraId="2D814615" w14:textId="77777777" w:rsidTr="00950122">
        <w:trPr>
          <w:jc w:val="center"/>
        </w:trPr>
        <w:tc>
          <w:tcPr>
            <w:tcW w:w="4876" w:type="dxa"/>
          </w:tcPr>
          <w:p w14:paraId="6D52262C" w14:textId="20CD6AEF" w:rsidR="00A1411A" w:rsidRPr="00987302" w:rsidRDefault="00E141A3" w:rsidP="00A1411A">
            <w:pPr>
              <w:keepNext/>
              <w:widowControl w:val="0"/>
              <w:spacing w:after="240"/>
              <w:jc w:val="center"/>
              <w:rPr>
                <w:rFonts w:eastAsia="Times New Roman"/>
                <w:i/>
                <w:szCs w:val="20"/>
                <w:lang w:eastAsia="en-GB"/>
              </w:rPr>
            </w:pPr>
            <w:proofErr w:type="spellStart"/>
            <w:r w:rsidRPr="00987302">
              <w:rPr>
                <w:rFonts w:eastAsia="Times New Roman"/>
                <w:i/>
                <w:szCs w:val="20"/>
                <w:lang w:eastAsia="en-GB"/>
              </w:rPr>
              <w:t>Testo</w:t>
            </w:r>
            <w:proofErr w:type="spellEnd"/>
            <w:r w:rsidRPr="00987302">
              <w:rPr>
                <w:rFonts w:eastAsia="Times New Roman"/>
                <w:i/>
                <w:szCs w:val="20"/>
                <w:lang w:eastAsia="en-GB"/>
              </w:rPr>
              <w:t xml:space="preserve"> </w:t>
            </w:r>
            <w:proofErr w:type="spellStart"/>
            <w:r w:rsidRPr="00987302">
              <w:rPr>
                <w:rFonts w:eastAsia="Times New Roman"/>
                <w:i/>
                <w:szCs w:val="20"/>
                <w:lang w:eastAsia="en-GB"/>
              </w:rPr>
              <w:t>della</w:t>
            </w:r>
            <w:proofErr w:type="spellEnd"/>
            <w:r w:rsidRPr="00987302">
              <w:rPr>
                <w:rFonts w:eastAsia="Times New Roman"/>
                <w:i/>
                <w:szCs w:val="20"/>
                <w:lang w:eastAsia="en-GB"/>
              </w:rPr>
              <w:t xml:space="preserve"> </w:t>
            </w:r>
            <w:proofErr w:type="spellStart"/>
            <w:r w:rsidRPr="00987302">
              <w:rPr>
                <w:rFonts w:eastAsia="Times New Roman"/>
                <w:i/>
                <w:szCs w:val="20"/>
                <w:lang w:eastAsia="en-GB"/>
              </w:rPr>
              <w:t>Commissione</w:t>
            </w:r>
            <w:proofErr w:type="spellEnd"/>
          </w:p>
        </w:tc>
        <w:tc>
          <w:tcPr>
            <w:tcW w:w="4876" w:type="dxa"/>
          </w:tcPr>
          <w:p w14:paraId="038F5A21" w14:textId="0984B858" w:rsidR="00A1411A" w:rsidRPr="00987302" w:rsidRDefault="00E141A3" w:rsidP="00A1411A">
            <w:pPr>
              <w:keepNext/>
              <w:widowControl w:val="0"/>
              <w:spacing w:after="240"/>
              <w:jc w:val="center"/>
              <w:rPr>
                <w:rFonts w:eastAsia="Times New Roman"/>
                <w:i/>
                <w:szCs w:val="20"/>
                <w:lang w:eastAsia="en-GB"/>
              </w:rPr>
            </w:pPr>
            <w:proofErr w:type="spellStart"/>
            <w:r w:rsidRPr="00987302">
              <w:rPr>
                <w:rFonts w:eastAsia="Times New Roman"/>
                <w:i/>
                <w:szCs w:val="20"/>
                <w:lang w:eastAsia="en-GB"/>
              </w:rPr>
              <w:t>Emendamento</w:t>
            </w:r>
            <w:proofErr w:type="spellEnd"/>
          </w:p>
        </w:tc>
      </w:tr>
      <w:tr w:rsidR="00A1411A" w:rsidRPr="00987302" w14:paraId="73F539E1" w14:textId="77777777" w:rsidTr="00950122">
        <w:trPr>
          <w:jc w:val="center"/>
        </w:trPr>
        <w:tc>
          <w:tcPr>
            <w:tcW w:w="4876" w:type="dxa"/>
          </w:tcPr>
          <w:p w14:paraId="536A5FE8" w14:textId="77777777" w:rsidR="00A1411A" w:rsidRPr="00987302" w:rsidRDefault="00A1411A" w:rsidP="00A1411A">
            <w:pPr>
              <w:widowControl w:val="0"/>
              <w:spacing w:after="120"/>
              <w:jc w:val="left"/>
              <w:rPr>
                <w:rFonts w:eastAsia="Times New Roman"/>
                <w:szCs w:val="20"/>
                <w:lang w:eastAsia="en-GB"/>
              </w:rPr>
            </w:pPr>
          </w:p>
        </w:tc>
        <w:tc>
          <w:tcPr>
            <w:tcW w:w="4876" w:type="dxa"/>
          </w:tcPr>
          <w:p w14:paraId="32EE1DAD" w14:textId="27988B95" w:rsidR="00A1411A" w:rsidRPr="00987302" w:rsidRDefault="00E141A3" w:rsidP="004D1095">
            <w:pPr>
              <w:widowControl w:val="0"/>
              <w:spacing w:after="120"/>
              <w:jc w:val="left"/>
              <w:rPr>
                <w:rFonts w:eastAsia="Times New Roman"/>
                <w:lang w:val="it-IT" w:eastAsia="en-GB"/>
              </w:rPr>
            </w:pPr>
            <w:r w:rsidRPr="00987302">
              <w:rPr>
                <w:rFonts w:eastAsia="Times New Roman"/>
                <w:b/>
                <w:i/>
                <w:szCs w:val="20"/>
                <w:lang w:val="it-IT" w:eastAsia="en-GB"/>
              </w:rPr>
              <w:t xml:space="preserve">-1 </w:t>
            </w:r>
            <w:proofErr w:type="spellStart"/>
            <w:r w:rsidR="004D1095" w:rsidRPr="00987302">
              <w:rPr>
                <w:rFonts w:eastAsia="Times New Roman"/>
                <w:b/>
                <w:i/>
                <w:szCs w:val="20"/>
                <w:lang w:val="it-IT" w:eastAsia="en-GB"/>
              </w:rPr>
              <w:t>sexies</w:t>
            </w:r>
            <w:proofErr w:type="spellEnd"/>
            <w:r w:rsidRPr="00987302">
              <w:rPr>
                <w:rFonts w:eastAsia="Times New Roman"/>
                <w:b/>
                <w:i/>
                <w:szCs w:val="20"/>
                <w:lang w:val="it-IT" w:eastAsia="en-GB"/>
              </w:rPr>
              <w:t>)</w:t>
            </w:r>
            <w:r w:rsidRPr="00987302">
              <w:rPr>
                <w:rFonts w:eastAsia="Times New Roman"/>
                <w:b/>
                <w:i/>
                <w:szCs w:val="20"/>
                <w:lang w:val="it-IT" w:eastAsia="en-GB"/>
              </w:rPr>
              <w:tab/>
              <w:t>all'articolo 5 è inserito il paragrafo seguente:</w:t>
            </w:r>
          </w:p>
        </w:tc>
      </w:tr>
      <w:tr w:rsidR="00A1411A" w:rsidRPr="00987302" w14:paraId="6E8CFEE7" w14:textId="77777777" w:rsidTr="00950122">
        <w:trPr>
          <w:jc w:val="center"/>
        </w:trPr>
        <w:tc>
          <w:tcPr>
            <w:tcW w:w="4876" w:type="dxa"/>
          </w:tcPr>
          <w:p w14:paraId="21BA6A3F" w14:textId="77777777" w:rsidR="00A1411A" w:rsidRPr="00987302" w:rsidRDefault="00A1411A" w:rsidP="00A1411A">
            <w:pPr>
              <w:widowControl w:val="0"/>
              <w:spacing w:after="120"/>
              <w:jc w:val="left"/>
              <w:rPr>
                <w:rFonts w:eastAsia="Times New Roman"/>
                <w:szCs w:val="20"/>
                <w:lang w:val="it-IT" w:eastAsia="en-GB"/>
              </w:rPr>
            </w:pPr>
          </w:p>
        </w:tc>
        <w:tc>
          <w:tcPr>
            <w:tcW w:w="4876" w:type="dxa"/>
          </w:tcPr>
          <w:p w14:paraId="078AAFF5" w14:textId="2C58CA32" w:rsidR="00A1411A" w:rsidRPr="00987302" w:rsidRDefault="00E141A3" w:rsidP="00A1411A">
            <w:pPr>
              <w:widowControl w:val="0"/>
              <w:spacing w:after="120"/>
              <w:jc w:val="left"/>
              <w:rPr>
                <w:rFonts w:eastAsia="Times New Roman"/>
                <w:b/>
                <w:i/>
                <w:lang w:val="it-IT" w:eastAsia="en-GB"/>
              </w:rPr>
            </w:pPr>
            <w:r w:rsidRPr="00987302">
              <w:rPr>
                <w:rFonts w:eastAsia="Times New Roman"/>
                <w:b/>
                <w:bCs/>
                <w:i/>
                <w:lang w:val="it-IT" w:eastAsia="en-GB"/>
              </w:rPr>
              <w:t xml:space="preserve">"1 bis. </w:t>
            </w:r>
            <w:r w:rsidRPr="00987302">
              <w:rPr>
                <w:rFonts w:eastAsia="Times New Roman"/>
                <w:b/>
                <w:bCs/>
                <w:i/>
                <w:lang w:val="it-IT" w:eastAsia="en-GB"/>
              </w:rPr>
              <w:tab/>
              <w:t xml:space="preserve">Gli operatori che immettono o mettono a disposizione sul mercato o esportano le materie prime interessate e i prodotti interessati fabbricati in paesi o parti di paesi caratterizzati da un rischio inesistente conformemente all'articolo 29 sono tenuti a soddisfare le prescrizioni in materia di documentazione mettendo a disposizione delle autorità competenti, su </w:t>
            </w:r>
            <w:r w:rsidRPr="00987302">
              <w:rPr>
                <w:rFonts w:eastAsia="Times New Roman"/>
                <w:b/>
                <w:bCs/>
                <w:i/>
                <w:lang w:val="it-IT" w:eastAsia="en-GB"/>
              </w:rPr>
              <w:lastRenderedPageBreak/>
              <w:t>richiesta, i seguenti documenti:</w:t>
            </w:r>
          </w:p>
        </w:tc>
      </w:tr>
      <w:tr w:rsidR="00A1411A" w:rsidRPr="00987302" w14:paraId="14041ABB" w14:textId="77777777" w:rsidTr="00950122">
        <w:trPr>
          <w:jc w:val="center"/>
        </w:trPr>
        <w:tc>
          <w:tcPr>
            <w:tcW w:w="4876" w:type="dxa"/>
          </w:tcPr>
          <w:p w14:paraId="321BC6E6" w14:textId="77777777" w:rsidR="00A1411A" w:rsidRPr="00987302" w:rsidRDefault="00A1411A" w:rsidP="00A1411A">
            <w:pPr>
              <w:widowControl w:val="0"/>
              <w:spacing w:after="120"/>
              <w:jc w:val="left"/>
              <w:rPr>
                <w:rFonts w:eastAsia="Times New Roman"/>
                <w:szCs w:val="20"/>
                <w:lang w:val="it-IT" w:eastAsia="en-GB"/>
              </w:rPr>
            </w:pPr>
          </w:p>
        </w:tc>
        <w:tc>
          <w:tcPr>
            <w:tcW w:w="4876" w:type="dxa"/>
          </w:tcPr>
          <w:p w14:paraId="6EAA3D71" w14:textId="12E11DE5" w:rsidR="00A1411A" w:rsidRPr="00987302" w:rsidRDefault="00E141A3" w:rsidP="00A1411A">
            <w:pPr>
              <w:widowControl w:val="0"/>
              <w:spacing w:after="120"/>
              <w:jc w:val="left"/>
              <w:rPr>
                <w:rFonts w:eastAsia="Times New Roman"/>
                <w:b/>
                <w:i/>
                <w:lang w:val="it-IT" w:eastAsia="en-GB"/>
              </w:rPr>
            </w:pPr>
            <w:r w:rsidRPr="00987302">
              <w:rPr>
                <w:rFonts w:eastAsia="Times New Roman"/>
                <w:b/>
                <w:bCs/>
                <w:i/>
                <w:lang w:val="it-IT" w:eastAsia="en-GB"/>
              </w:rPr>
              <w:t xml:space="preserve">a) </w:t>
            </w:r>
            <w:r w:rsidRPr="00987302">
              <w:rPr>
                <w:rFonts w:eastAsia="Times New Roman"/>
                <w:b/>
                <w:bCs/>
                <w:i/>
                <w:lang w:val="it-IT" w:eastAsia="en-GB"/>
              </w:rPr>
              <w:tab/>
              <w:t>denominazione commerciale e tipo dei prodotti interessati;</w:t>
            </w:r>
          </w:p>
        </w:tc>
      </w:tr>
      <w:tr w:rsidR="00A1411A" w:rsidRPr="00987302" w14:paraId="639DD3B5" w14:textId="77777777" w:rsidTr="00950122">
        <w:trPr>
          <w:jc w:val="center"/>
        </w:trPr>
        <w:tc>
          <w:tcPr>
            <w:tcW w:w="4876" w:type="dxa"/>
          </w:tcPr>
          <w:p w14:paraId="7C822304" w14:textId="77777777" w:rsidR="00A1411A" w:rsidRPr="00987302" w:rsidRDefault="00A1411A" w:rsidP="00A1411A">
            <w:pPr>
              <w:widowControl w:val="0"/>
              <w:spacing w:after="120"/>
              <w:jc w:val="left"/>
              <w:rPr>
                <w:rFonts w:eastAsia="Times New Roman"/>
                <w:szCs w:val="20"/>
                <w:lang w:val="it-IT" w:eastAsia="en-GB"/>
              </w:rPr>
            </w:pPr>
          </w:p>
        </w:tc>
        <w:tc>
          <w:tcPr>
            <w:tcW w:w="4876" w:type="dxa"/>
          </w:tcPr>
          <w:p w14:paraId="27863B4D" w14:textId="56FE4F8B" w:rsidR="00A1411A" w:rsidRPr="00987302" w:rsidRDefault="00E141A3" w:rsidP="00A1411A">
            <w:pPr>
              <w:widowControl w:val="0"/>
              <w:spacing w:after="120"/>
              <w:jc w:val="left"/>
              <w:rPr>
                <w:rFonts w:eastAsia="Times New Roman"/>
                <w:b/>
                <w:i/>
                <w:lang w:val="it-IT" w:eastAsia="en-GB"/>
              </w:rPr>
            </w:pPr>
            <w:r w:rsidRPr="00987302">
              <w:rPr>
                <w:rFonts w:eastAsia="Times New Roman"/>
                <w:b/>
                <w:bCs/>
                <w:i/>
                <w:lang w:val="it-IT" w:eastAsia="en-GB"/>
              </w:rPr>
              <w:t>b)</w:t>
            </w:r>
            <w:r w:rsidRPr="00987302">
              <w:rPr>
                <w:rFonts w:eastAsia="Times New Roman"/>
                <w:b/>
                <w:bCs/>
                <w:i/>
                <w:lang w:val="it-IT" w:eastAsia="en-GB"/>
              </w:rPr>
              <w:tab/>
              <w:t xml:space="preserve"> quantità dei prodotti interessati;</w:t>
            </w:r>
          </w:p>
        </w:tc>
      </w:tr>
      <w:tr w:rsidR="00A1411A" w:rsidRPr="00987302" w14:paraId="3DF89C19" w14:textId="77777777" w:rsidTr="00950122">
        <w:trPr>
          <w:jc w:val="center"/>
        </w:trPr>
        <w:tc>
          <w:tcPr>
            <w:tcW w:w="4876" w:type="dxa"/>
          </w:tcPr>
          <w:p w14:paraId="38CFC5AF" w14:textId="77777777" w:rsidR="00A1411A" w:rsidRPr="00987302" w:rsidRDefault="00A1411A" w:rsidP="00A1411A">
            <w:pPr>
              <w:widowControl w:val="0"/>
              <w:spacing w:after="120"/>
              <w:jc w:val="left"/>
              <w:rPr>
                <w:rFonts w:eastAsia="Times New Roman"/>
                <w:szCs w:val="20"/>
                <w:lang w:val="it-IT" w:eastAsia="en-GB"/>
              </w:rPr>
            </w:pPr>
          </w:p>
        </w:tc>
        <w:tc>
          <w:tcPr>
            <w:tcW w:w="4876" w:type="dxa"/>
          </w:tcPr>
          <w:p w14:paraId="15DF98E1" w14:textId="676AE320" w:rsidR="00A1411A" w:rsidRPr="00987302" w:rsidRDefault="00E141A3" w:rsidP="00A1411A">
            <w:pPr>
              <w:widowControl w:val="0"/>
              <w:spacing w:after="120"/>
              <w:jc w:val="left"/>
              <w:rPr>
                <w:rFonts w:eastAsia="Times New Roman"/>
                <w:b/>
                <w:i/>
                <w:lang w:val="it-IT" w:eastAsia="en-GB"/>
              </w:rPr>
            </w:pPr>
            <w:r w:rsidRPr="00987302">
              <w:rPr>
                <w:rFonts w:eastAsia="Times New Roman"/>
                <w:b/>
                <w:bCs/>
                <w:i/>
                <w:lang w:val="it-IT" w:eastAsia="en-GB"/>
              </w:rPr>
              <w:t xml:space="preserve">c) </w:t>
            </w:r>
            <w:r w:rsidRPr="00987302">
              <w:rPr>
                <w:rFonts w:eastAsia="Times New Roman"/>
                <w:b/>
                <w:bCs/>
                <w:i/>
                <w:lang w:val="it-IT" w:eastAsia="en-GB"/>
              </w:rPr>
              <w:tab/>
              <w:t>paese di produzione e, ove pertinente, parti di esso;</w:t>
            </w:r>
          </w:p>
        </w:tc>
      </w:tr>
      <w:tr w:rsidR="00A1411A" w:rsidRPr="00987302" w14:paraId="2C8EA06A" w14:textId="77777777" w:rsidTr="00950122">
        <w:trPr>
          <w:jc w:val="center"/>
        </w:trPr>
        <w:tc>
          <w:tcPr>
            <w:tcW w:w="4876" w:type="dxa"/>
          </w:tcPr>
          <w:p w14:paraId="058932F1" w14:textId="77777777" w:rsidR="00A1411A" w:rsidRPr="00987302" w:rsidRDefault="00A1411A" w:rsidP="00A1411A">
            <w:pPr>
              <w:widowControl w:val="0"/>
              <w:spacing w:after="120"/>
              <w:jc w:val="left"/>
              <w:rPr>
                <w:rFonts w:eastAsia="Times New Roman"/>
                <w:szCs w:val="20"/>
                <w:lang w:val="it-IT" w:eastAsia="en-GB"/>
              </w:rPr>
            </w:pPr>
          </w:p>
        </w:tc>
        <w:tc>
          <w:tcPr>
            <w:tcW w:w="4876" w:type="dxa"/>
          </w:tcPr>
          <w:p w14:paraId="7B740271" w14:textId="53CAEA6F" w:rsidR="00A1411A" w:rsidRPr="00987302" w:rsidRDefault="00E141A3" w:rsidP="00A1411A">
            <w:pPr>
              <w:widowControl w:val="0"/>
              <w:spacing w:after="120"/>
              <w:jc w:val="left"/>
              <w:rPr>
                <w:rFonts w:eastAsia="Times New Roman"/>
                <w:b/>
                <w:i/>
                <w:lang w:val="it-IT" w:eastAsia="en-GB"/>
              </w:rPr>
            </w:pPr>
            <w:r w:rsidRPr="00987302">
              <w:rPr>
                <w:rFonts w:eastAsia="Times New Roman"/>
                <w:b/>
                <w:bCs/>
                <w:i/>
                <w:lang w:val="it-IT" w:eastAsia="en-GB"/>
              </w:rPr>
              <w:t xml:space="preserve">d) </w:t>
            </w:r>
            <w:r w:rsidRPr="00987302">
              <w:rPr>
                <w:rFonts w:eastAsia="Times New Roman"/>
                <w:b/>
                <w:bCs/>
                <w:i/>
                <w:lang w:val="it-IT" w:eastAsia="en-GB"/>
              </w:rPr>
              <w:tab/>
              <w:t>nome, indirizzo postale e indirizzo di posta elettronica di qualsiasi impresa o persona presso cui l'operatore si sia rifornito dei prodotti interessati;</w:t>
            </w:r>
          </w:p>
        </w:tc>
      </w:tr>
      <w:tr w:rsidR="00A1411A" w:rsidRPr="00987302" w14:paraId="1EDDC3D6" w14:textId="77777777" w:rsidTr="00950122">
        <w:trPr>
          <w:jc w:val="center"/>
        </w:trPr>
        <w:tc>
          <w:tcPr>
            <w:tcW w:w="4876" w:type="dxa"/>
          </w:tcPr>
          <w:p w14:paraId="76ACC39E" w14:textId="77777777" w:rsidR="00A1411A" w:rsidRPr="00987302" w:rsidRDefault="00A1411A" w:rsidP="00A1411A">
            <w:pPr>
              <w:widowControl w:val="0"/>
              <w:spacing w:after="120"/>
              <w:jc w:val="left"/>
              <w:rPr>
                <w:rFonts w:eastAsia="Times New Roman"/>
                <w:szCs w:val="20"/>
                <w:lang w:val="it-IT" w:eastAsia="en-GB"/>
              </w:rPr>
            </w:pPr>
          </w:p>
        </w:tc>
        <w:tc>
          <w:tcPr>
            <w:tcW w:w="4876" w:type="dxa"/>
          </w:tcPr>
          <w:p w14:paraId="5CD97EAE" w14:textId="5C707E90" w:rsidR="00A1411A" w:rsidRPr="00987302" w:rsidRDefault="00E141A3" w:rsidP="00A1411A">
            <w:pPr>
              <w:widowControl w:val="0"/>
              <w:spacing w:after="120"/>
              <w:jc w:val="left"/>
              <w:rPr>
                <w:rFonts w:eastAsia="Times New Roman"/>
                <w:b/>
                <w:i/>
                <w:lang w:val="it-IT" w:eastAsia="en-GB"/>
              </w:rPr>
            </w:pPr>
            <w:r w:rsidRPr="00987302">
              <w:rPr>
                <w:rFonts w:eastAsia="Times New Roman"/>
                <w:b/>
                <w:bCs/>
                <w:i/>
                <w:lang w:val="it-IT" w:eastAsia="en-GB"/>
              </w:rPr>
              <w:t xml:space="preserve">e) </w:t>
            </w:r>
            <w:r w:rsidRPr="00987302">
              <w:rPr>
                <w:rFonts w:eastAsia="Times New Roman"/>
                <w:b/>
                <w:bCs/>
                <w:i/>
                <w:lang w:val="it-IT" w:eastAsia="en-GB"/>
              </w:rPr>
              <w:tab/>
              <w:t>nome, indirizzo postale e indirizzo di posta elettronica di qualsiasi impresa, operatore o commerciante a cui siano stati forniti i prodotti interessati;</w:t>
            </w:r>
          </w:p>
        </w:tc>
      </w:tr>
      <w:tr w:rsidR="00A1411A" w:rsidRPr="00987302" w14:paraId="36E11046" w14:textId="77777777" w:rsidTr="00950122">
        <w:trPr>
          <w:jc w:val="center"/>
        </w:trPr>
        <w:tc>
          <w:tcPr>
            <w:tcW w:w="4876" w:type="dxa"/>
          </w:tcPr>
          <w:p w14:paraId="3CAEAE6D" w14:textId="77777777" w:rsidR="00A1411A" w:rsidRPr="00987302" w:rsidRDefault="00A1411A" w:rsidP="00A1411A">
            <w:pPr>
              <w:widowControl w:val="0"/>
              <w:spacing w:after="120"/>
              <w:jc w:val="left"/>
              <w:rPr>
                <w:rFonts w:eastAsia="Times New Roman"/>
                <w:szCs w:val="20"/>
                <w:lang w:val="it-IT" w:eastAsia="en-GB"/>
              </w:rPr>
            </w:pPr>
          </w:p>
        </w:tc>
        <w:tc>
          <w:tcPr>
            <w:tcW w:w="4876" w:type="dxa"/>
          </w:tcPr>
          <w:p w14:paraId="14666298" w14:textId="425A6AB2" w:rsidR="00A1411A" w:rsidRPr="00987302" w:rsidRDefault="00E141A3" w:rsidP="00A1411A">
            <w:pPr>
              <w:widowControl w:val="0"/>
              <w:spacing w:after="120"/>
              <w:jc w:val="left"/>
              <w:rPr>
                <w:rFonts w:eastAsia="Times New Roman"/>
                <w:b/>
                <w:i/>
                <w:lang w:val="it-IT" w:eastAsia="en-GB"/>
              </w:rPr>
            </w:pPr>
            <w:r w:rsidRPr="00987302">
              <w:rPr>
                <w:rFonts w:eastAsia="Times New Roman"/>
                <w:b/>
                <w:bCs/>
                <w:i/>
                <w:lang w:val="it-IT" w:eastAsia="en-GB"/>
              </w:rPr>
              <w:t xml:space="preserve">f) </w:t>
            </w:r>
            <w:r w:rsidRPr="00987302">
              <w:rPr>
                <w:rFonts w:eastAsia="Times New Roman"/>
                <w:b/>
                <w:bCs/>
                <w:i/>
                <w:lang w:val="it-IT" w:eastAsia="en-GB"/>
              </w:rPr>
              <w:tab/>
              <w:t>informazioni adeguatamente probanti e verificabili secondo cui i prodotti interessati non contribuiscono al degrado forestale;</w:t>
            </w:r>
          </w:p>
        </w:tc>
      </w:tr>
      <w:tr w:rsidR="00A1411A" w:rsidRPr="00987302" w14:paraId="64DD3743" w14:textId="77777777" w:rsidTr="00950122">
        <w:trPr>
          <w:jc w:val="center"/>
        </w:trPr>
        <w:tc>
          <w:tcPr>
            <w:tcW w:w="4876" w:type="dxa"/>
          </w:tcPr>
          <w:p w14:paraId="733A29F7" w14:textId="77777777" w:rsidR="00A1411A" w:rsidRPr="00987302" w:rsidRDefault="00A1411A" w:rsidP="00A1411A">
            <w:pPr>
              <w:widowControl w:val="0"/>
              <w:spacing w:after="120"/>
              <w:jc w:val="left"/>
              <w:rPr>
                <w:rFonts w:eastAsia="Times New Roman"/>
                <w:szCs w:val="20"/>
                <w:lang w:val="it-IT" w:eastAsia="en-GB"/>
              </w:rPr>
            </w:pPr>
          </w:p>
        </w:tc>
        <w:tc>
          <w:tcPr>
            <w:tcW w:w="4876" w:type="dxa"/>
          </w:tcPr>
          <w:p w14:paraId="1968CF16" w14:textId="2E4217D7" w:rsidR="00A1411A" w:rsidRPr="00987302" w:rsidRDefault="00E141A3" w:rsidP="00A1411A">
            <w:pPr>
              <w:widowControl w:val="0"/>
              <w:spacing w:after="120"/>
              <w:jc w:val="left"/>
              <w:rPr>
                <w:rFonts w:eastAsia="Times New Roman"/>
                <w:b/>
                <w:i/>
                <w:lang w:val="it-IT" w:eastAsia="en-GB"/>
              </w:rPr>
            </w:pPr>
            <w:r w:rsidRPr="00987302">
              <w:rPr>
                <w:rFonts w:eastAsia="Times New Roman"/>
                <w:b/>
                <w:bCs/>
                <w:i/>
                <w:lang w:val="it-IT" w:eastAsia="en-GB"/>
              </w:rPr>
              <w:t xml:space="preserve">g) </w:t>
            </w:r>
            <w:r w:rsidRPr="00987302">
              <w:rPr>
                <w:rFonts w:eastAsia="Times New Roman"/>
                <w:b/>
                <w:bCs/>
                <w:i/>
                <w:lang w:val="it-IT" w:eastAsia="en-GB"/>
              </w:rPr>
              <w:tab/>
              <w:t>informazioni adeguatamente probanti e verificabili secondo cui le materie prime interessate sono state prodotte nel rispetto della legislazione pertinente del paese di produzione."</w:t>
            </w:r>
          </w:p>
        </w:tc>
      </w:tr>
    </w:tbl>
    <w:p w14:paraId="159DEEFE" w14:textId="77777777" w:rsidR="00A1411A" w:rsidRPr="00987302" w:rsidRDefault="00A1411A" w:rsidP="00A1411A">
      <w:pPr>
        <w:widowControl w:val="0"/>
        <w:spacing w:after="240"/>
        <w:jc w:val="left"/>
        <w:rPr>
          <w:rFonts w:eastAsia="Times New Roman"/>
          <w:i/>
          <w:szCs w:val="20"/>
          <w:lang w:val="it-IT" w:eastAsia="en-GB"/>
        </w:rPr>
      </w:pPr>
    </w:p>
    <w:p w14:paraId="66E63E18" w14:textId="2D2C924A" w:rsidR="00A1411A" w:rsidRPr="00987302" w:rsidRDefault="00E141A3" w:rsidP="00A1411A">
      <w:pPr>
        <w:widowControl w:val="0"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jc w:val="left"/>
        <w:rPr>
          <w:rFonts w:eastAsia="Times New Roman"/>
          <w:b/>
          <w:szCs w:val="20"/>
          <w:lang w:val="it-IT" w:eastAsia="en-GB"/>
        </w:rPr>
      </w:pPr>
      <w:r w:rsidRPr="00987302">
        <w:rPr>
          <w:rFonts w:eastAsia="Times New Roman"/>
          <w:b/>
          <w:szCs w:val="20"/>
          <w:lang w:val="it-IT" w:eastAsia="en-GB"/>
        </w:rPr>
        <w:t>Emendamento</w:t>
      </w:r>
      <w:r w:rsidR="00A1411A" w:rsidRPr="00987302">
        <w:rPr>
          <w:rFonts w:eastAsia="Times New Roman"/>
          <w:b/>
          <w:szCs w:val="20"/>
          <w:lang w:val="it-IT" w:eastAsia="en-GB"/>
        </w:rPr>
        <w:tab/>
      </w:r>
      <w:r w:rsidR="00A1411A" w:rsidRPr="00987302">
        <w:rPr>
          <w:rFonts w:eastAsia="Times New Roman"/>
          <w:b/>
          <w:szCs w:val="20"/>
          <w:lang w:val="it-IT" w:eastAsia="en-GB"/>
        </w:rPr>
        <w:tab/>
        <w:t>10</w:t>
      </w:r>
    </w:p>
    <w:p w14:paraId="29E904EC" w14:textId="77777777" w:rsidR="00A1411A" w:rsidRPr="00987302" w:rsidRDefault="00A1411A" w:rsidP="00A1411A">
      <w:pPr>
        <w:widowControl w:val="0"/>
        <w:spacing w:after="240"/>
        <w:jc w:val="left"/>
        <w:rPr>
          <w:rFonts w:eastAsia="Times New Roman"/>
          <w:szCs w:val="20"/>
          <w:lang w:val="it-IT" w:eastAsia="en-GB"/>
        </w:rPr>
      </w:pPr>
    </w:p>
    <w:p w14:paraId="359F1DC2" w14:textId="77777777" w:rsidR="00E141A3" w:rsidRPr="00987302" w:rsidRDefault="00E141A3" w:rsidP="00A1411A">
      <w:pPr>
        <w:widowControl w:val="0"/>
        <w:jc w:val="left"/>
        <w:rPr>
          <w:rFonts w:eastAsia="Times New Roman"/>
          <w:b/>
          <w:szCs w:val="20"/>
          <w:lang w:val="it-IT" w:eastAsia="en-GB"/>
        </w:rPr>
      </w:pPr>
      <w:r w:rsidRPr="00987302">
        <w:rPr>
          <w:rFonts w:eastAsia="Times New Roman"/>
          <w:b/>
          <w:szCs w:val="20"/>
          <w:lang w:val="it-IT" w:eastAsia="en-GB"/>
        </w:rPr>
        <w:t>Proposta di regolamento</w:t>
      </w:r>
    </w:p>
    <w:p w14:paraId="49239E85" w14:textId="222FAAF2" w:rsidR="00E141A3" w:rsidRPr="00987302" w:rsidRDefault="00E141A3" w:rsidP="00A1411A">
      <w:pPr>
        <w:widowControl w:val="0"/>
        <w:jc w:val="left"/>
        <w:rPr>
          <w:rFonts w:eastAsia="Times New Roman"/>
          <w:b/>
          <w:szCs w:val="20"/>
          <w:lang w:val="it-IT" w:eastAsia="en-GB"/>
        </w:rPr>
      </w:pPr>
      <w:r w:rsidRPr="00987302">
        <w:rPr>
          <w:rFonts w:eastAsia="Times New Roman"/>
          <w:b/>
          <w:szCs w:val="20"/>
          <w:lang w:val="it-IT" w:eastAsia="en-GB"/>
        </w:rPr>
        <w:t xml:space="preserve">Articolo 1 – punto -1 </w:t>
      </w:r>
      <w:proofErr w:type="spellStart"/>
      <w:r w:rsidR="004D1095" w:rsidRPr="00987302">
        <w:rPr>
          <w:rFonts w:eastAsia="Times New Roman"/>
          <w:b/>
          <w:szCs w:val="20"/>
          <w:lang w:val="it-IT" w:eastAsia="en-GB"/>
        </w:rPr>
        <w:t>septies</w:t>
      </w:r>
      <w:proofErr w:type="spellEnd"/>
      <w:r w:rsidR="004D1095" w:rsidRPr="00987302">
        <w:rPr>
          <w:rFonts w:eastAsia="Times New Roman"/>
          <w:b/>
          <w:szCs w:val="20"/>
          <w:lang w:val="it-IT" w:eastAsia="en-GB"/>
        </w:rPr>
        <w:t xml:space="preserve"> </w:t>
      </w:r>
      <w:r w:rsidRPr="00987302">
        <w:rPr>
          <w:rFonts w:eastAsia="Times New Roman"/>
          <w:b/>
          <w:szCs w:val="20"/>
          <w:lang w:val="it-IT" w:eastAsia="en-GB"/>
        </w:rPr>
        <w:t>(nuovo)</w:t>
      </w:r>
    </w:p>
    <w:p w14:paraId="5BF67FFF" w14:textId="502CE84F" w:rsidR="00A1411A" w:rsidRPr="00987302" w:rsidRDefault="00E141A3" w:rsidP="00A1411A">
      <w:pPr>
        <w:widowControl w:val="0"/>
        <w:jc w:val="left"/>
        <w:rPr>
          <w:rFonts w:eastAsia="Times New Roman"/>
          <w:szCs w:val="20"/>
          <w:lang w:val="it-IT" w:eastAsia="en-GB"/>
        </w:rPr>
      </w:pPr>
      <w:r w:rsidRPr="00987302">
        <w:rPr>
          <w:rFonts w:eastAsia="Times New Roman"/>
          <w:szCs w:val="20"/>
          <w:lang w:val="it-IT" w:eastAsia="en-GB"/>
        </w:rPr>
        <w:t>Regolamento (UE) 2023/1115</w:t>
      </w:r>
    </w:p>
    <w:p w14:paraId="1A995412" w14:textId="10187B8D" w:rsidR="00A1411A" w:rsidRPr="00987302" w:rsidRDefault="00E141A3" w:rsidP="00A1411A">
      <w:pPr>
        <w:widowControl w:val="0"/>
        <w:jc w:val="left"/>
        <w:rPr>
          <w:rFonts w:eastAsia="Times New Roman"/>
          <w:szCs w:val="20"/>
          <w:lang w:val="it-IT" w:eastAsia="en-GB"/>
        </w:rPr>
      </w:pPr>
      <w:r w:rsidRPr="00987302">
        <w:rPr>
          <w:rFonts w:eastAsia="Times New Roman"/>
          <w:szCs w:val="20"/>
          <w:lang w:val="it-IT" w:eastAsia="en-GB"/>
        </w:rPr>
        <w:t>Articolo 16 – paragrafo 10 bis (nuovo)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1411A" w:rsidRPr="00987302" w14:paraId="7ECAF819" w14:textId="77777777" w:rsidTr="00950122">
        <w:trPr>
          <w:jc w:val="center"/>
        </w:trPr>
        <w:tc>
          <w:tcPr>
            <w:tcW w:w="9752" w:type="dxa"/>
            <w:gridSpan w:val="2"/>
          </w:tcPr>
          <w:p w14:paraId="073B08BD" w14:textId="77777777" w:rsidR="00A1411A" w:rsidRPr="00987302" w:rsidRDefault="00A1411A" w:rsidP="00A1411A">
            <w:pPr>
              <w:keepNext/>
              <w:widowControl w:val="0"/>
              <w:jc w:val="left"/>
              <w:rPr>
                <w:rFonts w:eastAsia="Times New Roman"/>
                <w:szCs w:val="20"/>
                <w:lang w:val="it-IT" w:eastAsia="en-GB"/>
              </w:rPr>
            </w:pPr>
          </w:p>
        </w:tc>
      </w:tr>
      <w:tr w:rsidR="00A1411A" w:rsidRPr="00987302" w14:paraId="7BB0C51E" w14:textId="77777777" w:rsidTr="00950122">
        <w:trPr>
          <w:jc w:val="center"/>
        </w:trPr>
        <w:tc>
          <w:tcPr>
            <w:tcW w:w="4876" w:type="dxa"/>
          </w:tcPr>
          <w:p w14:paraId="4B9CD530" w14:textId="5C0188AC" w:rsidR="00A1411A" w:rsidRPr="00987302" w:rsidRDefault="00E141A3" w:rsidP="00A1411A">
            <w:pPr>
              <w:keepNext/>
              <w:widowControl w:val="0"/>
              <w:spacing w:after="240"/>
              <w:jc w:val="center"/>
              <w:rPr>
                <w:rFonts w:eastAsia="Times New Roman"/>
                <w:i/>
                <w:szCs w:val="20"/>
                <w:lang w:eastAsia="en-GB"/>
              </w:rPr>
            </w:pPr>
            <w:proofErr w:type="spellStart"/>
            <w:r w:rsidRPr="00987302">
              <w:rPr>
                <w:rFonts w:eastAsia="Times New Roman"/>
                <w:i/>
                <w:szCs w:val="20"/>
                <w:lang w:eastAsia="en-GB"/>
              </w:rPr>
              <w:t>Testo</w:t>
            </w:r>
            <w:proofErr w:type="spellEnd"/>
            <w:r w:rsidRPr="00987302">
              <w:rPr>
                <w:rFonts w:eastAsia="Times New Roman"/>
                <w:i/>
                <w:szCs w:val="20"/>
                <w:lang w:eastAsia="en-GB"/>
              </w:rPr>
              <w:t xml:space="preserve"> </w:t>
            </w:r>
            <w:proofErr w:type="spellStart"/>
            <w:r w:rsidRPr="00987302">
              <w:rPr>
                <w:rFonts w:eastAsia="Times New Roman"/>
                <w:i/>
                <w:szCs w:val="20"/>
                <w:lang w:eastAsia="en-GB"/>
              </w:rPr>
              <w:t>della</w:t>
            </w:r>
            <w:proofErr w:type="spellEnd"/>
            <w:r w:rsidRPr="00987302">
              <w:rPr>
                <w:rFonts w:eastAsia="Times New Roman"/>
                <w:i/>
                <w:szCs w:val="20"/>
                <w:lang w:eastAsia="en-GB"/>
              </w:rPr>
              <w:t xml:space="preserve"> </w:t>
            </w:r>
            <w:proofErr w:type="spellStart"/>
            <w:r w:rsidRPr="00987302">
              <w:rPr>
                <w:rFonts w:eastAsia="Times New Roman"/>
                <w:i/>
                <w:szCs w:val="20"/>
                <w:lang w:eastAsia="en-GB"/>
              </w:rPr>
              <w:t>Commissione</w:t>
            </w:r>
            <w:proofErr w:type="spellEnd"/>
          </w:p>
        </w:tc>
        <w:tc>
          <w:tcPr>
            <w:tcW w:w="4876" w:type="dxa"/>
          </w:tcPr>
          <w:p w14:paraId="5AAB60E3" w14:textId="1731AFCB" w:rsidR="00A1411A" w:rsidRPr="00987302" w:rsidRDefault="00E141A3" w:rsidP="00A1411A">
            <w:pPr>
              <w:keepNext/>
              <w:widowControl w:val="0"/>
              <w:spacing w:after="240"/>
              <w:jc w:val="center"/>
              <w:rPr>
                <w:rFonts w:eastAsia="Times New Roman"/>
                <w:i/>
                <w:szCs w:val="20"/>
                <w:lang w:eastAsia="en-GB"/>
              </w:rPr>
            </w:pPr>
            <w:proofErr w:type="spellStart"/>
            <w:r w:rsidRPr="00987302">
              <w:rPr>
                <w:rFonts w:eastAsia="Times New Roman"/>
                <w:i/>
                <w:szCs w:val="20"/>
                <w:lang w:eastAsia="en-GB"/>
              </w:rPr>
              <w:t>Emendamento</w:t>
            </w:r>
            <w:proofErr w:type="spellEnd"/>
          </w:p>
        </w:tc>
      </w:tr>
      <w:tr w:rsidR="00A1411A" w:rsidRPr="00987302" w14:paraId="03BB4573" w14:textId="77777777" w:rsidTr="00950122">
        <w:trPr>
          <w:jc w:val="center"/>
        </w:trPr>
        <w:tc>
          <w:tcPr>
            <w:tcW w:w="4876" w:type="dxa"/>
          </w:tcPr>
          <w:p w14:paraId="47871C3D" w14:textId="77777777" w:rsidR="00A1411A" w:rsidRPr="00987302" w:rsidRDefault="00A1411A" w:rsidP="00A1411A">
            <w:pPr>
              <w:widowControl w:val="0"/>
              <w:spacing w:after="120"/>
              <w:jc w:val="left"/>
              <w:rPr>
                <w:rFonts w:eastAsia="Times New Roman"/>
                <w:szCs w:val="20"/>
                <w:lang w:eastAsia="en-GB"/>
              </w:rPr>
            </w:pPr>
          </w:p>
        </w:tc>
        <w:tc>
          <w:tcPr>
            <w:tcW w:w="4876" w:type="dxa"/>
          </w:tcPr>
          <w:p w14:paraId="2553323E" w14:textId="19BDDB43" w:rsidR="00A1411A" w:rsidRPr="00987302" w:rsidRDefault="00E141A3" w:rsidP="004D1095">
            <w:pPr>
              <w:widowControl w:val="0"/>
              <w:spacing w:after="120"/>
              <w:jc w:val="left"/>
              <w:rPr>
                <w:rFonts w:eastAsia="Times New Roman"/>
                <w:lang w:val="it-IT" w:eastAsia="en-GB"/>
              </w:rPr>
            </w:pPr>
            <w:r w:rsidRPr="00987302">
              <w:rPr>
                <w:rFonts w:eastAsia="Times New Roman"/>
                <w:b/>
                <w:i/>
                <w:lang w:val="it-IT" w:eastAsia="en-GB"/>
              </w:rPr>
              <w:t xml:space="preserve">-1 </w:t>
            </w:r>
            <w:proofErr w:type="spellStart"/>
            <w:r w:rsidR="004D1095" w:rsidRPr="00987302">
              <w:rPr>
                <w:rFonts w:eastAsia="Times New Roman"/>
                <w:b/>
                <w:i/>
                <w:lang w:val="it-IT" w:eastAsia="en-GB"/>
              </w:rPr>
              <w:t>septies</w:t>
            </w:r>
            <w:proofErr w:type="spellEnd"/>
            <w:r w:rsidRPr="00987302">
              <w:rPr>
                <w:rFonts w:eastAsia="Times New Roman"/>
                <w:b/>
                <w:i/>
                <w:lang w:val="it-IT" w:eastAsia="en-GB"/>
              </w:rPr>
              <w:t>)</w:t>
            </w:r>
            <w:r w:rsidRPr="00987302">
              <w:rPr>
                <w:rFonts w:eastAsia="Times New Roman"/>
                <w:b/>
                <w:i/>
                <w:lang w:val="it-IT" w:eastAsia="en-GB"/>
              </w:rPr>
              <w:tab/>
              <w:t>all'articolo 16 è inserito il seguente paragrafo:</w:t>
            </w:r>
          </w:p>
        </w:tc>
      </w:tr>
      <w:tr w:rsidR="00A1411A" w:rsidRPr="00987302" w14:paraId="283C234A" w14:textId="77777777" w:rsidTr="00950122">
        <w:trPr>
          <w:jc w:val="center"/>
        </w:trPr>
        <w:tc>
          <w:tcPr>
            <w:tcW w:w="4876" w:type="dxa"/>
          </w:tcPr>
          <w:p w14:paraId="426406D9" w14:textId="77777777" w:rsidR="00A1411A" w:rsidRPr="00987302" w:rsidRDefault="00A1411A" w:rsidP="00A1411A">
            <w:pPr>
              <w:widowControl w:val="0"/>
              <w:spacing w:after="120"/>
              <w:jc w:val="left"/>
              <w:rPr>
                <w:rFonts w:eastAsia="Times New Roman"/>
                <w:szCs w:val="20"/>
                <w:lang w:val="it-IT" w:eastAsia="en-GB"/>
              </w:rPr>
            </w:pPr>
          </w:p>
        </w:tc>
        <w:tc>
          <w:tcPr>
            <w:tcW w:w="4876" w:type="dxa"/>
          </w:tcPr>
          <w:p w14:paraId="126783E8" w14:textId="5113CEAB" w:rsidR="00A1411A" w:rsidRPr="00987302" w:rsidRDefault="00E141A3" w:rsidP="00A1411A">
            <w:pPr>
              <w:widowControl w:val="0"/>
              <w:spacing w:after="120"/>
              <w:jc w:val="left"/>
              <w:rPr>
                <w:rFonts w:eastAsia="Times New Roman"/>
                <w:b/>
                <w:i/>
                <w:lang w:val="it-IT" w:eastAsia="en-GB"/>
              </w:rPr>
            </w:pPr>
            <w:r w:rsidRPr="00987302">
              <w:rPr>
                <w:rFonts w:eastAsia="Times New Roman"/>
                <w:b/>
                <w:i/>
                <w:iCs/>
                <w:szCs w:val="20"/>
                <w:lang w:val="it-IT" w:eastAsia="en-GB"/>
              </w:rPr>
              <w:t>"10 bis.</w:t>
            </w:r>
            <w:r w:rsidRPr="00987302">
              <w:rPr>
                <w:rFonts w:eastAsia="Times New Roman"/>
                <w:b/>
                <w:i/>
                <w:szCs w:val="20"/>
                <w:lang w:val="it-IT" w:eastAsia="en-GB"/>
              </w:rPr>
              <w:tab/>
              <w:t xml:space="preserve">Ciascuno Stato membro provvede affinché i controlli annuali effettuati dalle sue autorità competenti a norma del paragrafo 1 del presente articolo riguardino almeno lo 0,1 % degli operatori che immettono o mettono a disposizione sul mercato o esportano prodotti interessati che contengono o sono stati fabbricati usando materie prime interessate prodotte in un paese o parti di un paese classificati come a rischio </w:t>
            </w:r>
            <w:r w:rsidRPr="00987302">
              <w:rPr>
                <w:rFonts w:eastAsia="Times New Roman"/>
                <w:b/>
                <w:i/>
                <w:szCs w:val="20"/>
                <w:lang w:val="it-IT" w:eastAsia="en-GB"/>
              </w:rPr>
              <w:lastRenderedPageBreak/>
              <w:t>inesistente in conformità dell'articolo 29."</w:t>
            </w:r>
          </w:p>
        </w:tc>
      </w:tr>
    </w:tbl>
    <w:p w14:paraId="262296B7" w14:textId="77777777" w:rsidR="00A1411A" w:rsidRPr="00987302" w:rsidRDefault="00A1411A" w:rsidP="00A1411A">
      <w:pPr>
        <w:widowControl w:val="0"/>
        <w:spacing w:after="240"/>
        <w:jc w:val="left"/>
        <w:rPr>
          <w:rFonts w:eastAsia="Times New Roman"/>
          <w:i/>
          <w:szCs w:val="20"/>
          <w:lang w:val="it-IT" w:eastAsia="en-GB"/>
        </w:rPr>
      </w:pPr>
    </w:p>
    <w:p w14:paraId="17FCB33D" w14:textId="06A9B25B" w:rsidR="00A1411A" w:rsidRPr="00987302" w:rsidRDefault="00DF06E3" w:rsidP="00A1411A">
      <w:pPr>
        <w:widowControl w:val="0"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jc w:val="left"/>
        <w:rPr>
          <w:rFonts w:eastAsia="Times New Roman"/>
          <w:b/>
          <w:szCs w:val="20"/>
          <w:lang w:val="it-IT" w:eastAsia="en-GB"/>
        </w:rPr>
      </w:pPr>
      <w:r w:rsidRPr="00987302">
        <w:rPr>
          <w:rFonts w:eastAsia="Times New Roman"/>
          <w:b/>
          <w:szCs w:val="20"/>
          <w:lang w:val="it-IT" w:eastAsia="en-GB"/>
        </w:rPr>
        <w:t>Emendamento</w:t>
      </w:r>
      <w:r w:rsidR="00A1411A" w:rsidRPr="00987302">
        <w:rPr>
          <w:rFonts w:eastAsia="Times New Roman"/>
          <w:b/>
          <w:szCs w:val="20"/>
          <w:lang w:val="it-IT" w:eastAsia="en-GB"/>
        </w:rPr>
        <w:tab/>
      </w:r>
      <w:r w:rsidR="00A1411A" w:rsidRPr="00987302">
        <w:rPr>
          <w:rFonts w:eastAsia="Times New Roman"/>
          <w:b/>
          <w:szCs w:val="20"/>
          <w:lang w:val="it-IT" w:eastAsia="en-GB"/>
        </w:rPr>
        <w:tab/>
        <w:t>11</w:t>
      </w:r>
    </w:p>
    <w:p w14:paraId="5474ECF2" w14:textId="77777777" w:rsidR="00A1411A" w:rsidRPr="00987302" w:rsidRDefault="00A1411A" w:rsidP="00A1411A">
      <w:pPr>
        <w:widowControl w:val="0"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jc w:val="left"/>
        <w:rPr>
          <w:rFonts w:eastAsia="Times New Roman"/>
          <w:b/>
          <w:szCs w:val="20"/>
          <w:lang w:val="it-IT" w:eastAsia="en-GB"/>
        </w:rPr>
      </w:pPr>
    </w:p>
    <w:p w14:paraId="59060C26" w14:textId="77777777" w:rsidR="00DF06E3" w:rsidRPr="00987302" w:rsidRDefault="00DF06E3" w:rsidP="00A1411A">
      <w:pPr>
        <w:widowControl w:val="0"/>
        <w:jc w:val="left"/>
        <w:rPr>
          <w:rFonts w:eastAsia="Times New Roman"/>
          <w:b/>
          <w:szCs w:val="20"/>
          <w:lang w:val="it-IT" w:eastAsia="en-GB"/>
        </w:rPr>
      </w:pPr>
      <w:r w:rsidRPr="00987302">
        <w:rPr>
          <w:rFonts w:eastAsia="Times New Roman"/>
          <w:b/>
          <w:szCs w:val="20"/>
          <w:lang w:val="it-IT" w:eastAsia="en-GB"/>
        </w:rPr>
        <w:t>Proposta di regolamento</w:t>
      </w:r>
    </w:p>
    <w:p w14:paraId="0001120E" w14:textId="2391488C" w:rsidR="00DF06E3" w:rsidRPr="00987302" w:rsidRDefault="00DF06E3" w:rsidP="00A1411A">
      <w:pPr>
        <w:widowControl w:val="0"/>
        <w:jc w:val="left"/>
        <w:rPr>
          <w:rFonts w:eastAsia="Times New Roman"/>
          <w:b/>
          <w:szCs w:val="20"/>
          <w:lang w:val="it-IT" w:eastAsia="en-GB"/>
        </w:rPr>
      </w:pPr>
      <w:r w:rsidRPr="00987302">
        <w:rPr>
          <w:rFonts w:eastAsia="Times New Roman"/>
          <w:b/>
          <w:szCs w:val="20"/>
          <w:lang w:val="it-IT" w:eastAsia="en-GB"/>
        </w:rPr>
        <w:t xml:space="preserve">Articolo 1 – punto -1 </w:t>
      </w:r>
      <w:proofErr w:type="spellStart"/>
      <w:r w:rsidR="004D1095" w:rsidRPr="00987302">
        <w:rPr>
          <w:rFonts w:eastAsia="Times New Roman"/>
          <w:b/>
          <w:szCs w:val="20"/>
          <w:lang w:val="it-IT" w:eastAsia="en-GB"/>
        </w:rPr>
        <w:t>octies</w:t>
      </w:r>
      <w:proofErr w:type="spellEnd"/>
      <w:r w:rsidR="004D1095" w:rsidRPr="00987302">
        <w:rPr>
          <w:rFonts w:eastAsia="Times New Roman"/>
          <w:b/>
          <w:szCs w:val="20"/>
          <w:lang w:val="it-IT" w:eastAsia="en-GB"/>
        </w:rPr>
        <w:t xml:space="preserve"> </w:t>
      </w:r>
      <w:r w:rsidRPr="00987302">
        <w:rPr>
          <w:rFonts w:eastAsia="Times New Roman"/>
          <w:b/>
          <w:szCs w:val="20"/>
          <w:lang w:val="it-IT" w:eastAsia="en-GB"/>
        </w:rPr>
        <w:t>(nuovo)</w:t>
      </w:r>
    </w:p>
    <w:p w14:paraId="430CEA72" w14:textId="77777777" w:rsidR="00DF06E3" w:rsidRPr="00987302" w:rsidRDefault="00DF06E3" w:rsidP="00A1411A">
      <w:pPr>
        <w:widowControl w:val="0"/>
        <w:jc w:val="left"/>
        <w:rPr>
          <w:rFonts w:eastAsia="Times New Roman"/>
          <w:szCs w:val="20"/>
          <w:lang w:val="it-IT" w:eastAsia="en-GB"/>
        </w:rPr>
      </w:pPr>
      <w:r w:rsidRPr="00987302">
        <w:rPr>
          <w:rFonts w:eastAsia="Times New Roman"/>
          <w:szCs w:val="20"/>
          <w:lang w:val="it-IT" w:eastAsia="en-GB"/>
        </w:rPr>
        <w:t>Regolamento (UE) 2023/1115</w:t>
      </w:r>
    </w:p>
    <w:p w14:paraId="79325652" w14:textId="17567ABA" w:rsidR="00A1411A" w:rsidRPr="00987302" w:rsidRDefault="00DF06E3" w:rsidP="00A1411A">
      <w:pPr>
        <w:widowControl w:val="0"/>
        <w:jc w:val="left"/>
        <w:rPr>
          <w:rFonts w:eastAsia="Times New Roman"/>
          <w:szCs w:val="20"/>
          <w:lang w:val="fr-FR" w:eastAsia="en-GB"/>
        </w:rPr>
      </w:pPr>
      <w:proofErr w:type="spellStart"/>
      <w:r w:rsidRPr="00987302">
        <w:rPr>
          <w:rFonts w:eastAsia="Times New Roman"/>
          <w:szCs w:val="20"/>
          <w:lang w:val="fr-FR" w:eastAsia="en-GB"/>
        </w:rPr>
        <w:t>Articolo</w:t>
      </w:r>
      <w:proofErr w:type="spellEnd"/>
      <w:r w:rsidRPr="00987302">
        <w:rPr>
          <w:rFonts w:eastAsia="Times New Roman"/>
          <w:szCs w:val="20"/>
          <w:lang w:val="fr-FR" w:eastAsia="en-GB"/>
        </w:rPr>
        <w:t xml:space="preserve"> 29 – </w:t>
      </w:r>
      <w:proofErr w:type="spellStart"/>
      <w:r w:rsidRPr="00987302">
        <w:rPr>
          <w:rFonts w:eastAsia="Times New Roman"/>
          <w:szCs w:val="20"/>
          <w:lang w:val="fr-FR" w:eastAsia="en-GB"/>
        </w:rPr>
        <w:t>paragrafo</w:t>
      </w:r>
      <w:proofErr w:type="spellEnd"/>
      <w:r w:rsidRPr="00987302">
        <w:rPr>
          <w:rFonts w:eastAsia="Times New Roman"/>
          <w:szCs w:val="20"/>
          <w:lang w:val="fr-FR" w:eastAsia="en-GB"/>
        </w:rPr>
        <w:t xml:space="preserve">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1411A" w:rsidRPr="00987302" w14:paraId="3191FDB5" w14:textId="77777777" w:rsidTr="00950122">
        <w:trPr>
          <w:jc w:val="center"/>
        </w:trPr>
        <w:tc>
          <w:tcPr>
            <w:tcW w:w="9752" w:type="dxa"/>
            <w:gridSpan w:val="2"/>
          </w:tcPr>
          <w:p w14:paraId="1B2690E9" w14:textId="77777777" w:rsidR="00A1411A" w:rsidRPr="00987302" w:rsidRDefault="00A1411A" w:rsidP="00A1411A">
            <w:pPr>
              <w:keepNext/>
              <w:widowControl w:val="0"/>
              <w:jc w:val="left"/>
              <w:rPr>
                <w:rFonts w:eastAsia="Times New Roman"/>
                <w:szCs w:val="20"/>
                <w:lang w:val="fr-FR" w:eastAsia="en-GB"/>
              </w:rPr>
            </w:pPr>
          </w:p>
        </w:tc>
      </w:tr>
      <w:tr w:rsidR="00A1411A" w:rsidRPr="00987302" w14:paraId="359D4462" w14:textId="77777777" w:rsidTr="00950122">
        <w:trPr>
          <w:jc w:val="center"/>
        </w:trPr>
        <w:tc>
          <w:tcPr>
            <w:tcW w:w="4876" w:type="dxa"/>
          </w:tcPr>
          <w:p w14:paraId="48BED209" w14:textId="63D0A91B" w:rsidR="00A1411A" w:rsidRPr="00987302" w:rsidRDefault="00DF06E3" w:rsidP="00A1411A">
            <w:pPr>
              <w:keepNext/>
              <w:widowControl w:val="0"/>
              <w:spacing w:after="240"/>
              <w:jc w:val="center"/>
              <w:rPr>
                <w:rFonts w:eastAsia="Times New Roman"/>
                <w:i/>
                <w:szCs w:val="20"/>
                <w:lang w:eastAsia="en-GB"/>
              </w:rPr>
            </w:pPr>
            <w:proofErr w:type="spellStart"/>
            <w:r w:rsidRPr="00987302">
              <w:rPr>
                <w:rFonts w:eastAsia="Times New Roman"/>
                <w:i/>
                <w:szCs w:val="20"/>
                <w:lang w:eastAsia="en-GB"/>
              </w:rPr>
              <w:t>Testo</w:t>
            </w:r>
            <w:proofErr w:type="spellEnd"/>
            <w:r w:rsidRPr="00987302">
              <w:rPr>
                <w:rFonts w:eastAsia="Times New Roman"/>
                <w:i/>
                <w:szCs w:val="20"/>
                <w:lang w:eastAsia="en-GB"/>
              </w:rPr>
              <w:t xml:space="preserve"> in </w:t>
            </w:r>
            <w:proofErr w:type="spellStart"/>
            <w:r w:rsidRPr="00987302">
              <w:rPr>
                <w:rFonts w:eastAsia="Times New Roman"/>
                <w:i/>
                <w:szCs w:val="20"/>
                <w:lang w:eastAsia="en-GB"/>
              </w:rPr>
              <w:t>vigore</w:t>
            </w:r>
            <w:proofErr w:type="spellEnd"/>
          </w:p>
        </w:tc>
        <w:tc>
          <w:tcPr>
            <w:tcW w:w="4876" w:type="dxa"/>
          </w:tcPr>
          <w:p w14:paraId="5B8C6F78" w14:textId="41B5179A" w:rsidR="00A1411A" w:rsidRPr="00987302" w:rsidRDefault="00DF06E3" w:rsidP="00A1411A">
            <w:pPr>
              <w:keepNext/>
              <w:widowControl w:val="0"/>
              <w:spacing w:after="240"/>
              <w:jc w:val="center"/>
              <w:rPr>
                <w:rFonts w:eastAsia="Times New Roman"/>
                <w:i/>
                <w:szCs w:val="20"/>
                <w:lang w:eastAsia="en-GB"/>
              </w:rPr>
            </w:pPr>
            <w:proofErr w:type="spellStart"/>
            <w:r w:rsidRPr="00987302">
              <w:rPr>
                <w:rFonts w:eastAsia="Times New Roman"/>
                <w:i/>
                <w:szCs w:val="20"/>
                <w:lang w:eastAsia="en-GB"/>
              </w:rPr>
              <w:t>Emendamento</w:t>
            </w:r>
            <w:proofErr w:type="spellEnd"/>
          </w:p>
        </w:tc>
      </w:tr>
      <w:tr w:rsidR="00A1411A" w:rsidRPr="00987302" w14:paraId="7F83998C" w14:textId="77777777" w:rsidTr="00950122">
        <w:trPr>
          <w:jc w:val="center"/>
        </w:trPr>
        <w:tc>
          <w:tcPr>
            <w:tcW w:w="4876" w:type="dxa"/>
          </w:tcPr>
          <w:p w14:paraId="6D552BC1" w14:textId="77777777" w:rsidR="00A1411A" w:rsidRPr="00987302" w:rsidRDefault="00A1411A" w:rsidP="00A1411A">
            <w:pPr>
              <w:widowControl w:val="0"/>
              <w:spacing w:after="120"/>
              <w:jc w:val="left"/>
              <w:rPr>
                <w:rFonts w:eastAsia="Times New Roman"/>
                <w:szCs w:val="20"/>
                <w:lang w:eastAsia="en-GB"/>
              </w:rPr>
            </w:pPr>
          </w:p>
        </w:tc>
        <w:tc>
          <w:tcPr>
            <w:tcW w:w="4876" w:type="dxa"/>
          </w:tcPr>
          <w:p w14:paraId="777C883E" w14:textId="1798E6F9" w:rsidR="00A1411A" w:rsidRPr="00987302" w:rsidRDefault="004D1095" w:rsidP="004D1095">
            <w:pPr>
              <w:widowControl w:val="0"/>
              <w:spacing w:after="120"/>
              <w:jc w:val="left"/>
              <w:rPr>
                <w:rFonts w:eastAsia="Times New Roman"/>
                <w:lang w:val="it-IT" w:eastAsia="en-GB"/>
              </w:rPr>
            </w:pPr>
            <w:r w:rsidRPr="00987302">
              <w:rPr>
                <w:rFonts w:eastAsia="Times New Roman"/>
                <w:b/>
                <w:i/>
                <w:lang w:val="it-IT" w:eastAsia="en-GB"/>
              </w:rPr>
              <w:t xml:space="preserve">-1 </w:t>
            </w:r>
            <w:proofErr w:type="spellStart"/>
            <w:r w:rsidRPr="00987302">
              <w:rPr>
                <w:rFonts w:eastAsia="Times New Roman"/>
                <w:b/>
                <w:i/>
                <w:lang w:val="it-IT" w:eastAsia="en-GB"/>
              </w:rPr>
              <w:t>octies</w:t>
            </w:r>
            <w:proofErr w:type="spellEnd"/>
            <w:r w:rsidRPr="00987302">
              <w:rPr>
                <w:rFonts w:eastAsia="Times New Roman"/>
                <w:b/>
                <w:i/>
                <w:lang w:val="it-IT" w:eastAsia="en-GB"/>
              </w:rPr>
              <w:t>)</w:t>
            </w:r>
            <w:r w:rsidRPr="00987302">
              <w:rPr>
                <w:rFonts w:eastAsia="Times New Roman"/>
                <w:b/>
                <w:i/>
                <w:lang w:val="it-IT" w:eastAsia="en-GB"/>
              </w:rPr>
              <w:tab/>
              <w:t>all'articolo 29, il paragrafo 1 è sostituito dal seguente:</w:t>
            </w:r>
          </w:p>
        </w:tc>
      </w:tr>
      <w:tr w:rsidR="00A1411A" w:rsidRPr="00987302" w14:paraId="58CF0EF0" w14:textId="77777777" w:rsidTr="00950122">
        <w:trPr>
          <w:jc w:val="center"/>
        </w:trPr>
        <w:tc>
          <w:tcPr>
            <w:tcW w:w="4876" w:type="dxa"/>
          </w:tcPr>
          <w:p w14:paraId="76A686C4" w14:textId="65660E39" w:rsidR="00A1411A" w:rsidRPr="00987302" w:rsidRDefault="004D1095" w:rsidP="00A1411A">
            <w:pPr>
              <w:widowControl w:val="0"/>
              <w:spacing w:after="120"/>
              <w:jc w:val="left"/>
              <w:rPr>
                <w:rFonts w:eastAsia="Times New Roman"/>
                <w:szCs w:val="20"/>
                <w:lang w:val="it-IT" w:eastAsia="en-GB"/>
              </w:rPr>
            </w:pPr>
            <w:r w:rsidRPr="00987302">
              <w:rPr>
                <w:rFonts w:eastAsia="Times New Roman"/>
                <w:szCs w:val="20"/>
                <w:lang w:val="it-IT" w:eastAsia="en-GB"/>
              </w:rPr>
              <w:t>1.</w:t>
            </w:r>
            <w:r w:rsidRPr="00987302">
              <w:rPr>
                <w:rFonts w:eastAsia="Times New Roman"/>
                <w:szCs w:val="20"/>
                <w:lang w:val="it-IT" w:eastAsia="en-GB"/>
              </w:rPr>
              <w:tab/>
              <w:t xml:space="preserve">Il presente regolamento istituisce un sistema a </w:t>
            </w:r>
            <w:r w:rsidRPr="00987302">
              <w:rPr>
                <w:rFonts w:eastAsia="Times New Roman"/>
                <w:b/>
                <w:i/>
                <w:szCs w:val="20"/>
                <w:lang w:val="it-IT" w:eastAsia="en-GB"/>
              </w:rPr>
              <w:t>tre</w:t>
            </w:r>
            <w:r w:rsidRPr="00987302">
              <w:rPr>
                <w:rFonts w:eastAsia="Times New Roman"/>
                <w:szCs w:val="20"/>
                <w:lang w:val="it-IT" w:eastAsia="en-GB"/>
              </w:rPr>
              <w:t xml:space="preserve"> livelli per la valutazione dei paesi o di parti di paesi. A tal fine, gli Stati membri e i paesi terzi, o parti di essi, sono classificati in una delle categorie di rischio seguenti:</w:t>
            </w:r>
          </w:p>
        </w:tc>
        <w:tc>
          <w:tcPr>
            <w:tcW w:w="4876" w:type="dxa"/>
          </w:tcPr>
          <w:p w14:paraId="6D8D1798" w14:textId="2AF02D1D" w:rsidR="00A1411A" w:rsidRPr="00987302" w:rsidRDefault="004D1095" w:rsidP="00A1411A">
            <w:pPr>
              <w:widowControl w:val="0"/>
              <w:spacing w:after="120"/>
              <w:jc w:val="left"/>
              <w:rPr>
                <w:rFonts w:eastAsia="Times New Roman"/>
                <w:b/>
                <w:i/>
                <w:lang w:val="it-IT" w:eastAsia="en-GB"/>
              </w:rPr>
            </w:pPr>
            <w:r w:rsidRPr="00987302">
              <w:rPr>
                <w:rFonts w:eastAsia="Times New Roman"/>
                <w:b/>
                <w:i/>
                <w:szCs w:val="20"/>
                <w:lang w:val="it-IT" w:eastAsia="en-GB"/>
              </w:rPr>
              <w:t>"</w:t>
            </w:r>
            <w:r w:rsidRPr="00987302">
              <w:rPr>
                <w:rFonts w:eastAsia="Times New Roman"/>
                <w:szCs w:val="20"/>
                <w:lang w:val="it-IT" w:eastAsia="en-GB"/>
              </w:rPr>
              <w:t>1.</w:t>
            </w:r>
            <w:r w:rsidRPr="00987302">
              <w:rPr>
                <w:rFonts w:eastAsia="Times New Roman"/>
                <w:szCs w:val="20"/>
                <w:lang w:val="it-IT" w:eastAsia="en-GB"/>
              </w:rPr>
              <w:tab/>
              <w:t xml:space="preserve">Il presente regolamento istituisce un sistema a </w:t>
            </w:r>
            <w:r w:rsidRPr="00987302">
              <w:rPr>
                <w:rFonts w:eastAsia="Times New Roman"/>
                <w:b/>
                <w:i/>
                <w:szCs w:val="20"/>
                <w:lang w:val="it-IT" w:eastAsia="en-GB"/>
              </w:rPr>
              <w:t>quattro</w:t>
            </w:r>
            <w:r w:rsidRPr="00987302">
              <w:rPr>
                <w:rFonts w:eastAsia="Times New Roman"/>
                <w:szCs w:val="20"/>
                <w:lang w:val="it-IT" w:eastAsia="en-GB"/>
              </w:rPr>
              <w:t xml:space="preserve"> livelli per la valutazione dei paesi o di parti di paesi. A tal fine, gli Stati membri e i paesi terzi, o parti di essi, sono classificati in una delle categorie di rischio seguenti:</w:t>
            </w:r>
          </w:p>
        </w:tc>
      </w:tr>
      <w:tr w:rsidR="00A1411A" w:rsidRPr="00987302" w14:paraId="68E63CE1" w14:textId="77777777" w:rsidTr="00950122">
        <w:trPr>
          <w:jc w:val="center"/>
        </w:trPr>
        <w:tc>
          <w:tcPr>
            <w:tcW w:w="4876" w:type="dxa"/>
          </w:tcPr>
          <w:p w14:paraId="1A7CFC9C" w14:textId="1B974B17" w:rsidR="00A1411A" w:rsidRPr="00987302" w:rsidRDefault="004D1095" w:rsidP="00A1411A">
            <w:pPr>
              <w:widowControl w:val="0"/>
              <w:spacing w:after="120"/>
              <w:jc w:val="left"/>
              <w:rPr>
                <w:rFonts w:eastAsia="Times New Roman"/>
                <w:lang w:val="it-IT" w:eastAsia="en-GB"/>
              </w:rPr>
            </w:pPr>
            <w:r w:rsidRPr="00987302">
              <w:rPr>
                <w:rFonts w:eastAsia="Times New Roman"/>
                <w:lang w:val="it-IT" w:eastAsia="en-GB"/>
              </w:rPr>
              <w:t>a)</w:t>
            </w:r>
            <w:r w:rsidRPr="00987302">
              <w:rPr>
                <w:rFonts w:eastAsia="Times New Roman"/>
                <w:lang w:val="it-IT" w:eastAsia="en-GB"/>
              </w:rPr>
              <w:tab/>
              <w:t>paesi "ad alto rischio": paesi, o parti di paesi, per i quali la valutazione di cui al paragrafo 3 comporta l'individuazione di un rischio elevato di produrre, in tali paesi o parti di paesi, materie prime interessate per cui i prodotti interessati non sono conformi all'articolo 3, lettera a);</w:t>
            </w:r>
          </w:p>
        </w:tc>
        <w:tc>
          <w:tcPr>
            <w:tcW w:w="4876" w:type="dxa"/>
          </w:tcPr>
          <w:p w14:paraId="47F3A3F8" w14:textId="574EE31A" w:rsidR="00A1411A" w:rsidRPr="00987302" w:rsidRDefault="004D1095" w:rsidP="00A1411A">
            <w:pPr>
              <w:widowControl w:val="0"/>
              <w:spacing w:after="120"/>
              <w:jc w:val="left"/>
              <w:rPr>
                <w:rFonts w:eastAsia="Times New Roman"/>
                <w:lang w:val="it-IT" w:eastAsia="en-GB"/>
              </w:rPr>
            </w:pPr>
            <w:r w:rsidRPr="00987302">
              <w:rPr>
                <w:rFonts w:eastAsia="Times New Roman"/>
                <w:lang w:val="it-IT" w:eastAsia="en-GB"/>
              </w:rPr>
              <w:t>a)</w:t>
            </w:r>
            <w:r w:rsidRPr="00987302">
              <w:rPr>
                <w:rFonts w:eastAsia="Times New Roman"/>
                <w:lang w:val="it-IT" w:eastAsia="en-GB"/>
              </w:rPr>
              <w:tab/>
              <w:t>paesi "ad alto rischio": paesi, o parti di paesi, per i quali la valutazione di cui al paragrafo 3 comporta l'individuazione di un rischio elevato di produrre, in tali paesi o parti di paesi, materie prime interessate per cui i prodotti interessati non sono conformi all'articolo 3, lettera a);</w:t>
            </w:r>
          </w:p>
        </w:tc>
      </w:tr>
      <w:tr w:rsidR="00A1411A" w:rsidRPr="00987302" w14:paraId="5D743F8A" w14:textId="77777777" w:rsidTr="00950122">
        <w:trPr>
          <w:jc w:val="center"/>
        </w:trPr>
        <w:tc>
          <w:tcPr>
            <w:tcW w:w="4876" w:type="dxa"/>
          </w:tcPr>
          <w:p w14:paraId="63BA7122" w14:textId="624C065C" w:rsidR="00A1411A" w:rsidRPr="00987302" w:rsidRDefault="004D1095" w:rsidP="00A1411A">
            <w:pPr>
              <w:widowControl w:val="0"/>
              <w:spacing w:after="120"/>
              <w:jc w:val="left"/>
              <w:rPr>
                <w:rFonts w:eastAsia="Times New Roman"/>
                <w:lang w:val="it-IT" w:eastAsia="en-GB"/>
              </w:rPr>
            </w:pPr>
            <w:r w:rsidRPr="00987302">
              <w:rPr>
                <w:rFonts w:eastAsia="Times New Roman"/>
                <w:lang w:val="it-IT" w:eastAsia="en-GB"/>
              </w:rPr>
              <w:t>b)</w:t>
            </w:r>
            <w:r w:rsidRPr="00987302">
              <w:rPr>
                <w:rFonts w:eastAsia="Times New Roman"/>
                <w:lang w:val="it-IT" w:eastAsia="en-GB"/>
              </w:rPr>
              <w:tab/>
              <w:t>paesi "a basso rischio": paesi, o parti di paesi, per i quali la valutazione di cui al paragrafo 3 conclude che vi sono sufficienti garanzie quanto al fatto che i casi di produzione, in tali paesi o parti di paesi, di materie prime interessate per cui i prodotti interessati non sono conformi all'articolo 3, lettera a), sono eccezionali;</w:t>
            </w:r>
          </w:p>
        </w:tc>
        <w:tc>
          <w:tcPr>
            <w:tcW w:w="4876" w:type="dxa"/>
          </w:tcPr>
          <w:p w14:paraId="029306B0" w14:textId="5BADC114" w:rsidR="00A1411A" w:rsidRPr="00987302" w:rsidRDefault="004D1095" w:rsidP="00A1411A">
            <w:pPr>
              <w:widowControl w:val="0"/>
              <w:spacing w:after="120"/>
              <w:jc w:val="left"/>
              <w:rPr>
                <w:rFonts w:eastAsia="Times New Roman"/>
                <w:lang w:val="it-IT" w:eastAsia="en-GB"/>
              </w:rPr>
            </w:pPr>
            <w:r w:rsidRPr="00987302">
              <w:rPr>
                <w:rFonts w:eastAsia="Times New Roman"/>
                <w:szCs w:val="20"/>
                <w:lang w:val="it-IT" w:eastAsia="en-GB"/>
              </w:rPr>
              <w:t>b)</w:t>
            </w:r>
            <w:r w:rsidRPr="00987302">
              <w:rPr>
                <w:rFonts w:eastAsia="Times New Roman"/>
                <w:szCs w:val="20"/>
                <w:lang w:val="it-IT" w:eastAsia="en-GB"/>
              </w:rPr>
              <w:tab/>
              <w:t xml:space="preserve">paesi "a basso rischio": paesi, o parti di paesi, per i quali la valutazione di cui al paragrafo 3 conclude che vi sono sufficienti garanzie quanto al fatto che i casi di produzione, in tali paesi o parti di paesi, di materie prime interessate per cui i prodotti interessati non sono conformi all'articolo 3, lettera a), sono eccezionali; </w:t>
            </w:r>
          </w:p>
        </w:tc>
      </w:tr>
      <w:tr w:rsidR="00A1411A" w:rsidRPr="00987302" w14:paraId="0FE9F5E7" w14:textId="77777777" w:rsidTr="00950122">
        <w:trPr>
          <w:jc w:val="center"/>
        </w:trPr>
        <w:tc>
          <w:tcPr>
            <w:tcW w:w="4876" w:type="dxa"/>
          </w:tcPr>
          <w:p w14:paraId="4FB6746A" w14:textId="782235E8" w:rsidR="00A1411A" w:rsidRPr="00987302" w:rsidRDefault="004D1095" w:rsidP="00A1411A">
            <w:pPr>
              <w:widowControl w:val="0"/>
              <w:spacing w:after="120"/>
              <w:jc w:val="left"/>
              <w:rPr>
                <w:rFonts w:eastAsia="Times New Roman"/>
                <w:lang w:val="it-IT" w:eastAsia="en-GB"/>
              </w:rPr>
            </w:pPr>
            <w:r w:rsidRPr="00987302">
              <w:rPr>
                <w:rFonts w:eastAsia="Times New Roman"/>
                <w:szCs w:val="20"/>
                <w:lang w:val="it-IT" w:eastAsia="en-GB"/>
              </w:rPr>
              <w:t>c)</w:t>
            </w:r>
            <w:r w:rsidRPr="00987302">
              <w:rPr>
                <w:rFonts w:eastAsia="Times New Roman"/>
                <w:szCs w:val="20"/>
                <w:lang w:val="it-IT" w:eastAsia="en-GB"/>
              </w:rPr>
              <w:tab/>
              <w:t>paesi a "rischio standard": paesi, o parti di paesi, che non rientrano nella categoria "ad alto rischio" né in quella "a basso rischio"</w:t>
            </w:r>
            <w:r w:rsidRPr="00987302">
              <w:rPr>
                <w:rFonts w:eastAsia="Times New Roman"/>
                <w:b/>
                <w:i/>
                <w:szCs w:val="20"/>
                <w:lang w:val="it-IT" w:eastAsia="en-GB"/>
              </w:rPr>
              <w:t>.</w:t>
            </w:r>
          </w:p>
        </w:tc>
        <w:tc>
          <w:tcPr>
            <w:tcW w:w="4876" w:type="dxa"/>
          </w:tcPr>
          <w:p w14:paraId="259CEAD7" w14:textId="018EB270" w:rsidR="00A1411A" w:rsidRPr="00987302" w:rsidRDefault="004D1095" w:rsidP="00A1411A">
            <w:pPr>
              <w:widowControl w:val="0"/>
              <w:spacing w:after="120"/>
              <w:jc w:val="left"/>
              <w:rPr>
                <w:rFonts w:eastAsia="Times New Roman"/>
                <w:lang w:val="it-IT" w:eastAsia="en-GB"/>
              </w:rPr>
            </w:pPr>
            <w:r w:rsidRPr="00987302">
              <w:rPr>
                <w:rFonts w:eastAsia="Times New Roman"/>
                <w:szCs w:val="20"/>
                <w:lang w:val="it-IT" w:eastAsia="en-GB"/>
              </w:rPr>
              <w:t>c)</w:t>
            </w:r>
            <w:r w:rsidRPr="00987302">
              <w:rPr>
                <w:rFonts w:eastAsia="Times New Roman"/>
                <w:szCs w:val="20"/>
                <w:lang w:val="it-IT" w:eastAsia="en-GB"/>
              </w:rPr>
              <w:tab/>
              <w:t>paesi a "rischio standard": paesi, o parti di paesi, che non rientrano nella categoria "ad alto rischio" né in quella "a basso rischio"</w:t>
            </w:r>
            <w:r w:rsidRPr="00987302">
              <w:rPr>
                <w:rFonts w:eastAsia="Times New Roman"/>
                <w:b/>
                <w:i/>
                <w:szCs w:val="20"/>
                <w:lang w:val="it-IT" w:eastAsia="en-GB"/>
              </w:rPr>
              <w:t xml:space="preserve"> né in quella "a rischio inesistente";</w:t>
            </w:r>
          </w:p>
        </w:tc>
      </w:tr>
      <w:tr w:rsidR="00A1411A" w:rsidRPr="00987302" w14:paraId="23410E05" w14:textId="77777777" w:rsidTr="00950122">
        <w:trPr>
          <w:jc w:val="center"/>
        </w:trPr>
        <w:tc>
          <w:tcPr>
            <w:tcW w:w="4876" w:type="dxa"/>
          </w:tcPr>
          <w:p w14:paraId="1D8B5073" w14:textId="77777777" w:rsidR="00A1411A" w:rsidRPr="00987302" w:rsidRDefault="00A1411A" w:rsidP="00A1411A">
            <w:pPr>
              <w:widowControl w:val="0"/>
              <w:spacing w:after="120"/>
              <w:jc w:val="left"/>
              <w:rPr>
                <w:rFonts w:eastAsia="Times New Roman"/>
                <w:lang w:val="it-IT" w:eastAsia="en-GB"/>
              </w:rPr>
            </w:pPr>
          </w:p>
        </w:tc>
        <w:tc>
          <w:tcPr>
            <w:tcW w:w="4876" w:type="dxa"/>
          </w:tcPr>
          <w:p w14:paraId="049A01BB" w14:textId="2855F885" w:rsidR="00A1411A" w:rsidRPr="00987302" w:rsidRDefault="004D1095" w:rsidP="00A1411A">
            <w:pPr>
              <w:widowControl w:val="0"/>
              <w:spacing w:after="120"/>
              <w:jc w:val="left"/>
              <w:rPr>
                <w:rFonts w:eastAsia="Arial"/>
                <w:b/>
                <w:bCs/>
                <w:i/>
                <w:iCs/>
                <w:lang w:val="it-IT" w:eastAsia="en-GB"/>
              </w:rPr>
            </w:pPr>
            <w:r w:rsidRPr="00987302">
              <w:rPr>
                <w:rFonts w:eastAsia="Arial"/>
                <w:b/>
                <w:bCs/>
                <w:i/>
                <w:iCs/>
                <w:szCs w:val="20"/>
                <w:lang w:val="it-IT" w:eastAsia="en-GB"/>
              </w:rPr>
              <w:t>c bis)</w:t>
            </w:r>
            <w:r w:rsidRPr="00987302">
              <w:rPr>
                <w:rFonts w:eastAsia="Arial"/>
                <w:b/>
                <w:bCs/>
                <w:i/>
                <w:iCs/>
                <w:szCs w:val="20"/>
                <w:lang w:val="it-IT" w:eastAsia="en-GB"/>
              </w:rPr>
              <w:tab/>
              <w:t xml:space="preserve">paesi a "rischio inesistente": paesi, o parti di paesi, che soddisfano i seguenti criteri di valutazione: </w:t>
            </w:r>
          </w:p>
        </w:tc>
      </w:tr>
      <w:tr w:rsidR="00A1411A" w:rsidRPr="00987302" w14:paraId="531C9CF1" w14:textId="77777777" w:rsidTr="00950122">
        <w:trPr>
          <w:jc w:val="center"/>
        </w:trPr>
        <w:tc>
          <w:tcPr>
            <w:tcW w:w="4876" w:type="dxa"/>
          </w:tcPr>
          <w:p w14:paraId="11C39A4E" w14:textId="77777777" w:rsidR="00A1411A" w:rsidRPr="00987302" w:rsidRDefault="00A1411A" w:rsidP="00A1411A">
            <w:pPr>
              <w:widowControl w:val="0"/>
              <w:spacing w:after="120"/>
              <w:jc w:val="left"/>
              <w:rPr>
                <w:rFonts w:eastAsia="Times New Roman"/>
                <w:lang w:val="it-IT" w:eastAsia="en-GB"/>
              </w:rPr>
            </w:pPr>
          </w:p>
        </w:tc>
        <w:tc>
          <w:tcPr>
            <w:tcW w:w="4876" w:type="dxa"/>
          </w:tcPr>
          <w:p w14:paraId="18035690" w14:textId="2042941B" w:rsidR="00A1411A" w:rsidRPr="00987302" w:rsidRDefault="004D1095" w:rsidP="00A1411A">
            <w:pPr>
              <w:widowControl w:val="0"/>
              <w:spacing w:after="120"/>
              <w:jc w:val="left"/>
              <w:rPr>
                <w:rFonts w:eastAsia="Arial"/>
                <w:b/>
                <w:bCs/>
                <w:i/>
                <w:szCs w:val="20"/>
                <w:lang w:val="it-IT" w:eastAsia="en-GB"/>
              </w:rPr>
            </w:pPr>
            <w:r w:rsidRPr="00987302">
              <w:rPr>
                <w:rFonts w:eastAsia="Arial"/>
                <w:b/>
                <w:bCs/>
                <w:i/>
                <w:lang w:val="it-IT" w:eastAsia="en-GB"/>
              </w:rPr>
              <w:t>i)</w:t>
            </w:r>
            <w:r w:rsidRPr="00987302">
              <w:rPr>
                <w:rFonts w:eastAsia="Arial"/>
                <w:b/>
                <w:bCs/>
                <w:i/>
                <w:lang w:val="it-IT" w:eastAsia="en-GB"/>
              </w:rPr>
              <w:tab/>
              <w:t>lo sviluppo delle aree forestali è rimasto stabile o è aumentato rispetto al 1990;</w:t>
            </w:r>
          </w:p>
        </w:tc>
      </w:tr>
      <w:tr w:rsidR="00A1411A" w:rsidRPr="00987302" w14:paraId="76DC7732" w14:textId="77777777" w:rsidTr="00950122">
        <w:trPr>
          <w:jc w:val="center"/>
        </w:trPr>
        <w:tc>
          <w:tcPr>
            <w:tcW w:w="4876" w:type="dxa"/>
          </w:tcPr>
          <w:p w14:paraId="0BBDA019" w14:textId="77777777" w:rsidR="00A1411A" w:rsidRPr="00987302" w:rsidRDefault="00A1411A" w:rsidP="00A1411A">
            <w:pPr>
              <w:widowControl w:val="0"/>
              <w:spacing w:after="120"/>
              <w:jc w:val="left"/>
              <w:rPr>
                <w:rFonts w:eastAsia="Times New Roman"/>
                <w:lang w:val="it-IT" w:eastAsia="en-GB"/>
              </w:rPr>
            </w:pPr>
          </w:p>
        </w:tc>
        <w:tc>
          <w:tcPr>
            <w:tcW w:w="4876" w:type="dxa"/>
          </w:tcPr>
          <w:p w14:paraId="04B38AB2" w14:textId="2D8BBAB9" w:rsidR="00A1411A" w:rsidRPr="00987302" w:rsidRDefault="004D1095" w:rsidP="00A1411A">
            <w:pPr>
              <w:widowControl w:val="0"/>
              <w:spacing w:after="120"/>
              <w:jc w:val="left"/>
              <w:rPr>
                <w:rFonts w:eastAsia="Arial"/>
                <w:b/>
                <w:bCs/>
                <w:i/>
                <w:szCs w:val="20"/>
                <w:lang w:val="it-IT" w:eastAsia="en-GB"/>
              </w:rPr>
            </w:pPr>
            <w:r w:rsidRPr="00987302">
              <w:rPr>
                <w:rFonts w:eastAsia="Arial"/>
                <w:b/>
                <w:bCs/>
                <w:i/>
                <w:lang w:val="it-IT" w:eastAsia="en-GB"/>
              </w:rPr>
              <w:t>ii)</w:t>
            </w:r>
            <w:r w:rsidRPr="00987302">
              <w:rPr>
                <w:rFonts w:eastAsia="Arial"/>
                <w:b/>
                <w:bCs/>
                <w:i/>
                <w:lang w:val="it-IT" w:eastAsia="en-GB"/>
              </w:rPr>
              <w:tab/>
              <w:t xml:space="preserve">tali paesi, o parti di paesi, hanno firmato l'accordo di Parigi e le </w:t>
            </w:r>
            <w:r w:rsidRPr="00987302">
              <w:rPr>
                <w:rFonts w:eastAsia="Arial"/>
                <w:b/>
                <w:bCs/>
                <w:i/>
                <w:lang w:val="it-IT" w:eastAsia="en-GB"/>
              </w:rPr>
              <w:lastRenderedPageBreak/>
              <w:t>convenzioni internazionali sui diritti umani e sulla prevenzione della deforestazione;</w:t>
            </w:r>
          </w:p>
        </w:tc>
      </w:tr>
      <w:tr w:rsidR="00A1411A" w:rsidRPr="00987302" w14:paraId="004E28B5" w14:textId="77777777" w:rsidTr="00950122">
        <w:trPr>
          <w:jc w:val="center"/>
        </w:trPr>
        <w:tc>
          <w:tcPr>
            <w:tcW w:w="4876" w:type="dxa"/>
          </w:tcPr>
          <w:p w14:paraId="02D5C3A3" w14:textId="77777777" w:rsidR="00A1411A" w:rsidRPr="00987302" w:rsidRDefault="00A1411A" w:rsidP="00A1411A">
            <w:pPr>
              <w:widowControl w:val="0"/>
              <w:spacing w:after="120"/>
              <w:jc w:val="left"/>
              <w:rPr>
                <w:rFonts w:eastAsia="Times New Roman"/>
                <w:lang w:val="it-IT" w:eastAsia="en-GB"/>
              </w:rPr>
            </w:pPr>
          </w:p>
        </w:tc>
        <w:tc>
          <w:tcPr>
            <w:tcW w:w="4876" w:type="dxa"/>
          </w:tcPr>
          <w:p w14:paraId="5DBEEB1A" w14:textId="16A63C67" w:rsidR="00A1411A" w:rsidRPr="00987302" w:rsidRDefault="004D1095" w:rsidP="00A1411A">
            <w:pPr>
              <w:widowControl w:val="0"/>
              <w:spacing w:after="120"/>
              <w:jc w:val="left"/>
              <w:rPr>
                <w:rFonts w:eastAsia="Arial"/>
                <w:b/>
                <w:bCs/>
                <w:i/>
                <w:lang w:val="it-IT" w:eastAsia="en-GB"/>
              </w:rPr>
            </w:pPr>
            <w:r w:rsidRPr="00987302">
              <w:rPr>
                <w:rFonts w:eastAsia="Times New Roman"/>
                <w:b/>
                <w:bCs/>
                <w:i/>
                <w:lang w:val="it-IT" w:eastAsia="en-GB"/>
              </w:rPr>
              <w:t>iii)</w:t>
            </w:r>
            <w:r w:rsidRPr="00987302">
              <w:rPr>
                <w:rFonts w:eastAsia="Times New Roman"/>
                <w:b/>
                <w:bCs/>
                <w:i/>
                <w:lang w:val="it-IT" w:eastAsia="en-GB"/>
              </w:rPr>
              <w:tab/>
              <w:t>i regolamenti sulla prevenzione della deforestazione e sulla conservazione delle foreste a livello nazionale sono attuati rigorosamente e vengono applicati in piena trasparenza e monitorati."</w:t>
            </w:r>
          </w:p>
        </w:tc>
      </w:tr>
    </w:tbl>
    <w:p w14:paraId="390C92D6" w14:textId="77777777" w:rsidR="008765BE" w:rsidRPr="00987302" w:rsidRDefault="008765BE">
      <w:pPr>
        <w:rPr>
          <w:lang w:val="it-IT"/>
        </w:rPr>
      </w:pPr>
    </w:p>
    <w:sectPr w:rsidR="008765BE" w:rsidRPr="00987302" w:rsidSect="00054875">
      <w:footerReference w:type="default" r:id="rId8"/>
      <w:pgSz w:w="11907" w:h="16839"/>
      <w:pgMar w:top="1134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21E4EC" w14:textId="77777777" w:rsidR="00952EFE" w:rsidRDefault="00952EFE" w:rsidP="00952EFE">
      <w:r>
        <w:separator/>
      </w:r>
    </w:p>
  </w:endnote>
  <w:endnote w:type="continuationSeparator" w:id="0">
    <w:p w14:paraId="0F72B90A" w14:textId="77777777" w:rsidR="00952EFE" w:rsidRDefault="00952EFE" w:rsidP="00952E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A47E22" w14:textId="77777777" w:rsidR="00D96B37" w:rsidRPr="00B30AD5" w:rsidRDefault="00987302" w:rsidP="00D96B37">
    <w:pPr>
      <w:pStyle w:val="Footer"/>
      <w:tabs>
        <w:tab w:val="clear" w:pos="9026"/>
        <w:tab w:val="center" w:pos="3686"/>
        <w:tab w:val="right" w:pos="7938"/>
      </w:tabs>
      <w:rPr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E40ACE" w14:textId="77777777" w:rsidR="00952EFE" w:rsidRDefault="00952EFE" w:rsidP="00952EFE">
      <w:r>
        <w:separator/>
      </w:r>
    </w:p>
  </w:footnote>
  <w:footnote w:type="continuationSeparator" w:id="0">
    <w:p w14:paraId="4F8CF31B" w14:textId="77777777" w:rsidR="00952EFE" w:rsidRDefault="00952EFE" w:rsidP="00952EFE">
      <w:r>
        <w:continuationSeparator/>
      </w:r>
    </w:p>
  </w:footnote>
  <w:footnote w:id="1">
    <w:p w14:paraId="6486198D" w14:textId="234275D4" w:rsidR="00A1411A" w:rsidRPr="007E7EAD" w:rsidRDefault="00A1411A" w:rsidP="00987302">
      <w:pPr>
        <w:pStyle w:val="FootnoteText"/>
        <w:ind w:left="567" w:hanging="567"/>
        <w:jc w:val="left"/>
        <w:rPr>
          <w:sz w:val="24"/>
          <w:szCs w:val="24"/>
          <w:lang w:val="it-IT"/>
        </w:rPr>
      </w:pPr>
      <w:r w:rsidRPr="007E7EAD">
        <w:rPr>
          <w:rStyle w:val="FootnoteReference"/>
          <w:sz w:val="24"/>
          <w:szCs w:val="24"/>
        </w:rPr>
        <w:footnoteRef/>
      </w:r>
      <w:r w:rsidRPr="007E7EAD">
        <w:rPr>
          <w:sz w:val="24"/>
          <w:szCs w:val="24"/>
          <w:lang w:val="it-IT"/>
        </w:rPr>
        <w:t xml:space="preserve"> </w:t>
      </w:r>
      <w:r w:rsidRPr="007E7EAD">
        <w:rPr>
          <w:sz w:val="24"/>
          <w:szCs w:val="24"/>
          <w:lang w:val="it-IT"/>
        </w:rPr>
        <w:tab/>
        <w:t xml:space="preserve">La questione è stata rinviata alla commissione competente </w:t>
      </w:r>
      <w:r>
        <w:rPr>
          <w:sz w:val="24"/>
          <w:szCs w:val="24"/>
          <w:lang w:val="it-IT"/>
        </w:rPr>
        <w:t>in base a</w:t>
      </w:r>
      <w:r w:rsidRPr="007E7EAD">
        <w:rPr>
          <w:sz w:val="24"/>
          <w:szCs w:val="24"/>
          <w:lang w:val="it-IT"/>
        </w:rPr>
        <w:t xml:space="preserve">ll'articolo </w:t>
      </w:r>
      <w:r>
        <w:rPr>
          <w:sz w:val="24"/>
          <w:szCs w:val="24"/>
          <w:lang w:val="it-IT"/>
        </w:rPr>
        <w:t>60</w:t>
      </w:r>
      <w:r w:rsidRPr="007E7EAD">
        <w:rPr>
          <w:sz w:val="24"/>
          <w:szCs w:val="24"/>
          <w:lang w:val="it-IT"/>
        </w:rPr>
        <w:t>, paragrafo 4, quarto comma, del regolamento del Parlamento, per l'avvio di</w:t>
      </w:r>
      <w:r>
        <w:rPr>
          <w:sz w:val="24"/>
          <w:szCs w:val="24"/>
          <w:lang w:val="it-IT"/>
        </w:rPr>
        <w:t xml:space="preserve"> negoziati </w:t>
      </w:r>
      <w:proofErr w:type="spellStart"/>
      <w:r>
        <w:rPr>
          <w:sz w:val="24"/>
          <w:szCs w:val="24"/>
          <w:lang w:val="it-IT"/>
        </w:rPr>
        <w:t>interistituzionali</w:t>
      </w:r>
      <w:proofErr w:type="spellEnd"/>
      <w:r w:rsidRPr="007E7EAD">
        <w:rPr>
          <w:sz w:val="24"/>
          <w:szCs w:val="24"/>
          <w:lang w:val="it-IT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EFE"/>
    <w:rsid w:val="000809CA"/>
    <w:rsid w:val="00223800"/>
    <w:rsid w:val="00380CFF"/>
    <w:rsid w:val="00396C74"/>
    <w:rsid w:val="004D1095"/>
    <w:rsid w:val="005762E3"/>
    <w:rsid w:val="00585512"/>
    <w:rsid w:val="00673C92"/>
    <w:rsid w:val="00693BD1"/>
    <w:rsid w:val="00711D93"/>
    <w:rsid w:val="00795879"/>
    <w:rsid w:val="007B69F8"/>
    <w:rsid w:val="008765BE"/>
    <w:rsid w:val="00886EA7"/>
    <w:rsid w:val="00952EFE"/>
    <w:rsid w:val="00987302"/>
    <w:rsid w:val="009A1DB5"/>
    <w:rsid w:val="00A1411A"/>
    <w:rsid w:val="00AB5C6E"/>
    <w:rsid w:val="00B73329"/>
    <w:rsid w:val="00B978BB"/>
    <w:rsid w:val="00DF06E3"/>
    <w:rsid w:val="00E14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9CD61"/>
  <w15:chartTrackingRefBased/>
  <w15:docId w15:val="{4389F3AA-37B8-40BD-9268-AF7E4A77C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62E3"/>
    <w:pPr>
      <w:jc w:val="both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62E3"/>
    <w:pPr>
      <w:keepNext/>
      <w:spacing w:before="240" w:after="60"/>
      <w:outlineLvl w:val="0"/>
    </w:pPr>
    <w:rPr>
      <w:rFonts w:ascii="Arial" w:eastAsiaTheme="majorEastAsia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62E3"/>
    <w:pPr>
      <w:keepNext/>
      <w:spacing w:before="240" w:after="60"/>
      <w:outlineLvl w:val="1"/>
    </w:pPr>
    <w:rPr>
      <w:rFonts w:ascii="Arial" w:eastAsiaTheme="majorEastAsia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62E3"/>
    <w:pPr>
      <w:keepNext/>
      <w:spacing w:before="240" w:after="60"/>
      <w:outlineLvl w:val="2"/>
    </w:pPr>
    <w:rPr>
      <w:rFonts w:ascii="Arial" w:eastAsiaTheme="majorEastAsia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62E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62E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62E3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62E3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62E3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62E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62E3"/>
    <w:rPr>
      <w:rFonts w:ascii="Arial" w:eastAsiaTheme="majorEastAsia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62E3"/>
    <w:rPr>
      <w:rFonts w:ascii="Arial" w:eastAsiaTheme="majorEastAsia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62E3"/>
    <w:rPr>
      <w:rFonts w:ascii="Arial" w:eastAsiaTheme="majorEastAsia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62E3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62E3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62E3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62E3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62E3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62E3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5762E3"/>
    <w:pPr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762E3"/>
    <w:rPr>
      <w:rFonts w:ascii="Arial" w:eastAsiaTheme="majorEastAsia" w:hAnsi="Arial" w:cs="Arial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62E3"/>
    <w:pPr>
      <w:spacing w:after="60"/>
      <w:jc w:val="center"/>
      <w:outlineLvl w:val="1"/>
    </w:pPr>
    <w:rPr>
      <w:rFonts w:ascii="Arial" w:eastAsiaTheme="majorEastAsia" w:hAnsi="Arial" w:cs="Arial"/>
    </w:rPr>
  </w:style>
  <w:style w:type="character" w:customStyle="1" w:styleId="SubtitleChar">
    <w:name w:val="Subtitle Char"/>
    <w:basedOn w:val="DefaultParagraphFont"/>
    <w:link w:val="Subtitle"/>
    <w:uiPriority w:val="11"/>
    <w:rsid w:val="005762E3"/>
    <w:rPr>
      <w:rFonts w:ascii="Arial" w:eastAsiaTheme="majorEastAsia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5762E3"/>
    <w:rPr>
      <w:b/>
      <w:bCs/>
    </w:rPr>
  </w:style>
  <w:style w:type="character" w:styleId="Emphasis">
    <w:name w:val="Emphasis"/>
    <w:basedOn w:val="DefaultParagraphFont"/>
    <w:uiPriority w:val="20"/>
    <w:qFormat/>
    <w:rsid w:val="005762E3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762E3"/>
    <w:rPr>
      <w:szCs w:val="32"/>
    </w:rPr>
  </w:style>
  <w:style w:type="paragraph" w:styleId="ListParagraph">
    <w:name w:val="List Paragraph"/>
    <w:basedOn w:val="Normal"/>
    <w:uiPriority w:val="34"/>
    <w:qFormat/>
    <w:rsid w:val="005762E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762E3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5762E3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2E3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2E3"/>
    <w:rPr>
      <w:b/>
      <w:i/>
      <w:sz w:val="24"/>
    </w:rPr>
  </w:style>
  <w:style w:type="character" w:styleId="SubtleEmphasis">
    <w:name w:val="Subtle Emphasis"/>
    <w:uiPriority w:val="19"/>
    <w:qFormat/>
    <w:rsid w:val="005762E3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762E3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762E3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762E3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762E3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62E3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52EF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2EFE"/>
    <w:rPr>
      <w:rFonts w:ascii="Times New Roman" w:hAnsi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52EF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2EFE"/>
    <w:rPr>
      <w:rFonts w:ascii="Times New Roman" w:hAnsi="Times New Roman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952EFE"/>
    <w:rPr>
      <w:shd w:val="clear" w:color="auto" w:fill="auto"/>
      <w:vertAlign w:val="superscript"/>
    </w:rPr>
  </w:style>
  <w:style w:type="paragraph" w:customStyle="1" w:styleId="ATHeading3">
    <w:name w:val="AT Heading 3"/>
    <w:basedOn w:val="Normal"/>
    <w:next w:val="Normal"/>
    <w:rsid w:val="009A1DB5"/>
    <w:pPr>
      <w:keepNext/>
      <w:keepLines/>
      <w:spacing w:before="120" w:after="120"/>
      <w:jc w:val="left"/>
      <w:outlineLvl w:val="2"/>
    </w:pPr>
    <w:rPr>
      <w:rFonts w:eastAsia="Times New Roman"/>
      <w:b/>
      <w:noProof/>
      <w:szCs w:val="20"/>
      <w:lang w:val="fr-FR" w:eastAsia="en-GB"/>
    </w:rPr>
  </w:style>
  <w:style w:type="paragraph" w:customStyle="1" w:styleId="ATHeading2">
    <w:name w:val="AT Heading 2"/>
    <w:basedOn w:val="Normal"/>
    <w:next w:val="Normal"/>
    <w:rsid w:val="007B69F8"/>
    <w:pPr>
      <w:spacing w:before="120" w:after="120"/>
      <w:jc w:val="left"/>
      <w:outlineLvl w:val="1"/>
    </w:pPr>
    <w:rPr>
      <w:rFonts w:eastAsia="Times New Roman"/>
      <w:b/>
      <w:noProof/>
      <w:sz w:val="28"/>
      <w:szCs w:val="20"/>
      <w:lang w:val="fr-FR" w:eastAsia="en-GB"/>
    </w:rPr>
  </w:style>
  <w:style w:type="paragraph" w:customStyle="1" w:styleId="ATHeading1">
    <w:name w:val="AT Heading 1"/>
    <w:basedOn w:val="Normal"/>
    <w:next w:val="Normal"/>
    <w:rsid w:val="00795879"/>
    <w:pPr>
      <w:keepNext/>
      <w:keepLines/>
      <w:spacing w:before="480" w:after="120"/>
      <w:jc w:val="left"/>
      <w:outlineLvl w:val="0"/>
    </w:pPr>
    <w:rPr>
      <w:rFonts w:eastAsia="Times New Roman"/>
      <w:b/>
      <w:sz w:val="28"/>
      <w:szCs w:val="20"/>
      <w:lang w:val="it-IT" w:eastAsia="fr-FR"/>
    </w:rPr>
  </w:style>
  <w:style w:type="character" w:styleId="CommentReference">
    <w:name w:val="annotation reference"/>
    <w:basedOn w:val="DefaultParagraphFont"/>
    <w:uiPriority w:val="99"/>
    <w:semiHidden/>
    <w:unhideWhenUsed/>
    <w:rsid w:val="00396C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6C7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6C74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6C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6C74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C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C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7F5F08-6C3A-4504-8CDA-C89FF60D7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1999</Words>
  <Characters>11399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Parliament</Company>
  <LinksUpToDate>false</LinksUpToDate>
  <CharactersWithSpaces>13372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AP_relfinale</dc:creator>
  <cp:keywords/>
  <dc:description/>
  <cp:lastModifiedBy>AR_</cp:lastModifiedBy>
  <cp:revision>2</cp:revision>
  <dcterms:created xsi:type="dcterms:W3CDTF">2024-11-14T16:28:00Z</dcterms:created>
  <dcterms:modified xsi:type="dcterms:W3CDTF">2024-11-14T16:28:00Z</dcterms:modified>
</cp:coreProperties>
</file>