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1F7177" w:rsidTr="00425111">
        <w:trPr>
          <w:trHeight w:hRule="exact" w:val="1418"/>
        </w:trPr>
        <w:tc>
          <w:tcPr>
            <w:tcW w:w="6804" w:type="dxa"/>
            <w:shd w:val="clear" w:color="auto" w:fill="auto"/>
            <w:vAlign w:val="center"/>
          </w:tcPr>
          <w:p w:rsidR="00757DD5" w:rsidRPr="001F7177" w:rsidRDefault="003A4BA2" w:rsidP="00425111">
            <w:pPr>
              <w:pStyle w:val="EPName"/>
              <w:rPr>
                <w:lang w:val="sl-SI"/>
              </w:rPr>
            </w:pPr>
            <w:r w:rsidRPr="001F7177">
              <w:rPr>
                <w:lang w:val="sl-SI"/>
              </w:rPr>
              <w:t>Evropski parlament</w:t>
            </w:r>
          </w:p>
          <w:p w:rsidR="00757DD5" w:rsidRPr="001F7177" w:rsidRDefault="003A4BA2" w:rsidP="00542185">
            <w:pPr>
              <w:pStyle w:val="EPTerm"/>
              <w:rPr>
                <w:rStyle w:val="HideTWBExt"/>
                <w:noProof w:val="0"/>
                <w:vanish w:val="0"/>
                <w:lang w:val="sl-SI"/>
              </w:rPr>
            </w:pPr>
            <w:r w:rsidRPr="001F7177">
              <w:rPr>
                <w:lang w:val="sl-SI"/>
              </w:rPr>
              <w:t>20</w:t>
            </w:r>
            <w:r w:rsidR="00542185" w:rsidRPr="001F7177">
              <w:rPr>
                <w:lang w:val="sl-SI"/>
              </w:rPr>
              <w:t>24</w:t>
            </w:r>
            <w:r w:rsidRPr="001F7177">
              <w:rPr>
                <w:lang w:val="sl-SI"/>
              </w:rPr>
              <w:t>-202</w:t>
            </w:r>
            <w:r w:rsidR="00542185" w:rsidRPr="001F7177">
              <w:rPr>
                <w:lang w:val="sl-SI"/>
              </w:rPr>
              <w:t>9</w:t>
            </w:r>
          </w:p>
        </w:tc>
        <w:tc>
          <w:tcPr>
            <w:tcW w:w="2268" w:type="dxa"/>
            <w:shd w:val="clear" w:color="auto" w:fill="auto"/>
          </w:tcPr>
          <w:p w:rsidR="00757DD5" w:rsidRPr="001F7177" w:rsidRDefault="00172070" w:rsidP="00425111">
            <w:pPr>
              <w:pStyle w:val="EPLogo"/>
              <w:rPr>
                <w:lang w:val="sl-SI"/>
              </w:rPr>
            </w:pPr>
            <w:r w:rsidRPr="001F7177">
              <w:rPr>
                <w:noProof/>
              </w:rPr>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8E7632" w:rsidRPr="001F7177" w:rsidRDefault="008E7632" w:rsidP="008E7632">
      <w:pPr>
        <w:pStyle w:val="LineTop"/>
        <w:rPr>
          <w:lang w:val="sl-SI"/>
        </w:rPr>
      </w:pPr>
    </w:p>
    <w:p w:rsidR="008E7632" w:rsidRPr="001F7177" w:rsidRDefault="003A4BA2" w:rsidP="008E7632">
      <w:pPr>
        <w:pStyle w:val="ZSessionDoc"/>
        <w:rPr>
          <w:b/>
          <w:i w:val="0"/>
          <w:lang w:val="sl-SI"/>
        </w:rPr>
      </w:pPr>
      <w:r w:rsidRPr="001F7177">
        <w:rPr>
          <w:b/>
          <w:i w:val="0"/>
          <w:lang w:val="sl-SI"/>
        </w:rPr>
        <w:t>SPREJETA BESEDILA</w:t>
      </w:r>
    </w:p>
    <w:p w:rsidR="008E7632" w:rsidRPr="001F7177" w:rsidRDefault="003A4BA2" w:rsidP="008E7632">
      <w:pPr>
        <w:pStyle w:val="LineBottom"/>
        <w:rPr>
          <w:lang w:val="sl-SI"/>
        </w:rPr>
      </w:pPr>
      <w:r w:rsidRPr="001F7177">
        <w:rPr>
          <w:rFonts w:cs="Arial"/>
          <w:i/>
          <w:sz w:val="20"/>
          <w:szCs w:val="22"/>
          <w:lang w:val="sl-SI"/>
        </w:rPr>
        <w:t xml:space="preserve"> </w:t>
      </w:r>
    </w:p>
    <w:p w:rsidR="009C4014" w:rsidRPr="001F7177" w:rsidRDefault="00542185" w:rsidP="00EE6A62">
      <w:pPr>
        <w:pStyle w:val="ATHeading1"/>
        <w:spacing w:before="480"/>
        <w:rPr>
          <w:noProof w:val="0"/>
          <w:lang w:val="sl-SI"/>
        </w:rPr>
      </w:pPr>
      <w:bookmarkStart w:id="0" w:name="TA_Heading"/>
      <w:r w:rsidRPr="001F7177">
        <w:rPr>
          <w:noProof w:val="0"/>
          <w:lang w:val="sl-SI"/>
        </w:rPr>
        <w:t>P10_TA(</w:t>
      </w:r>
      <w:bookmarkStart w:id="1" w:name="_GoBack"/>
      <w:bookmarkEnd w:id="1"/>
      <w:r w:rsidRPr="001F7177">
        <w:rPr>
          <w:noProof w:val="0"/>
          <w:lang w:val="sl-SI"/>
        </w:rPr>
        <w:t>2024</w:t>
      </w:r>
      <w:r w:rsidR="003A4BA2" w:rsidRPr="001F7177">
        <w:rPr>
          <w:noProof w:val="0"/>
          <w:lang w:val="sl-SI"/>
        </w:rPr>
        <w:t>)</w:t>
      </w:r>
      <w:bookmarkStart w:id="2" w:name="TANumber"/>
      <w:bookmarkEnd w:id="0"/>
      <w:r w:rsidR="003A4BA2" w:rsidRPr="001F7177">
        <w:rPr>
          <w:noProof w:val="0"/>
          <w:lang w:val="sl-SI"/>
        </w:rPr>
        <w:t>00</w:t>
      </w:r>
      <w:r w:rsidR="00EE6A62" w:rsidRPr="001F7177">
        <w:rPr>
          <w:noProof w:val="0"/>
          <w:lang w:val="sl-SI"/>
        </w:rPr>
        <w:t>31</w:t>
      </w:r>
      <w:bookmarkEnd w:id="2"/>
    </w:p>
    <w:p w:rsidR="009C4014" w:rsidRPr="001F7177" w:rsidRDefault="006F0387" w:rsidP="00145BFC">
      <w:pPr>
        <w:pStyle w:val="ATHeading2"/>
        <w:rPr>
          <w:noProof w:val="0"/>
          <w:lang w:val="sl-SI"/>
        </w:rPr>
      </w:pPr>
      <w:r w:rsidRPr="001F7177">
        <w:rPr>
          <w:noProof w:val="0"/>
          <w:lang w:val="sl-SI"/>
        </w:rPr>
        <w:t>Uredba o krčenju gozdov: določbe v zvezi z datumom začetka uporabe</w:t>
      </w:r>
    </w:p>
    <w:p w:rsidR="009C4014" w:rsidRPr="001F7177" w:rsidRDefault="009C4014" w:rsidP="00460A88">
      <w:pPr>
        <w:rPr>
          <w:i/>
          <w:vanish/>
          <w:lang w:val="sl-SI"/>
        </w:rPr>
      </w:pPr>
      <w:r w:rsidRPr="001F7177">
        <w:rPr>
          <w:i/>
          <w:lang w:val="sl-SI"/>
        </w:rPr>
        <w:fldChar w:fldCharType="begin"/>
      </w:r>
      <w:r w:rsidRPr="001F7177">
        <w:rPr>
          <w:i/>
          <w:lang w:val="sl-SI"/>
        </w:rPr>
        <w:instrText xml:space="preserve"> TC"</w:instrText>
      </w:r>
      <w:bookmarkStart w:id="3" w:name="DocNumber"/>
      <w:r w:rsidR="003A4BA2" w:rsidRPr="001F7177">
        <w:rPr>
          <w:i/>
          <w:lang w:val="sl-SI"/>
        </w:rPr>
        <w:instrText>(C</w:instrText>
      </w:r>
      <w:r w:rsidR="00542185" w:rsidRPr="001F7177">
        <w:rPr>
          <w:i/>
          <w:lang w:val="sl-SI"/>
        </w:rPr>
        <w:instrText>10</w:instrText>
      </w:r>
      <w:r w:rsidR="003A4BA2" w:rsidRPr="001F7177">
        <w:rPr>
          <w:i/>
          <w:lang w:val="sl-SI"/>
        </w:rPr>
        <w:instrText>-0</w:instrText>
      </w:r>
      <w:r w:rsidR="00460A88" w:rsidRPr="001F7177">
        <w:rPr>
          <w:i/>
          <w:lang w:val="sl-SI"/>
        </w:rPr>
        <w:instrText>119</w:instrText>
      </w:r>
      <w:r w:rsidR="003A4BA2" w:rsidRPr="001F7177">
        <w:rPr>
          <w:i/>
          <w:lang w:val="sl-SI"/>
        </w:rPr>
        <w:instrText>/202</w:instrText>
      </w:r>
      <w:r w:rsidR="00542185" w:rsidRPr="001F7177">
        <w:rPr>
          <w:i/>
          <w:lang w:val="sl-SI"/>
        </w:rPr>
        <w:instrText>4</w:instrText>
      </w:r>
      <w:r w:rsidR="003A4BA2" w:rsidRPr="001F7177">
        <w:rPr>
          <w:i/>
          <w:lang w:val="sl-SI"/>
        </w:rPr>
        <w:instrText>)</w:instrText>
      </w:r>
      <w:bookmarkEnd w:id="3"/>
      <w:r w:rsidRPr="001F7177">
        <w:rPr>
          <w:i/>
          <w:lang w:val="sl-SI"/>
        </w:rPr>
        <w:instrText xml:space="preserve">"\l3 \n&gt; \* MERGEFORMAT </w:instrText>
      </w:r>
      <w:r w:rsidRPr="001F7177">
        <w:rPr>
          <w:i/>
          <w:lang w:val="sl-SI"/>
        </w:rPr>
        <w:fldChar w:fldCharType="end"/>
      </w:r>
    </w:p>
    <w:p w:rsidR="003A4BA2" w:rsidRPr="001F7177" w:rsidRDefault="003A4BA2" w:rsidP="006F0387">
      <w:pPr>
        <w:rPr>
          <w:vanish/>
          <w:lang w:val="sl-SI"/>
        </w:rPr>
      </w:pPr>
      <w:bookmarkStart w:id="4" w:name="Commission"/>
      <w:r w:rsidRPr="001F7177">
        <w:rPr>
          <w:vanish/>
          <w:lang w:val="sl-SI"/>
        </w:rPr>
        <w:t xml:space="preserve">Odbor za </w:t>
      </w:r>
      <w:r w:rsidR="006F0387" w:rsidRPr="001F7177">
        <w:rPr>
          <w:vanish/>
          <w:lang w:val="sl-SI"/>
        </w:rPr>
        <w:t>okolje, javno zdravje in varnost hrane</w:t>
      </w:r>
    </w:p>
    <w:p w:rsidR="009C4014" w:rsidRPr="001F7177" w:rsidRDefault="003A4BA2" w:rsidP="00B342B9">
      <w:pPr>
        <w:rPr>
          <w:vanish/>
          <w:lang w:val="sl-SI"/>
        </w:rPr>
      </w:pPr>
      <w:bookmarkStart w:id="5" w:name="PE"/>
      <w:bookmarkEnd w:id="4"/>
      <w:r w:rsidRPr="001F7177">
        <w:rPr>
          <w:vanish/>
          <w:lang w:val="sl-SI"/>
        </w:rPr>
        <w:t>PE</w:t>
      </w:r>
      <w:r w:rsidR="00B342B9" w:rsidRPr="001F7177">
        <w:rPr>
          <w:vanish/>
          <w:lang w:val="sl-SI"/>
        </w:rPr>
        <w:t>765.661</w:t>
      </w:r>
      <w:bookmarkEnd w:id="5"/>
    </w:p>
    <w:p w:rsidR="003A4BA2" w:rsidRPr="001F7177" w:rsidRDefault="00EF1BEF" w:rsidP="00EF1BEF">
      <w:pPr>
        <w:pStyle w:val="ATHeading3"/>
        <w:rPr>
          <w:noProof w:val="0"/>
          <w:lang w:val="sl-SI"/>
        </w:rPr>
      </w:pPr>
      <w:bookmarkStart w:id="6" w:name="Sujet"/>
      <w:r w:rsidRPr="001F7177">
        <w:rPr>
          <w:noProof w:val="0"/>
          <w:lang w:val="sl-SI"/>
        </w:rPr>
        <w:t>Spremembe</w:t>
      </w:r>
      <w:r w:rsidR="003A4BA2" w:rsidRPr="001F7177">
        <w:rPr>
          <w:noProof w:val="0"/>
          <w:lang w:val="sl-SI"/>
        </w:rPr>
        <w:t xml:space="preserve"> Evropskega parlamenta</w:t>
      </w:r>
      <w:r w:rsidRPr="001F7177">
        <w:rPr>
          <w:noProof w:val="0"/>
          <w:lang w:val="sl-SI"/>
        </w:rPr>
        <w:t>, sprejete</w:t>
      </w:r>
      <w:r w:rsidR="003A4BA2" w:rsidRPr="001F7177">
        <w:rPr>
          <w:noProof w:val="0"/>
          <w:lang w:val="sl-SI"/>
        </w:rPr>
        <w:t xml:space="preserve"> </w:t>
      </w:r>
      <w:r w:rsidR="006F0387" w:rsidRPr="001F7177">
        <w:rPr>
          <w:noProof w:val="0"/>
          <w:lang w:val="sl-SI"/>
        </w:rPr>
        <w:t>14. novembra</w:t>
      </w:r>
      <w:r w:rsidR="003A4BA2" w:rsidRPr="001F7177">
        <w:rPr>
          <w:noProof w:val="0"/>
          <w:lang w:val="sl-SI"/>
        </w:rPr>
        <w:t xml:space="preserve"> 202</w:t>
      </w:r>
      <w:r w:rsidR="00542185" w:rsidRPr="001F7177">
        <w:rPr>
          <w:noProof w:val="0"/>
          <w:lang w:val="sl-SI"/>
        </w:rPr>
        <w:t>4</w:t>
      </w:r>
      <w:r w:rsidRPr="001F7177">
        <w:rPr>
          <w:noProof w:val="0"/>
          <w:lang w:val="sl-SI"/>
        </w:rPr>
        <w:t>,</w:t>
      </w:r>
      <w:r w:rsidR="003A4BA2" w:rsidRPr="001F7177">
        <w:rPr>
          <w:noProof w:val="0"/>
          <w:lang w:val="sl-SI"/>
        </w:rPr>
        <w:t xml:space="preserve"> </w:t>
      </w:r>
      <w:bookmarkStart w:id="7" w:name="References"/>
      <w:bookmarkEnd w:id="6"/>
      <w:r w:rsidR="00C104A4" w:rsidRPr="001F7177">
        <w:rPr>
          <w:noProof w:val="0"/>
          <w:lang w:val="sl-SI"/>
        </w:rPr>
        <w:t xml:space="preserve">o predlogu uredbe Evropskega parlamenta in Sveta o spremembi </w:t>
      </w:r>
      <w:r w:rsidR="006F0387" w:rsidRPr="001F7177">
        <w:rPr>
          <w:noProof w:val="0"/>
          <w:lang w:val="sl-SI"/>
        </w:rPr>
        <w:t>Uredbe (EU) 2023/1115 glede določb v zvezi z datumom začetka uporabe</w:t>
      </w:r>
      <w:r w:rsidR="00C104A4" w:rsidRPr="001F7177">
        <w:rPr>
          <w:noProof w:val="0"/>
          <w:lang w:val="sl-SI"/>
        </w:rPr>
        <w:t xml:space="preserve"> </w:t>
      </w:r>
      <w:r w:rsidR="00541E47" w:rsidRPr="001F7177">
        <w:rPr>
          <w:noProof w:val="0"/>
          <w:lang w:val="sl-SI"/>
        </w:rPr>
        <w:t>(COM(2</w:t>
      </w:r>
      <w:r w:rsidR="003A4BA2" w:rsidRPr="001F7177">
        <w:rPr>
          <w:noProof w:val="0"/>
          <w:lang w:val="sl-SI"/>
        </w:rPr>
        <w:t>0</w:t>
      </w:r>
      <w:r w:rsidR="006F0387" w:rsidRPr="001F7177">
        <w:rPr>
          <w:noProof w:val="0"/>
          <w:lang w:val="sl-SI"/>
        </w:rPr>
        <w:t>24</w:t>
      </w:r>
      <w:r w:rsidR="003A4BA2" w:rsidRPr="001F7177">
        <w:rPr>
          <w:noProof w:val="0"/>
          <w:lang w:val="sl-SI"/>
        </w:rPr>
        <w:t>)0</w:t>
      </w:r>
      <w:r w:rsidR="006F0387" w:rsidRPr="001F7177">
        <w:rPr>
          <w:noProof w:val="0"/>
          <w:lang w:val="sl-SI"/>
        </w:rPr>
        <w:t>452</w:t>
      </w:r>
      <w:r w:rsidR="003A4BA2" w:rsidRPr="001F7177">
        <w:rPr>
          <w:noProof w:val="0"/>
          <w:lang w:val="sl-SI"/>
        </w:rPr>
        <w:t xml:space="preserve"> – C</w:t>
      </w:r>
      <w:r w:rsidR="00B342B9" w:rsidRPr="001F7177">
        <w:rPr>
          <w:noProof w:val="0"/>
          <w:lang w:val="sl-SI"/>
        </w:rPr>
        <w:t>10</w:t>
      </w:r>
      <w:r w:rsidR="003A4BA2" w:rsidRPr="001F7177">
        <w:rPr>
          <w:noProof w:val="0"/>
          <w:lang w:val="sl-SI"/>
        </w:rPr>
        <w:t>-0</w:t>
      </w:r>
      <w:r w:rsidR="006F0387" w:rsidRPr="001F7177">
        <w:rPr>
          <w:noProof w:val="0"/>
          <w:lang w:val="sl-SI"/>
        </w:rPr>
        <w:t>119</w:t>
      </w:r>
      <w:r w:rsidR="003A4BA2" w:rsidRPr="001F7177">
        <w:rPr>
          <w:noProof w:val="0"/>
          <w:lang w:val="sl-SI"/>
        </w:rPr>
        <w:t>/202</w:t>
      </w:r>
      <w:r w:rsidR="00542185" w:rsidRPr="001F7177">
        <w:rPr>
          <w:noProof w:val="0"/>
          <w:lang w:val="sl-SI"/>
        </w:rPr>
        <w:t>4</w:t>
      </w:r>
      <w:r w:rsidR="003A4BA2" w:rsidRPr="001F7177">
        <w:rPr>
          <w:noProof w:val="0"/>
          <w:lang w:val="sl-SI"/>
        </w:rPr>
        <w:t xml:space="preserve"> – </w:t>
      </w:r>
      <w:r w:rsidR="00541E47" w:rsidRPr="001F7177">
        <w:rPr>
          <w:noProof w:val="0"/>
          <w:lang w:val="sl-SI"/>
        </w:rPr>
        <w:t>2</w:t>
      </w:r>
      <w:r w:rsidR="003A4BA2" w:rsidRPr="001F7177">
        <w:rPr>
          <w:noProof w:val="0"/>
          <w:lang w:val="sl-SI"/>
        </w:rPr>
        <w:t>0</w:t>
      </w:r>
      <w:r w:rsidR="006F0387" w:rsidRPr="001F7177">
        <w:rPr>
          <w:noProof w:val="0"/>
          <w:lang w:val="sl-SI"/>
        </w:rPr>
        <w:t>24</w:t>
      </w:r>
      <w:r w:rsidR="003A4BA2" w:rsidRPr="001F7177">
        <w:rPr>
          <w:noProof w:val="0"/>
          <w:lang w:val="sl-SI"/>
        </w:rPr>
        <w:t>/0</w:t>
      </w:r>
      <w:r w:rsidR="006F0387" w:rsidRPr="001F7177">
        <w:rPr>
          <w:noProof w:val="0"/>
          <w:lang w:val="sl-SI"/>
        </w:rPr>
        <w:t>249</w:t>
      </w:r>
      <w:r w:rsidR="003A4BA2" w:rsidRPr="001F7177">
        <w:rPr>
          <w:noProof w:val="0"/>
          <w:lang w:val="sl-SI"/>
        </w:rPr>
        <w:t>(COD))</w:t>
      </w:r>
      <w:r w:rsidR="007C2C61" w:rsidRPr="00577391">
        <w:rPr>
          <w:rStyle w:val="FootnoteReference"/>
          <w:szCs w:val="24"/>
        </w:rPr>
        <w:footnoteReference w:id="1"/>
      </w:r>
    </w:p>
    <w:p w:rsidR="003A4BA2" w:rsidRPr="001F7177" w:rsidRDefault="003A4BA2" w:rsidP="003A4BA2">
      <w:pPr>
        <w:pStyle w:val="Normalbold0"/>
      </w:pPr>
      <w:bookmarkStart w:id="8" w:name="TextBodyBegin"/>
      <w:bookmarkEnd w:id="7"/>
      <w:bookmarkEnd w:id="8"/>
    </w:p>
    <w:p w:rsidR="003A4BA2" w:rsidRPr="001F7177" w:rsidRDefault="003A4BA2" w:rsidP="003A4BA2">
      <w:pPr>
        <w:pStyle w:val="Normalbold0"/>
      </w:pPr>
      <w:r w:rsidRPr="001F7177">
        <w:t>(Redni zakonodajni postopek: prva obravnava)</w:t>
      </w:r>
    </w:p>
    <w:p w:rsidR="006F0387" w:rsidRPr="001F7177" w:rsidRDefault="006F0387" w:rsidP="003F032A">
      <w:pPr>
        <w:tabs>
          <w:tab w:val="left" w:pos="-774"/>
          <w:tab w:val="left" w:pos="-114"/>
        </w:tabs>
        <w:spacing w:after="240"/>
        <w:ind w:left="567" w:hanging="567"/>
        <w:rPr>
          <w:b/>
          <w:lang w:val="sl-SI"/>
        </w:rPr>
        <w:sectPr w:rsidR="006F0387" w:rsidRPr="001F7177" w:rsidSect="00666512">
          <w:footerReference w:type="even" r:id="rId9"/>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p>
    <w:p w:rsidR="00C87BB8" w:rsidRPr="00C87BB8" w:rsidRDefault="00C87BB8" w:rsidP="003F032A">
      <w:pPr>
        <w:pStyle w:val="AmNumberTabs"/>
      </w:pPr>
      <w:r>
        <w:lastRenderedPageBreak/>
        <w:t>Sprememba</w:t>
      </w:r>
      <w:r w:rsidRPr="00C87BB8">
        <w:tab/>
      </w:r>
      <w:r w:rsidRPr="00C87BB8">
        <w:tab/>
        <w:t>3</w:t>
      </w:r>
    </w:p>
    <w:p w:rsidR="00C87BB8" w:rsidRPr="00C87BB8" w:rsidRDefault="00C87BB8" w:rsidP="00D521A9">
      <w:pPr>
        <w:widowControl w:val="0"/>
        <w:spacing w:before="240"/>
        <w:rPr>
          <w:b/>
          <w:lang w:val="sl-SI"/>
        </w:rPr>
      </w:pPr>
      <w:r w:rsidRPr="00C87BB8">
        <w:rPr>
          <w:b/>
          <w:lang w:val="sl-SI"/>
        </w:rPr>
        <w:t>Predlog uredbe</w:t>
      </w:r>
    </w:p>
    <w:p w:rsidR="00C87BB8" w:rsidRPr="00C87BB8" w:rsidRDefault="00C87BB8" w:rsidP="00C87BB8">
      <w:pPr>
        <w:widowControl w:val="0"/>
        <w:rPr>
          <w:b/>
          <w:lang w:val="sl-SI"/>
        </w:rPr>
      </w:pPr>
      <w:r w:rsidRPr="00C87BB8">
        <w:rPr>
          <w:b/>
          <w:lang w:val="sl-SI"/>
        </w:rPr>
        <w:t>Člen 1 – odstavek 1 – točka -1 (novo)</w:t>
      </w:r>
    </w:p>
    <w:p w:rsidR="00C87BB8" w:rsidRPr="00C87BB8" w:rsidRDefault="00C87BB8" w:rsidP="00C87BB8">
      <w:pPr>
        <w:widowControl w:val="0"/>
        <w:rPr>
          <w:lang w:val="sl-SI"/>
        </w:rPr>
      </w:pPr>
      <w:r w:rsidRPr="00C87BB8">
        <w:rPr>
          <w:lang w:val="sl-SI"/>
        </w:rPr>
        <w:t>Uredba (EU) 2023/1115</w:t>
      </w:r>
    </w:p>
    <w:p w:rsidR="00C87BB8" w:rsidRPr="00C87BB8" w:rsidRDefault="00C87BB8" w:rsidP="00C87BB8">
      <w:pPr>
        <w:widowControl w:val="0"/>
        <w:rPr>
          <w:lang w:val="sl-SI"/>
        </w:rPr>
      </w:pPr>
      <w:r w:rsidRPr="00C87BB8">
        <w:rPr>
          <w:lang w:val="sl-SI"/>
        </w:rPr>
        <w:t>Uvodna izjava 68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87BB8" w:rsidRPr="00C87BB8" w:rsidTr="00783DF7">
        <w:trPr>
          <w:jc w:val="center"/>
        </w:trPr>
        <w:tc>
          <w:tcPr>
            <w:tcW w:w="9752" w:type="dxa"/>
            <w:gridSpan w:val="2"/>
          </w:tcPr>
          <w:p w:rsidR="00C87BB8" w:rsidRPr="00C87BB8" w:rsidRDefault="00C87BB8" w:rsidP="00C87BB8">
            <w:pPr>
              <w:keepNext/>
              <w:widowControl w:val="0"/>
              <w:rPr>
                <w:lang w:val="sl-SI"/>
              </w:rPr>
            </w:pPr>
          </w:p>
        </w:tc>
      </w:tr>
      <w:tr w:rsidR="00C87BB8" w:rsidRPr="00C87BB8" w:rsidTr="00783DF7">
        <w:trPr>
          <w:jc w:val="center"/>
        </w:trPr>
        <w:tc>
          <w:tcPr>
            <w:tcW w:w="4876" w:type="dxa"/>
          </w:tcPr>
          <w:p w:rsidR="00C87BB8" w:rsidRPr="00C87BB8" w:rsidRDefault="00C87BB8" w:rsidP="00C87BB8">
            <w:pPr>
              <w:keepNext/>
              <w:widowControl w:val="0"/>
              <w:spacing w:after="240"/>
              <w:jc w:val="center"/>
              <w:rPr>
                <w:i/>
                <w:lang w:val="sl-SI"/>
              </w:rPr>
            </w:pPr>
            <w:r w:rsidRPr="00C87BB8">
              <w:rPr>
                <w:i/>
                <w:lang w:val="sl-SI"/>
              </w:rPr>
              <w:t>Veljavno besedilo</w:t>
            </w:r>
          </w:p>
        </w:tc>
        <w:tc>
          <w:tcPr>
            <w:tcW w:w="4876" w:type="dxa"/>
          </w:tcPr>
          <w:p w:rsidR="00C87BB8" w:rsidRPr="00C87BB8" w:rsidRDefault="00C87BB8" w:rsidP="00C87BB8">
            <w:pPr>
              <w:keepNext/>
              <w:widowControl w:val="0"/>
              <w:spacing w:after="240"/>
              <w:jc w:val="center"/>
              <w:rPr>
                <w:i/>
                <w:lang w:val="sl-SI"/>
              </w:rPr>
            </w:pPr>
            <w:r>
              <w:rPr>
                <w:i/>
                <w:lang w:val="sl-SI"/>
              </w:rPr>
              <w:t>Sprememba</w:t>
            </w:r>
          </w:p>
        </w:tc>
      </w:tr>
      <w:tr w:rsidR="00C87BB8" w:rsidRPr="00C87BB8" w:rsidTr="00783DF7">
        <w:trPr>
          <w:jc w:val="center"/>
        </w:trPr>
        <w:tc>
          <w:tcPr>
            <w:tcW w:w="4876" w:type="dxa"/>
          </w:tcPr>
          <w:p w:rsidR="00C87BB8" w:rsidRPr="00C87BB8" w:rsidRDefault="00C87BB8" w:rsidP="00C87BB8">
            <w:pPr>
              <w:widowControl w:val="0"/>
              <w:spacing w:after="120"/>
              <w:rPr>
                <w:lang w:val="sl-SI"/>
              </w:rPr>
            </w:pPr>
          </w:p>
        </w:tc>
        <w:tc>
          <w:tcPr>
            <w:tcW w:w="4876" w:type="dxa"/>
          </w:tcPr>
          <w:p w:rsidR="00C87BB8" w:rsidRPr="00C87BB8" w:rsidRDefault="00C87BB8" w:rsidP="00930991">
            <w:pPr>
              <w:widowControl w:val="0"/>
              <w:spacing w:after="120"/>
              <w:rPr>
                <w:szCs w:val="24"/>
                <w:lang w:val="sl-SI"/>
              </w:rPr>
            </w:pPr>
            <w:r w:rsidRPr="00C87BB8">
              <w:rPr>
                <w:b/>
                <w:i/>
                <w:lang w:val="sl-SI"/>
              </w:rPr>
              <w:t>(-1)</w:t>
            </w:r>
            <w:r w:rsidRPr="00C87BB8">
              <w:rPr>
                <w:b/>
                <w:i/>
                <w:lang w:val="sl-SI"/>
              </w:rPr>
              <w:tab/>
              <w:t>uvodna izjava 68 se nadomesti z naslednjim:</w:t>
            </w:r>
          </w:p>
        </w:tc>
      </w:tr>
      <w:tr w:rsidR="00C87BB8" w:rsidRPr="00C87BB8" w:rsidTr="00783DF7">
        <w:trPr>
          <w:jc w:val="center"/>
        </w:trPr>
        <w:tc>
          <w:tcPr>
            <w:tcW w:w="4876" w:type="dxa"/>
          </w:tcPr>
          <w:p w:rsidR="00C87BB8" w:rsidRPr="00C87BB8" w:rsidRDefault="00C87BB8" w:rsidP="00C87BB8">
            <w:pPr>
              <w:widowControl w:val="0"/>
              <w:spacing w:after="120"/>
              <w:rPr>
                <w:lang w:val="sl-SI"/>
              </w:rPr>
            </w:pPr>
            <w:r w:rsidRPr="00C87BB8">
              <w:rPr>
                <w:lang w:val="sl-SI"/>
              </w:rPr>
              <w:t xml:space="preserve">(68) </w:t>
            </w:r>
            <w:r w:rsidRPr="00C87BB8">
              <w:rPr>
                <w:lang w:val="sl-SI"/>
              </w:rPr>
              <w:tab/>
              <w:t xml:space="preserve">Poleg tega bi morala Komisija oceniti tveganje krčenja in degradacije gozdov na ravni države ali delov države na podlagi vrste meril, ki odražajo kvantitativne, objektivne in mednarodno priznane podatke ter pokazatelje, da so države dejavno vključene v boj proti krčenju in degradaciji gozdov. Te primerjalne informacije bi morale gospodarskim subjektom v Uniji olajšati, da ravnajo s potrebno skrbnostjo, pristojnim organom pa spremljanje in uveljavljanje skladnosti, hkrati pa bi morale države proizvajalke spodbuditi, da povečajo trajnostnost svojih sistemov kmetijske proizvodnje in zmanjšajo svoj vpliv na krčenje gozdov. To bi moralo prispevati k večji preglednosti in trajnostni naravnanosti dobavnih verig. Sistem primerjalnih analiz bi moral temeljiti na </w:t>
            </w:r>
            <w:r w:rsidRPr="00C87BB8">
              <w:rPr>
                <w:b/>
                <w:bCs/>
                <w:i/>
                <w:iCs/>
                <w:lang w:val="sl-SI"/>
              </w:rPr>
              <w:t>tristopenjskem</w:t>
            </w:r>
            <w:r w:rsidRPr="00C87BB8">
              <w:rPr>
                <w:lang w:val="sl-SI"/>
              </w:rPr>
              <w:t xml:space="preserve"> sistemu za razvrščanje držav kot države z nizkim, standardnim </w:t>
            </w:r>
            <w:r w:rsidRPr="00C87BB8">
              <w:rPr>
                <w:b/>
                <w:bCs/>
                <w:i/>
                <w:iCs/>
                <w:lang w:val="sl-SI"/>
              </w:rPr>
              <w:t>ali</w:t>
            </w:r>
            <w:r w:rsidRPr="00C87BB8">
              <w:rPr>
                <w:lang w:val="sl-SI"/>
              </w:rPr>
              <w:t xml:space="preserve"> visokim tveganjem. Za zagotovitev ustrezne preglednosti in jasnosti bi morala Komisija zlasti javno objaviti podatke, ki se uporabljajo za primerjalno analizo, razloge za predlagano spremembo razvrstitve in odziv zadevne države. Za zadevne proizvode iz držav z nizkim tveganjem ali delov teh držav bi bilo treba gospodarskim subjektom omogočiti izvedbo poenostavljene potrebne skrbnosti. Zadevni proizvodi iz držav z visokim tveganjem ali delov teh držav bi morali biti predmet okrepljenega nadzora pristojnih organov. Na Komisijo bi bilo treba prenesti pooblastilo za sprejemanje izvedbenih aktov za vzpostavitev seznama držav ali delov držav, pri katerih obstaja majhno ali </w:t>
            </w:r>
            <w:r w:rsidRPr="00C87BB8">
              <w:rPr>
                <w:lang w:val="sl-SI"/>
              </w:rPr>
              <w:lastRenderedPageBreak/>
              <w:t>veliko tveganje.</w:t>
            </w:r>
          </w:p>
        </w:tc>
        <w:tc>
          <w:tcPr>
            <w:tcW w:w="4876" w:type="dxa"/>
          </w:tcPr>
          <w:p w:rsidR="00C87BB8" w:rsidRPr="00C87BB8" w:rsidRDefault="00C87BB8" w:rsidP="00C87BB8">
            <w:pPr>
              <w:widowControl w:val="0"/>
              <w:spacing w:after="120"/>
              <w:rPr>
                <w:b/>
                <w:i/>
                <w:szCs w:val="24"/>
                <w:lang w:val="sl-SI"/>
              </w:rPr>
            </w:pPr>
            <w:r>
              <w:rPr>
                <w:lang w:val="sl-SI"/>
              </w:rPr>
              <w:lastRenderedPageBreak/>
              <w:t>„</w:t>
            </w:r>
            <w:r w:rsidRPr="00C87BB8">
              <w:rPr>
                <w:lang w:val="sl-SI"/>
              </w:rPr>
              <w:t>(68)</w:t>
            </w:r>
            <w:r w:rsidRPr="00C87BB8">
              <w:rPr>
                <w:lang w:val="sl-SI"/>
              </w:rPr>
              <w:tab/>
              <w:t xml:space="preserve">Poleg tega bi morala Komisija oceniti tveganje krčenja in degradacije gozdov na ravni države ali delov države na podlagi vrste meril, ki odražajo kvantitativne, objektivne in mednarodno priznane podatke ter pokazatelje, da so države dejavno vključene v boj proti krčenju in degradaciji gozdov. Te primerjalne informacije bi morale gospodarskim subjektom v Uniji olajšati, da ravnajo s potrebno skrbnostjo, pristojnim organom pa spremljanje in uveljavljanje skladnosti, hkrati pa bi morale države proizvajalke spodbuditi, da povečajo trajnostnost svojih sistemov kmetijske proizvodnje in zmanjšajo svoj vpliv na krčenje gozdov. To bi moralo prispevati k večji preglednosti in trajnostni naravnanosti dobavnih verig. Sistem primerjalnih analiz bi moral temeljiti na </w:t>
            </w:r>
            <w:r w:rsidRPr="00C87BB8">
              <w:rPr>
                <w:b/>
                <w:bCs/>
                <w:i/>
                <w:iCs/>
                <w:lang w:val="sl-SI"/>
              </w:rPr>
              <w:t>štiristopenjskem</w:t>
            </w:r>
            <w:r w:rsidRPr="00C87BB8">
              <w:rPr>
                <w:lang w:val="sl-SI"/>
              </w:rPr>
              <w:t xml:space="preserve"> sistemu za razvrščanje držav kot države z nizkim, standardnim</w:t>
            </w:r>
            <w:r w:rsidRPr="00C87BB8">
              <w:rPr>
                <w:b/>
                <w:bCs/>
                <w:i/>
                <w:iCs/>
                <w:lang w:val="sl-SI"/>
              </w:rPr>
              <w:t>,</w:t>
            </w:r>
            <w:r w:rsidRPr="00C87BB8">
              <w:rPr>
                <w:lang w:val="sl-SI"/>
              </w:rPr>
              <w:t xml:space="preserve"> visokim tveganjem </w:t>
            </w:r>
            <w:r w:rsidRPr="00C87BB8">
              <w:rPr>
                <w:b/>
                <w:bCs/>
                <w:i/>
                <w:iCs/>
                <w:lang w:val="sl-SI"/>
              </w:rPr>
              <w:t>ali brez tveganja</w:t>
            </w:r>
            <w:r w:rsidRPr="00C87BB8">
              <w:rPr>
                <w:lang w:val="sl-SI"/>
              </w:rPr>
              <w:t xml:space="preserve">. Za zagotovitev ustrezne preglednosti in jasnosti bi morala Komisija zlasti javno objaviti podatke, ki se uporabljajo za primerjalno analizo, razloge za predlagano spremembo razvrstitve in odziv zadevne države. Za zadevne proizvode iz držav z nizkim tveganjem ali delov teh držav bi bilo treba gospodarskim subjektom omogočiti izvedbo poenostavljene potrebne skrbnosti. Zadevni proizvodi iz držav z visokim tveganjem ali delov teh držav bi morali biti predmet okrepljenega nadzora pristojnih organov. </w:t>
            </w:r>
            <w:r w:rsidRPr="00C87BB8">
              <w:rPr>
                <w:b/>
                <w:i/>
                <w:lang w:val="sl-SI"/>
              </w:rPr>
              <w:t xml:space="preserve">Za zadevne proizvode iz držav ali delov držav z visokim tveganjem ne bi smeli veljati ti pogoji.  </w:t>
            </w:r>
            <w:r w:rsidRPr="00C87BB8">
              <w:rPr>
                <w:lang w:val="sl-SI"/>
              </w:rPr>
              <w:t xml:space="preserve">Na Komisijo bi bilo treba prenesti pooblastilo </w:t>
            </w:r>
            <w:r w:rsidRPr="00C87BB8">
              <w:rPr>
                <w:lang w:val="sl-SI"/>
              </w:rPr>
              <w:lastRenderedPageBreak/>
              <w:t>za sprejemanje izvedbenih aktov za vzpostavitev seznama držav ali delov držav, pri katerih obstaja majhno ali veliko tveganje.</w:t>
            </w:r>
            <w:r>
              <w:rPr>
                <w:lang w:val="sl-SI"/>
              </w:rPr>
              <w:t>“;</w:t>
            </w:r>
          </w:p>
        </w:tc>
      </w:tr>
    </w:tbl>
    <w:p w:rsidR="006E7AA1" w:rsidRDefault="006E7AA1" w:rsidP="00481DA2">
      <w:pPr>
        <w:spacing w:after="240"/>
        <w:rPr>
          <w:rFonts w:eastAsia="Calibri"/>
          <w:szCs w:val="24"/>
          <w:lang w:val="sl-SI" w:eastAsia="en-US"/>
        </w:rPr>
      </w:pPr>
    </w:p>
    <w:p w:rsidR="00C87BB8" w:rsidRPr="00C87BB8" w:rsidRDefault="00C87BB8" w:rsidP="00D521A9">
      <w:pPr>
        <w:pStyle w:val="AmNumberTabs"/>
      </w:pPr>
      <w:r>
        <w:t>Sprememba</w:t>
      </w:r>
      <w:r w:rsidRPr="00C87BB8">
        <w:tab/>
      </w:r>
      <w:r w:rsidRPr="00C87BB8">
        <w:tab/>
        <w:t>4</w:t>
      </w:r>
    </w:p>
    <w:p w:rsidR="00C87BB8" w:rsidRPr="00C87BB8" w:rsidRDefault="00C87BB8" w:rsidP="00D521A9">
      <w:pPr>
        <w:widowControl w:val="0"/>
        <w:spacing w:before="240"/>
        <w:rPr>
          <w:b/>
          <w:lang w:val="sl-SI"/>
        </w:rPr>
      </w:pPr>
      <w:r w:rsidRPr="00C87BB8">
        <w:rPr>
          <w:b/>
          <w:lang w:val="sl-SI"/>
        </w:rPr>
        <w:t>Predlog uredbe</w:t>
      </w:r>
    </w:p>
    <w:p w:rsidR="00C87BB8" w:rsidRPr="00C87BB8" w:rsidRDefault="00C87BB8" w:rsidP="00930991">
      <w:pPr>
        <w:widowControl w:val="0"/>
        <w:rPr>
          <w:b/>
          <w:lang w:val="sl-SI"/>
        </w:rPr>
      </w:pPr>
      <w:r w:rsidRPr="00C87BB8">
        <w:rPr>
          <w:b/>
          <w:lang w:val="sl-SI"/>
        </w:rPr>
        <w:t xml:space="preserve">Člen 1 – odstavek 1 – točka -1 </w:t>
      </w:r>
      <w:r w:rsidR="00930991">
        <w:rPr>
          <w:b/>
          <w:lang w:val="sl-SI"/>
        </w:rPr>
        <w:t>a</w:t>
      </w:r>
      <w:r w:rsidRPr="00C87BB8">
        <w:rPr>
          <w:b/>
          <w:lang w:val="sl-SI"/>
        </w:rPr>
        <w:t xml:space="preserve"> (novo)</w:t>
      </w:r>
    </w:p>
    <w:p w:rsidR="00C87BB8" w:rsidRPr="00C87BB8" w:rsidRDefault="00C87BB8" w:rsidP="00C87BB8">
      <w:pPr>
        <w:widowControl w:val="0"/>
        <w:rPr>
          <w:lang w:val="sl-SI"/>
        </w:rPr>
      </w:pPr>
      <w:r w:rsidRPr="00C87BB8">
        <w:rPr>
          <w:lang w:val="sl-SI"/>
        </w:rPr>
        <w:t>Uredba (EU) 2023/1115</w:t>
      </w:r>
    </w:p>
    <w:p w:rsidR="00C87BB8" w:rsidRPr="00C87BB8" w:rsidRDefault="00C87BB8" w:rsidP="00C87BB8">
      <w:pPr>
        <w:widowControl w:val="0"/>
        <w:rPr>
          <w:lang w:val="sl-SI"/>
        </w:rPr>
      </w:pPr>
      <w:r w:rsidRPr="00C87BB8">
        <w:rPr>
          <w:lang w:val="sl-SI"/>
        </w:rPr>
        <w:t>Uvodna izjava 86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87BB8" w:rsidRPr="00C87BB8" w:rsidTr="00783DF7">
        <w:trPr>
          <w:jc w:val="center"/>
        </w:trPr>
        <w:tc>
          <w:tcPr>
            <w:tcW w:w="9752" w:type="dxa"/>
            <w:gridSpan w:val="2"/>
          </w:tcPr>
          <w:p w:rsidR="00C87BB8" w:rsidRPr="00C87BB8" w:rsidRDefault="00C87BB8" w:rsidP="00C87BB8">
            <w:pPr>
              <w:keepNext/>
              <w:widowControl w:val="0"/>
              <w:rPr>
                <w:lang w:val="sl-SI"/>
              </w:rPr>
            </w:pPr>
          </w:p>
        </w:tc>
      </w:tr>
      <w:tr w:rsidR="00C87BB8" w:rsidRPr="00C87BB8" w:rsidTr="00783DF7">
        <w:trPr>
          <w:jc w:val="center"/>
        </w:trPr>
        <w:tc>
          <w:tcPr>
            <w:tcW w:w="4876" w:type="dxa"/>
          </w:tcPr>
          <w:p w:rsidR="00C87BB8" w:rsidRPr="00C87BB8" w:rsidRDefault="00C87BB8" w:rsidP="00C87BB8">
            <w:pPr>
              <w:keepNext/>
              <w:widowControl w:val="0"/>
              <w:spacing w:after="240"/>
              <w:jc w:val="center"/>
              <w:rPr>
                <w:i/>
                <w:lang w:val="sl-SI"/>
              </w:rPr>
            </w:pPr>
            <w:r w:rsidRPr="00C87BB8">
              <w:rPr>
                <w:i/>
                <w:lang w:val="sl-SI"/>
              </w:rPr>
              <w:t>Veljavno besedilo</w:t>
            </w:r>
          </w:p>
        </w:tc>
        <w:tc>
          <w:tcPr>
            <w:tcW w:w="4876" w:type="dxa"/>
          </w:tcPr>
          <w:p w:rsidR="00C87BB8" w:rsidRPr="00C87BB8" w:rsidRDefault="00C87BB8" w:rsidP="00C87BB8">
            <w:pPr>
              <w:keepNext/>
              <w:widowControl w:val="0"/>
              <w:spacing w:after="240"/>
              <w:jc w:val="center"/>
              <w:rPr>
                <w:i/>
                <w:lang w:val="sl-SI"/>
              </w:rPr>
            </w:pPr>
            <w:r>
              <w:rPr>
                <w:i/>
                <w:lang w:val="sl-SI"/>
              </w:rPr>
              <w:t>Sprememba</w:t>
            </w:r>
          </w:p>
        </w:tc>
      </w:tr>
      <w:tr w:rsidR="00C87BB8" w:rsidRPr="00C87BB8" w:rsidTr="00783DF7">
        <w:trPr>
          <w:jc w:val="center"/>
        </w:trPr>
        <w:tc>
          <w:tcPr>
            <w:tcW w:w="4876" w:type="dxa"/>
          </w:tcPr>
          <w:p w:rsidR="00C87BB8" w:rsidRPr="00C87BB8" w:rsidRDefault="00C87BB8" w:rsidP="00C87BB8">
            <w:pPr>
              <w:widowControl w:val="0"/>
              <w:spacing w:after="120"/>
              <w:rPr>
                <w:lang w:val="sl-SI"/>
              </w:rPr>
            </w:pPr>
          </w:p>
        </w:tc>
        <w:tc>
          <w:tcPr>
            <w:tcW w:w="4876" w:type="dxa"/>
          </w:tcPr>
          <w:p w:rsidR="00C87BB8" w:rsidRPr="00C87BB8" w:rsidRDefault="00930991" w:rsidP="00C87BB8">
            <w:pPr>
              <w:widowControl w:val="0"/>
              <w:spacing w:after="120"/>
              <w:rPr>
                <w:szCs w:val="24"/>
                <w:lang w:val="sl-SI"/>
              </w:rPr>
            </w:pPr>
            <w:r>
              <w:rPr>
                <w:b/>
                <w:i/>
                <w:lang w:val="sl-SI"/>
              </w:rPr>
              <w:t>(-1a</w:t>
            </w:r>
            <w:r w:rsidR="00C87BB8" w:rsidRPr="00C87BB8">
              <w:rPr>
                <w:b/>
                <w:i/>
                <w:lang w:val="sl-SI"/>
              </w:rPr>
              <w:t>)</w:t>
            </w:r>
            <w:r w:rsidR="00C87BB8" w:rsidRPr="00C87BB8">
              <w:rPr>
                <w:b/>
                <w:i/>
                <w:lang w:val="sl-SI"/>
              </w:rPr>
              <w:tab/>
              <w:t>uvodna izjava 86 se nadomesti z naslednjim:</w:t>
            </w:r>
          </w:p>
        </w:tc>
      </w:tr>
      <w:tr w:rsidR="00C87BB8" w:rsidRPr="00C87BB8" w:rsidTr="00783DF7">
        <w:trPr>
          <w:jc w:val="center"/>
        </w:trPr>
        <w:tc>
          <w:tcPr>
            <w:tcW w:w="4876" w:type="dxa"/>
          </w:tcPr>
          <w:p w:rsidR="00C87BB8" w:rsidRPr="00C87BB8" w:rsidRDefault="00C87BB8" w:rsidP="00C87BB8">
            <w:pPr>
              <w:widowControl w:val="0"/>
              <w:spacing w:after="120"/>
              <w:rPr>
                <w:lang w:val="sl-SI"/>
              </w:rPr>
            </w:pPr>
            <w:r w:rsidRPr="00C87BB8">
              <w:rPr>
                <w:lang w:val="sl-SI"/>
              </w:rPr>
              <w:t xml:space="preserve">(86) </w:t>
            </w:r>
            <w:r w:rsidRPr="00C87BB8">
              <w:rPr>
                <w:lang w:val="sl-SI"/>
              </w:rPr>
              <w:tab/>
              <w:t>Gospodarskim subjektom, trgovcem in pristojnim organom bi bilo treba dati na voljo dovolj časa, da se lahko pripravijo na izpolnjevanje zahtev iz te uredbe.</w:t>
            </w:r>
          </w:p>
        </w:tc>
        <w:tc>
          <w:tcPr>
            <w:tcW w:w="4876" w:type="dxa"/>
          </w:tcPr>
          <w:p w:rsidR="00C87BB8" w:rsidRPr="00C87BB8" w:rsidRDefault="00C87BB8" w:rsidP="00C87BB8">
            <w:pPr>
              <w:widowControl w:val="0"/>
              <w:spacing w:after="120"/>
              <w:rPr>
                <w:b/>
                <w:i/>
                <w:szCs w:val="24"/>
                <w:lang w:val="sl-SI"/>
              </w:rPr>
            </w:pPr>
            <w:r w:rsidRPr="00C87BB8">
              <w:rPr>
                <w:lang w:val="sl-SI"/>
              </w:rPr>
              <w:t xml:space="preserve">„(86) </w:t>
            </w:r>
            <w:r w:rsidRPr="00C87BB8">
              <w:rPr>
                <w:lang w:val="sl-SI"/>
              </w:rPr>
              <w:tab/>
              <w:t xml:space="preserve">Gospodarskim subjektom, trgovcem in pristojnim organom bi bilo treba dati na voljo dovolj časa, da se lahko pripravijo na izpolnjevanje zahtev iz te uredbe. </w:t>
            </w:r>
            <w:r w:rsidRPr="00C87BB8">
              <w:rPr>
                <w:b/>
                <w:i/>
                <w:lang w:val="sl-SI"/>
              </w:rPr>
              <w:t>V obdobju pred datumom začetka uporabe in v izogib zamudam bi Komisija morala dati prednost optimizaciji platforme za izmenjavo informacij med zadevnimi deležniki in pristojnimi organi. Komisija se tudi zavezuje, da bo objavila razvrstitev glede na tveganje, da se bodo lahko zadevni deležniki lahko pripravili na opredeljeno obvezno področje uporabe te uredbe. Tako platforma za izmenjavo informacij kakor razvrstitev glede na tveganje bi morala biti na voljo in popolnoma delovati vsaj šest mesecev pred datumom začetka uporabe.  V primeru nadaljnjih zamud bi bilo treba datum začetka uporabe ustrezno odložiti.“</w:t>
            </w:r>
            <w:r>
              <w:rPr>
                <w:b/>
                <w:i/>
                <w:lang w:val="sl-SI"/>
              </w:rPr>
              <w:t>;</w:t>
            </w:r>
          </w:p>
        </w:tc>
      </w:tr>
    </w:tbl>
    <w:p w:rsidR="00C87BB8" w:rsidRDefault="00C87BB8" w:rsidP="00481DA2">
      <w:pPr>
        <w:spacing w:after="240"/>
        <w:rPr>
          <w:rFonts w:eastAsia="Calibri"/>
          <w:szCs w:val="24"/>
          <w:lang w:val="sl-SI" w:eastAsia="en-US"/>
        </w:rPr>
      </w:pPr>
    </w:p>
    <w:p w:rsidR="00C87BB8" w:rsidRPr="00C87BB8" w:rsidRDefault="00C87BB8" w:rsidP="00D521A9">
      <w:pPr>
        <w:pStyle w:val="AmNumberTabs"/>
      </w:pPr>
      <w:r>
        <w:t>Sprememba</w:t>
      </w:r>
      <w:r w:rsidRPr="00C87BB8">
        <w:tab/>
      </w:r>
      <w:r w:rsidRPr="00C87BB8">
        <w:tab/>
        <w:t>5</w:t>
      </w:r>
    </w:p>
    <w:p w:rsidR="00C87BB8" w:rsidRPr="00C87BB8" w:rsidRDefault="00C87BB8" w:rsidP="00D521A9">
      <w:pPr>
        <w:widowControl w:val="0"/>
        <w:spacing w:before="240"/>
        <w:rPr>
          <w:b/>
          <w:lang w:val="sl-SI"/>
        </w:rPr>
      </w:pPr>
      <w:r w:rsidRPr="00C87BB8">
        <w:rPr>
          <w:b/>
          <w:lang w:val="sl-SI"/>
        </w:rPr>
        <w:t>Predlog uredbe</w:t>
      </w:r>
    </w:p>
    <w:p w:rsidR="00C87BB8" w:rsidRPr="00C87BB8" w:rsidRDefault="00C87BB8" w:rsidP="00930991">
      <w:pPr>
        <w:widowControl w:val="0"/>
        <w:rPr>
          <w:b/>
          <w:lang w:val="sl-SI"/>
        </w:rPr>
      </w:pPr>
      <w:r w:rsidRPr="00C87BB8">
        <w:rPr>
          <w:b/>
          <w:lang w:val="sl-SI"/>
        </w:rPr>
        <w:t xml:space="preserve">Člen 1 – odstavek 1 – točka -1 </w:t>
      </w:r>
      <w:r w:rsidR="00930991">
        <w:rPr>
          <w:b/>
          <w:lang w:val="sl-SI"/>
        </w:rPr>
        <w:t>b</w:t>
      </w:r>
      <w:r w:rsidRPr="00C87BB8">
        <w:rPr>
          <w:b/>
          <w:lang w:val="sl-SI"/>
        </w:rPr>
        <w:t xml:space="preserve"> (novo)</w:t>
      </w:r>
    </w:p>
    <w:p w:rsidR="00C87BB8" w:rsidRPr="00C87BB8" w:rsidRDefault="00C87BB8" w:rsidP="00C87BB8">
      <w:pPr>
        <w:widowControl w:val="0"/>
        <w:rPr>
          <w:lang w:val="sl-SI"/>
        </w:rPr>
      </w:pPr>
      <w:r w:rsidRPr="00C87BB8">
        <w:rPr>
          <w:lang w:val="sl-SI"/>
        </w:rPr>
        <w:t>Uredba (EU) 2023/1115</w:t>
      </w:r>
    </w:p>
    <w:p w:rsidR="00C87BB8" w:rsidRPr="00C87BB8" w:rsidRDefault="00C87BB8" w:rsidP="00C87BB8">
      <w:pPr>
        <w:widowControl w:val="0"/>
        <w:rPr>
          <w:lang w:val="sl-SI"/>
        </w:rPr>
      </w:pPr>
      <w:r w:rsidRPr="00C87BB8">
        <w:rPr>
          <w:lang w:val="sl-SI"/>
        </w:rPr>
        <w:t>Člen 3 – uvodni del</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87BB8" w:rsidRPr="00C87BB8" w:rsidTr="00783DF7">
        <w:trPr>
          <w:jc w:val="center"/>
        </w:trPr>
        <w:tc>
          <w:tcPr>
            <w:tcW w:w="9752" w:type="dxa"/>
            <w:gridSpan w:val="2"/>
          </w:tcPr>
          <w:p w:rsidR="00C87BB8" w:rsidRPr="00C87BB8" w:rsidRDefault="00C87BB8" w:rsidP="00C87BB8">
            <w:pPr>
              <w:keepNext/>
              <w:widowControl w:val="0"/>
              <w:rPr>
                <w:lang w:val="sl-SI"/>
              </w:rPr>
            </w:pPr>
          </w:p>
        </w:tc>
      </w:tr>
      <w:tr w:rsidR="00C87BB8" w:rsidRPr="00C87BB8" w:rsidTr="00783DF7">
        <w:trPr>
          <w:jc w:val="center"/>
        </w:trPr>
        <w:tc>
          <w:tcPr>
            <w:tcW w:w="4876" w:type="dxa"/>
          </w:tcPr>
          <w:p w:rsidR="00C87BB8" w:rsidRPr="00C87BB8" w:rsidRDefault="00C87BB8" w:rsidP="00C87BB8">
            <w:pPr>
              <w:keepNext/>
              <w:widowControl w:val="0"/>
              <w:spacing w:after="240"/>
              <w:jc w:val="center"/>
              <w:rPr>
                <w:i/>
                <w:lang w:val="sl-SI"/>
              </w:rPr>
            </w:pPr>
            <w:r w:rsidRPr="00C87BB8">
              <w:rPr>
                <w:i/>
                <w:lang w:val="sl-SI"/>
              </w:rPr>
              <w:t>Veljavno besedilo</w:t>
            </w:r>
          </w:p>
        </w:tc>
        <w:tc>
          <w:tcPr>
            <w:tcW w:w="4876" w:type="dxa"/>
          </w:tcPr>
          <w:p w:rsidR="00C87BB8" w:rsidRPr="00C87BB8" w:rsidRDefault="00C87BB8" w:rsidP="00C87BB8">
            <w:pPr>
              <w:keepNext/>
              <w:widowControl w:val="0"/>
              <w:spacing w:after="240"/>
              <w:jc w:val="center"/>
              <w:rPr>
                <w:i/>
                <w:lang w:val="sl-SI"/>
              </w:rPr>
            </w:pPr>
            <w:r>
              <w:rPr>
                <w:i/>
                <w:lang w:val="sl-SI"/>
              </w:rPr>
              <w:t>Sprememba</w:t>
            </w:r>
          </w:p>
        </w:tc>
      </w:tr>
      <w:tr w:rsidR="00C87BB8" w:rsidRPr="00C87BB8" w:rsidTr="00783DF7">
        <w:trPr>
          <w:jc w:val="center"/>
        </w:trPr>
        <w:tc>
          <w:tcPr>
            <w:tcW w:w="4876" w:type="dxa"/>
          </w:tcPr>
          <w:p w:rsidR="00C87BB8" w:rsidRPr="00C87BB8" w:rsidRDefault="00C87BB8" w:rsidP="00C87BB8">
            <w:pPr>
              <w:widowControl w:val="0"/>
              <w:spacing w:after="120"/>
              <w:rPr>
                <w:lang w:val="sl-SI"/>
              </w:rPr>
            </w:pPr>
          </w:p>
        </w:tc>
        <w:tc>
          <w:tcPr>
            <w:tcW w:w="4876" w:type="dxa"/>
          </w:tcPr>
          <w:p w:rsidR="00C87BB8" w:rsidRPr="00C87BB8" w:rsidRDefault="00C87BB8" w:rsidP="00930991">
            <w:pPr>
              <w:widowControl w:val="0"/>
              <w:spacing w:after="120"/>
              <w:rPr>
                <w:szCs w:val="24"/>
                <w:lang w:val="sl-SI"/>
              </w:rPr>
            </w:pPr>
            <w:r w:rsidRPr="00C87BB8">
              <w:rPr>
                <w:b/>
                <w:i/>
                <w:lang w:val="sl-SI"/>
              </w:rPr>
              <w:t>(-1</w:t>
            </w:r>
            <w:r w:rsidR="00930991">
              <w:rPr>
                <w:b/>
                <w:i/>
                <w:lang w:val="sl-SI"/>
              </w:rPr>
              <w:t>b</w:t>
            </w:r>
            <w:r w:rsidRPr="00C87BB8">
              <w:rPr>
                <w:b/>
                <w:i/>
                <w:lang w:val="sl-SI"/>
              </w:rPr>
              <w:t>)</w:t>
            </w:r>
            <w:r w:rsidRPr="00C87BB8">
              <w:rPr>
                <w:b/>
                <w:i/>
                <w:lang w:val="sl-SI"/>
              </w:rPr>
              <w:tab/>
              <w:t xml:space="preserve">v členu 3 se uvodni del nadomesti </w:t>
            </w:r>
            <w:r w:rsidRPr="00C87BB8">
              <w:rPr>
                <w:b/>
                <w:i/>
                <w:lang w:val="sl-SI"/>
              </w:rPr>
              <w:lastRenderedPageBreak/>
              <w:t>z naslednjim:</w:t>
            </w:r>
          </w:p>
        </w:tc>
      </w:tr>
      <w:tr w:rsidR="00C87BB8" w:rsidRPr="00C87BB8" w:rsidTr="00783DF7">
        <w:trPr>
          <w:jc w:val="center"/>
        </w:trPr>
        <w:tc>
          <w:tcPr>
            <w:tcW w:w="4876" w:type="dxa"/>
          </w:tcPr>
          <w:p w:rsidR="00C87BB8" w:rsidRPr="00C87BB8" w:rsidRDefault="00C87BB8" w:rsidP="00C87BB8">
            <w:pPr>
              <w:widowControl w:val="0"/>
              <w:spacing w:after="120"/>
              <w:rPr>
                <w:lang w:val="sl-SI"/>
              </w:rPr>
            </w:pPr>
            <w:r w:rsidRPr="00C87BB8">
              <w:rPr>
                <w:lang w:val="sl-SI"/>
              </w:rPr>
              <w:lastRenderedPageBreak/>
              <w:t>Zadevni primarni in drugi zadevni proizvodi se dajo na trg ali se omogoči njihova dostopnost na trgu ali se izvozijo le, če so izpolnjeni vsi naslednji pogoji:</w:t>
            </w:r>
          </w:p>
        </w:tc>
        <w:tc>
          <w:tcPr>
            <w:tcW w:w="4876" w:type="dxa"/>
          </w:tcPr>
          <w:p w:rsidR="00C87BB8" w:rsidRPr="00C87BB8" w:rsidRDefault="00C87BB8" w:rsidP="00C87BB8">
            <w:pPr>
              <w:widowControl w:val="0"/>
              <w:spacing w:after="120"/>
              <w:rPr>
                <w:b/>
                <w:i/>
                <w:szCs w:val="24"/>
                <w:lang w:val="sl-SI"/>
              </w:rPr>
            </w:pPr>
            <w:r w:rsidRPr="00C87BB8">
              <w:rPr>
                <w:lang w:val="sl-SI"/>
              </w:rPr>
              <w:t>„</w:t>
            </w:r>
            <w:r w:rsidRPr="00C87BB8">
              <w:rPr>
                <w:b/>
                <w:bCs/>
                <w:i/>
                <w:iCs/>
                <w:lang w:val="sl-SI"/>
              </w:rPr>
              <w:t>1.</w:t>
            </w:r>
            <w:r w:rsidRPr="00C87BB8">
              <w:rPr>
                <w:lang w:val="sl-SI"/>
              </w:rPr>
              <w:t xml:space="preserve"> </w:t>
            </w:r>
            <w:r w:rsidRPr="00C87BB8">
              <w:rPr>
                <w:lang w:val="sl-SI"/>
              </w:rPr>
              <w:tab/>
              <w:t xml:space="preserve">Zadevni primarni in drugi zadevni proizvodi </w:t>
            </w:r>
            <w:r w:rsidRPr="00C87BB8">
              <w:rPr>
                <w:b/>
                <w:bCs/>
                <w:i/>
                <w:iCs/>
                <w:lang w:val="sl-SI"/>
              </w:rPr>
              <w:t>iz držav ali delov teh držav z nizkim, standardnim ali visokim tveganjem v skladu s členom 29</w:t>
            </w:r>
            <w:r w:rsidRPr="00C87BB8">
              <w:rPr>
                <w:lang w:val="sl-SI"/>
              </w:rPr>
              <w:t xml:space="preserve"> se dajo na trg ali se omogoči njihova dostopnost na trgu ali se izvozijo le, če so izpolnjeni vsi naslednji pogoji:“</w:t>
            </w:r>
            <w:r>
              <w:rPr>
                <w:lang w:val="sl-SI"/>
              </w:rPr>
              <w:t>;</w:t>
            </w:r>
          </w:p>
        </w:tc>
      </w:tr>
    </w:tbl>
    <w:p w:rsidR="00C87BB8" w:rsidRDefault="00C87BB8" w:rsidP="00481DA2">
      <w:pPr>
        <w:spacing w:after="240"/>
        <w:rPr>
          <w:rFonts w:eastAsia="Calibri"/>
          <w:szCs w:val="24"/>
          <w:lang w:val="sl-SI" w:eastAsia="en-US"/>
        </w:rPr>
      </w:pPr>
    </w:p>
    <w:p w:rsidR="00C87BB8" w:rsidRPr="00C87BB8" w:rsidRDefault="00C87BB8" w:rsidP="00D521A9">
      <w:pPr>
        <w:pStyle w:val="AmNumberTabs"/>
      </w:pPr>
      <w:r>
        <w:t>Sprememba</w:t>
      </w:r>
      <w:r w:rsidRPr="00C87BB8">
        <w:tab/>
      </w:r>
      <w:r w:rsidRPr="00C87BB8">
        <w:tab/>
        <w:t>6</w:t>
      </w:r>
    </w:p>
    <w:p w:rsidR="00C87BB8" w:rsidRPr="00C87BB8" w:rsidRDefault="00C87BB8" w:rsidP="00D521A9">
      <w:pPr>
        <w:widowControl w:val="0"/>
        <w:spacing w:before="240"/>
        <w:rPr>
          <w:b/>
          <w:lang w:val="sl-SI"/>
        </w:rPr>
      </w:pPr>
      <w:r w:rsidRPr="00C87BB8">
        <w:rPr>
          <w:b/>
          <w:lang w:val="sl-SI"/>
        </w:rPr>
        <w:t>Predlog uredbe</w:t>
      </w:r>
    </w:p>
    <w:p w:rsidR="00C87BB8" w:rsidRPr="00C87BB8" w:rsidRDefault="00930991" w:rsidP="00C87BB8">
      <w:pPr>
        <w:widowControl w:val="0"/>
        <w:rPr>
          <w:b/>
          <w:lang w:val="sl-SI"/>
        </w:rPr>
      </w:pPr>
      <w:r>
        <w:rPr>
          <w:b/>
          <w:lang w:val="sl-SI"/>
        </w:rPr>
        <w:t>Člen 1 – odstavek 1 – točka -1 c</w:t>
      </w:r>
      <w:r w:rsidR="00C87BB8" w:rsidRPr="00C87BB8">
        <w:rPr>
          <w:b/>
          <w:lang w:val="sl-SI"/>
        </w:rPr>
        <w:t xml:space="preserve"> (novo)</w:t>
      </w:r>
    </w:p>
    <w:p w:rsidR="00C87BB8" w:rsidRPr="00C87BB8" w:rsidRDefault="00C87BB8" w:rsidP="00C87BB8">
      <w:pPr>
        <w:widowControl w:val="0"/>
        <w:rPr>
          <w:lang w:val="sl-SI"/>
        </w:rPr>
      </w:pPr>
      <w:r w:rsidRPr="00C87BB8">
        <w:rPr>
          <w:lang w:val="sl-SI"/>
        </w:rPr>
        <w:t>Uredba (EU) 2023/1115</w:t>
      </w:r>
    </w:p>
    <w:p w:rsidR="00C87BB8" w:rsidRPr="00C87BB8" w:rsidRDefault="00C87BB8" w:rsidP="00C87BB8">
      <w:pPr>
        <w:widowControl w:val="0"/>
        <w:rPr>
          <w:lang w:val="sl-SI"/>
        </w:rPr>
      </w:pPr>
      <w:r w:rsidRPr="00C87BB8">
        <w:rPr>
          <w:lang w:val="sl-SI"/>
        </w:rPr>
        <w:t>Člen 3 – odstavek 1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87BB8" w:rsidRPr="00C87BB8" w:rsidTr="00783DF7">
        <w:trPr>
          <w:jc w:val="center"/>
        </w:trPr>
        <w:tc>
          <w:tcPr>
            <w:tcW w:w="9752" w:type="dxa"/>
            <w:gridSpan w:val="2"/>
          </w:tcPr>
          <w:p w:rsidR="00C87BB8" w:rsidRPr="00C87BB8" w:rsidRDefault="00C87BB8" w:rsidP="00C87BB8">
            <w:pPr>
              <w:keepNext/>
              <w:widowControl w:val="0"/>
              <w:rPr>
                <w:lang w:val="sl-SI"/>
              </w:rPr>
            </w:pPr>
          </w:p>
        </w:tc>
      </w:tr>
      <w:tr w:rsidR="00C87BB8" w:rsidRPr="00C87BB8" w:rsidTr="00783DF7">
        <w:trPr>
          <w:jc w:val="center"/>
        </w:trPr>
        <w:tc>
          <w:tcPr>
            <w:tcW w:w="4876" w:type="dxa"/>
          </w:tcPr>
          <w:p w:rsidR="00C87BB8" w:rsidRPr="00C87BB8" w:rsidRDefault="00C87BB8" w:rsidP="00C87BB8">
            <w:pPr>
              <w:keepNext/>
              <w:widowControl w:val="0"/>
              <w:spacing w:after="240"/>
              <w:jc w:val="center"/>
              <w:rPr>
                <w:i/>
                <w:lang w:val="sl-SI"/>
              </w:rPr>
            </w:pPr>
            <w:r w:rsidRPr="00C87BB8">
              <w:rPr>
                <w:i/>
                <w:lang w:val="sl-SI"/>
              </w:rPr>
              <w:t>Besedilo, ki ga predlaga Komisija</w:t>
            </w:r>
          </w:p>
        </w:tc>
        <w:tc>
          <w:tcPr>
            <w:tcW w:w="4876" w:type="dxa"/>
          </w:tcPr>
          <w:p w:rsidR="00C87BB8" w:rsidRPr="00C87BB8" w:rsidRDefault="00C87BB8" w:rsidP="00C87BB8">
            <w:pPr>
              <w:keepNext/>
              <w:widowControl w:val="0"/>
              <w:spacing w:after="240"/>
              <w:jc w:val="center"/>
              <w:rPr>
                <w:i/>
                <w:lang w:val="sl-SI"/>
              </w:rPr>
            </w:pPr>
            <w:r>
              <w:rPr>
                <w:i/>
                <w:lang w:val="sl-SI"/>
              </w:rPr>
              <w:t>Sprememba</w:t>
            </w:r>
          </w:p>
        </w:tc>
      </w:tr>
      <w:tr w:rsidR="00C87BB8" w:rsidRPr="00C87BB8" w:rsidTr="00783DF7">
        <w:trPr>
          <w:jc w:val="center"/>
        </w:trPr>
        <w:tc>
          <w:tcPr>
            <w:tcW w:w="4876" w:type="dxa"/>
          </w:tcPr>
          <w:p w:rsidR="00C87BB8" w:rsidRPr="00C87BB8" w:rsidRDefault="00C87BB8" w:rsidP="00C87BB8">
            <w:pPr>
              <w:widowControl w:val="0"/>
              <w:spacing w:after="120"/>
              <w:rPr>
                <w:lang w:val="sl-SI"/>
              </w:rPr>
            </w:pPr>
          </w:p>
        </w:tc>
        <w:tc>
          <w:tcPr>
            <w:tcW w:w="4876" w:type="dxa"/>
          </w:tcPr>
          <w:p w:rsidR="00C87BB8" w:rsidRPr="00C87BB8" w:rsidRDefault="00930991" w:rsidP="00C87BB8">
            <w:pPr>
              <w:widowControl w:val="0"/>
              <w:spacing w:after="120"/>
              <w:rPr>
                <w:szCs w:val="24"/>
                <w:lang w:val="sl-SI"/>
              </w:rPr>
            </w:pPr>
            <w:r>
              <w:rPr>
                <w:b/>
                <w:i/>
                <w:lang w:val="sl-SI"/>
              </w:rPr>
              <w:t>(-1c</w:t>
            </w:r>
            <w:r w:rsidR="00C87BB8" w:rsidRPr="00C87BB8">
              <w:rPr>
                <w:b/>
                <w:i/>
                <w:lang w:val="sl-SI"/>
              </w:rPr>
              <w:t>)</w:t>
            </w:r>
            <w:r w:rsidR="00C87BB8" w:rsidRPr="00C87BB8">
              <w:rPr>
                <w:b/>
                <w:i/>
                <w:lang w:val="sl-SI"/>
              </w:rPr>
              <w:tab/>
            </w:r>
            <w:r w:rsidR="00C87BB8">
              <w:rPr>
                <w:b/>
                <w:i/>
                <w:lang w:val="sl-SI"/>
              </w:rPr>
              <w:t>v</w:t>
            </w:r>
            <w:r w:rsidR="00C87BB8" w:rsidRPr="00C87BB8">
              <w:rPr>
                <w:b/>
                <w:i/>
                <w:lang w:val="sl-SI"/>
              </w:rPr>
              <w:t xml:space="preserve"> členu 3 se doda naslednji odstavek:</w:t>
            </w:r>
          </w:p>
        </w:tc>
      </w:tr>
      <w:tr w:rsidR="00C87BB8" w:rsidRPr="00C87BB8" w:rsidTr="00783DF7">
        <w:trPr>
          <w:jc w:val="center"/>
        </w:trPr>
        <w:tc>
          <w:tcPr>
            <w:tcW w:w="4876" w:type="dxa"/>
          </w:tcPr>
          <w:p w:rsidR="00C87BB8" w:rsidRPr="00C87BB8" w:rsidRDefault="00C87BB8" w:rsidP="00C87BB8">
            <w:pPr>
              <w:widowControl w:val="0"/>
              <w:spacing w:after="120"/>
              <w:rPr>
                <w:lang w:val="sl-SI"/>
              </w:rPr>
            </w:pPr>
          </w:p>
        </w:tc>
        <w:tc>
          <w:tcPr>
            <w:tcW w:w="4876" w:type="dxa"/>
          </w:tcPr>
          <w:p w:rsidR="00C87BB8" w:rsidRPr="00C87BB8" w:rsidRDefault="00C87BB8" w:rsidP="00C87BB8">
            <w:pPr>
              <w:widowControl w:val="0"/>
              <w:spacing w:after="120"/>
              <w:rPr>
                <w:b/>
                <w:i/>
                <w:szCs w:val="24"/>
                <w:lang w:val="sl-SI"/>
              </w:rPr>
            </w:pPr>
            <w:r w:rsidRPr="00C87BB8">
              <w:rPr>
                <w:b/>
                <w:i/>
                <w:lang w:val="sl-SI"/>
              </w:rPr>
              <w:t xml:space="preserve">„1a. </w:t>
            </w:r>
            <w:r w:rsidRPr="00C87BB8">
              <w:rPr>
                <w:b/>
                <w:i/>
                <w:lang w:val="sl-SI"/>
              </w:rPr>
              <w:tab/>
              <w:t>Zadevni primarni in drugi zadevni proizvodi iz držav ali delov držav, ki ne predstavljajo tveganja v skladu s členom 29, se dajo na trg ali se omogoči njihova dostopnost na trgu ali se izvozijo le, če so izpolnjeni vsi naslednji pogoji:</w:t>
            </w:r>
          </w:p>
        </w:tc>
      </w:tr>
      <w:tr w:rsidR="00C87BB8" w:rsidRPr="00C87BB8" w:rsidTr="00783DF7">
        <w:trPr>
          <w:jc w:val="center"/>
        </w:trPr>
        <w:tc>
          <w:tcPr>
            <w:tcW w:w="4876" w:type="dxa"/>
          </w:tcPr>
          <w:p w:rsidR="00C87BB8" w:rsidRPr="00C87BB8" w:rsidRDefault="00C87BB8" w:rsidP="00C87BB8">
            <w:pPr>
              <w:widowControl w:val="0"/>
              <w:spacing w:after="120"/>
              <w:rPr>
                <w:lang w:val="sl-SI"/>
              </w:rPr>
            </w:pPr>
          </w:p>
        </w:tc>
        <w:tc>
          <w:tcPr>
            <w:tcW w:w="4876" w:type="dxa"/>
          </w:tcPr>
          <w:p w:rsidR="00C87BB8" w:rsidRPr="00C87BB8" w:rsidRDefault="00C87BB8" w:rsidP="00D521A9">
            <w:pPr>
              <w:widowControl w:val="0"/>
              <w:spacing w:after="120"/>
              <w:rPr>
                <w:b/>
                <w:i/>
                <w:szCs w:val="24"/>
                <w:lang w:val="sl-SI"/>
              </w:rPr>
            </w:pPr>
            <w:r w:rsidRPr="00C87BB8">
              <w:rPr>
                <w:b/>
                <w:i/>
                <w:lang w:val="sl-SI"/>
              </w:rPr>
              <w:t xml:space="preserve">(a) </w:t>
            </w:r>
            <w:r w:rsidRPr="00C87BB8">
              <w:rPr>
                <w:b/>
                <w:i/>
                <w:lang w:val="sl-SI"/>
              </w:rPr>
              <w:tab/>
              <w:t>proizvedeni so bili v skladu z zadevno zakonodajo države proizvodnje in</w:t>
            </w:r>
          </w:p>
        </w:tc>
      </w:tr>
      <w:tr w:rsidR="00C87BB8" w:rsidRPr="00C87BB8" w:rsidTr="00783DF7">
        <w:trPr>
          <w:jc w:val="center"/>
        </w:trPr>
        <w:tc>
          <w:tcPr>
            <w:tcW w:w="4876" w:type="dxa"/>
          </w:tcPr>
          <w:p w:rsidR="00C87BB8" w:rsidRPr="00C87BB8" w:rsidRDefault="00C87BB8" w:rsidP="00C87BB8">
            <w:pPr>
              <w:widowControl w:val="0"/>
              <w:spacing w:after="120"/>
              <w:rPr>
                <w:lang w:val="sl-SI"/>
              </w:rPr>
            </w:pPr>
          </w:p>
        </w:tc>
        <w:tc>
          <w:tcPr>
            <w:tcW w:w="4876" w:type="dxa"/>
          </w:tcPr>
          <w:p w:rsidR="00C87BB8" w:rsidRPr="00C87BB8" w:rsidRDefault="00C87BB8" w:rsidP="00C87BB8">
            <w:pPr>
              <w:widowControl w:val="0"/>
              <w:spacing w:after="120"/>
              <w:rPr>
                <w:b/>
                <w:i/>
                <w:szCs w:val="24"/>
                <w:lang w:val="sl-SI"/>
              </w:rPr>
            </w:pPr>
            <w:r w:rsidRPr="00C87BB8">
              <w:rPr>
                <w:b/>
                <w:i/>
                <w:lang w:val="sl-SI"/>
              </w:rPr>
              <w:t xml:space="preserve">(b) </w:t>
            </w:r>
            <w:r w:rsidRPr="00C87BB8">
              <w:rPr>
                <w:b/>
                <w:i/>
                <w:lang w:val="sl-SI"/>
              </w:rPr>
              <w:tab/>
              <w:t>izpolnjujejo zahteve glede dokumentacije iz člena 5(1a).“</w:t>
            </w:r>
            <w:r>
              <w:rPr>
                <w:b/>
                <w:i/>
                <w:lang w:val="sl-SI"/>
              </w:rPr>
              <w:t>;</w:t>
            </w:r>
          </w:p>
        </w:tc>
      </w:tr>
    </w:tbl>
    <w:p w:rsidR="00C87BB8" w:rsidRDefault="00C87BB8" w:rsidP="00481DA2">
      <w:pPr>
        <w:spacing w:after="240"/>
        <w:rPr>
          <w:rFonts w:eastAsia="Calibri"/>
          <w:szCs w:val="24"/>
          <w:lang w:val="sl-SI" w:eastAsia="en-US"/>
        </w:rPr>
      </w:pPr>
    </w:p>
    <w:p w:rsidR="00C87BB8" w:rsidRPr="00C87BB8" w:rsidRDefault="00C87BB8" w:rsidP="00D521A9">
      <w:pPr>
        <w:pStyle w:val="AmNumberTabs"/>
      </w:pPr>
      <w:r>
        <w:t>Sprememba</w:t>
      </w:r>
      <w:r w:rsidRPr="00C87BB8">
        <w:tab/>
      </w:r>
      <w:r w:rsidRPr="00C87BB8">
        <w:tab/>
        <w:t>7</w:t>
      </w:r>
    </w:p>
    <w:p w:rsidR="00C87BB8" w:rsidRPr="00C87BB8" w:rsidRDefault="00C87BB8" w:rsidP="00D521A9">
      <w:pPr>
        <w:widowControl w:val="0"/>
        <w:spacing w:before="240"/>
        <w:rPr>
          <w:b/>
          <w:lang w:val="sl-SI"/>
        </w:rPr>
      </w:pPr>
      <w:r w:rsidRPr="00C87BB8">
        <w:rPr>
          <w:b/>
          <w:lang w:val="sl-SI"/>
        </w:rPr>
        <w:t>Predlog uredbe</w:t>
      </w:r>
    </w:p>
    <w:p w:rsidR="00C87BB8" w:rsidRPr="00C87BB8" w:rsidRDefault="00930991" w:rsidP="00C87BB8">
      <w:pPr>
        <w:widowControl w:val="0"/>
        <w:rPr>
          <w:b/>
          <w:lang w:val="sl-SI"/>
        </w:rPr>
      </w:pPr>
      <w:r>
        <w:rPr>
          <w:b/>
          <w:lang w:val="sl-SI"/>
        </w:rPr>
        <w:t>Člen 1 – odstavek 1 – točka -1 d</w:t>
      </w:r>
      <w:r w:rsidR="00C87BB8" w:rsidRPr="00C87BB8">
        <w:rPr>
          <w:b/>
          <w:lang w:val="sl-SI"/>
        </w:rPr>
        <w:t xml:space="preserve"> (novo)</w:t>
      </w:r>
    </w:p>
    <w:p w:rsidR="00C87BB8" w:rsidRPr="00C87BB8" w:rsidRDefault="00C87BB8" w:rsidP="00C87BB8">
      <w:pPr>
        <w:widowControl w:val="0"/>
        <w:rPr>
          <w:lang w:val="sl-SI"/>
        </w:rPr>
      </w:pPr>
      <w:r w:rsidRPr="00C87BB8">
        <w:rPr>
          <w:lang w:val="sl-SI"/>
        </w:rPr>
        <w:t>Uredba (EU) 2023/1115</w:t>
      </w:r>
    </w:p>
    <w:p w:rsidR="00C87BB8" w:rsidRPr="00C87BB8" w:rsidRDefault="00C87BB8" w:rsidP="00C87BB8">
      <w:pPr>
        <w:widowControl w:val="0"/>
        <w:rPr>
          <w:lang w:val="sl-SI"/>
        </w:rPr>
      </w:pPr>
      <w:r w:rsidRPr="00C87BB8">
        <w:rPr>
          <w:lang w:val="sl-SI"/>
        </w:rPr>
        <w:t>Člen 4 – odstavek 10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87BB8" w:rsidRPr="00C87BB8" w:rsidTr="00783DF7">
        <w:trPr>
          <w:jc w:val="center"/>
        </w:trPr>
        <w:tc>
          <w:tcPr>
            <w:tcW w:w="9752" w:type="dxa"/>
            <w:gridSpan w:val="2"/>
          </w:tcPr>
          <w:p w:rsidR="00C87BB8" w:rsidRPr="00C87BB8" w:rsidRDefault="00C87BB8" w:rsidP="00C87BB8">
            <w:pPr>
              <w:keepNext/>
              <w:widowControl w:val="0"/>
              <w:rPr>
                <w:lang w:val="sl-SI"/>
              </w:rPr>
            </w:pPr>
          </w:p>
        </w:tc>
      </w:tr>
      <w:tr w:rsidR="00C87BB8" w:rsidRPr="00C87BB8" w:rsidTr="00783DF7">
        <w:trPr>
          <w:jc w:val="center"/>
        </w:trPr>
        <w:tc>
          <w:tcPr>
            <w:tcW w:w="4876" w:type="dxa"/>
          </w:tcPr>
          <w:p w:rsidR="00C87BB8" w:rsidRPr="00C87BB8" w:rsidRDefault="00C87BB8" w:rsidP="00C87BB8">
            <w:pPr>
              <w:keepNext/>
              <w:widowControl w:val="0"/>
              <w:spacing w:after="240"/>
              <w:jc w:val="center"/>
              <w:rPr>
                <w:i/>
                <w:lang w:val="sl-SI"/>
              </w:rPr>
            </w:pPr>
            <w:r w:rsidRPr="00C87BB8">
              <w:rPr>
                <w:i/>
                <w:lang w:val="sl-SI"/>
              </w:rPr>
              <w:t>Besedilo, ki ga predlaga Komisija</w:t>
            </w:r>
          </w:p>
        </w:tc>
        <w:tc>
          <w:tcPr>
            <w:tcW w:w="4876" w:type="dxa"/>
          </w:tcPr>
          <w:p w:rsidR="00C87BB8" w:rsidRPr="00C87BB8" w:rsidRDefault="00C87BB8" w:rsidP="00C87BB8">
            <w:pPr>
              <w:keepNext/>
              <w:widowControl w:val="0"/>
              <w:spacing w:after="240"/>
              <w:jc w:val="center"/>
              <w:rPr>
                <w:i/>
                <w:lang w:val="sl-SI"/>
              </w:rPr>
            </w:pPr>
            <w:r>
              <w:rPr>
                <w:i/>
                <w:lang w:val="sl-SI"/>
              </w:rPr>
              <w:t>Sprememba</w:t>
            </w:r>
          </w:p>
        </w:tc>
      </w:tr>
      <w:tr w:rsidR="00C87BB8" w:rsidRPr="00C87BB8" w:rsidTr="00783DF7">
        <w:trPr>
          <w:jc w:val="center"/>
        </w:trPr>
        <w:tc>
          <w:tcPr>
            <w:tcW w:w="4876" w:type="dxa"/>
          </w:tcPr>
          <w:p w:rsidR="00C87BB8" w:rsidRPr="00C87BB8" w:rsidRDefault="00C87BB8" w:rsidP="00C87BB8">
            <w:pPr>
              <w:widowControl w:val="0"/>
              <w:spacing w:after="120"/>
              <w:rPr>
                <w:lang w:val="sl-SI"/>
              </w:rPr>
            </w:pPr>
          </w:p>
        </w:tc>
        <w:tc>
          <w:tcPr>
            <w:tcW w:w="4876" w:type="dxa"/>
          </w:tcPr>
          <w:p w:rsidR="00C87BB8" w:rsidRPr="00C87BB8" w:rsidRDefault="00C87BB8" w:rsidP="00930991">
            <w:pPr>
              <w:widowControl w:val="0"/>
              <w:spacing w:after="120"/>
              <w:rPr>
                <w:szCs w:val="24"/>
                <w:lang w:val="sl-SI"/>
              </w:rPr>
            </w:pPr>
            <w:r w:rsidRPr="00C87BB8">
              <w:rPr>
                <w:b/>
                <w:i/>
                <w:lang w:val="sl-SI"/>
              </w:rPr>
              <w:t>(-1</w:t>
            </w:r>
            <w:r w:rsidR="00930991">
              <w:rPr>
                <w:b/>
                <w:i/>
                <w:lang w:val="sl-SI"/>
              </w:rPr>
              <w:t>d</w:t>
            </w:r>
            <w:r w:rsidRPr="00C87BB8">
              <w:rPr>
                <w:b/>
                <w:i/>
                <w:lang w:val="sl-SI"/>
              </w:rPr>
              <w:t>)</w:t>
            </w:r>
            <w:r w:rsidRPr="00C87BB8">
              <w:rPr>
                <w:b/>
                <w:i/>
                <w:lang w:val="sl-SI"/>
              </w:rPr>
              <w:tab/>
            </w:r>
            <w:r w:rsidR="00F94465">
              <w:rPr>
                <w:b/>
                <w:i/>
                <w:lang w:val="sl-SI"/>
              </w:rPr>
              <w:t>v</w:t>
            </w:r>
            <w:r w:rsidRPr="00C87BB8">
              <w:rPr>
                <w:b/>
                <w:i/>
                <w:lang w:val="sl-SI"/>
              </w:rPr>
              <w:t xml:space="preserve"> členu 4 se doda naslednji odstavek:</w:t>
            </w:r>
          </w:p>
        </w:tc>
      </w:tr>
      <w:tr w:rsidR="00C87BB8" w:rsidRPr="00C87BB8" w:rsidTr="00783DF7">
        <w:trPr>
          <w:jc w:val="center"/>
        </w:trPr>
        <w:tc>
          <w:tcPr>
            <w:tcW w:w="4876" w:type="dxa"/>
          </w:tcPr>
          <w:p w:rsidR="00C87BB8" w:rsidRPr="00C87BB8" w:rsidRDefault="00C87BB8" w:rsidP="00C87BB8">
            <w:pPr>
              <w:widowControl w:val="0"/>
              <w:spacing w:after="120"/>
              <w:rPr>
                <w:lang w:val="sl-SI"/>
              </w:rPr>
            </w:pPr>
          </w:p>
        </w:tc>
        <w:tc>
          <w:tcPr>
            <w:tcW w:w="4876" w:type="dxa"/>
          </w:tcPr>
          <w:p w:rsidR="00C87BB8" w:rsidRPr="00C87BB8" w:rsidRDefault="00C87BB8" w:rsidP="00C87BB8">
            <w:pPr>
              <w:widowControl w:val="0"/>
              <w:spacing w:after="120"/>
              <w:rPr>
                <w:b/>
                <w:i/>
                <w:szCs w:val="24"/>
                <w:lang w:val="sl-SI"/>
              </w:rPr>
            </w:pPr>
            <w:r w:rsidRPr="00C87BB8">
              <w:rPr>
                <w:b/>
                <w:i/>
                <w:lang w:val="sl-SI"/>
              </w:rPr>
              <w:t xml:space="preserve">„10a. </w:t>
            </w:r>
            <w:r w:rsidRPr="00C87BB8">
              <w:rPr>
                <w:b/>
                <w:i/>
                <w:lang w:val="sl-SI"/>
              </w:rPr>
              <w:tab/>
              <w:t xml:space="preserve">Z odstopanjem od odstavkov 1 do 10 tega člena morajo gospodarski subjekti, ki dajejo na trg ali omogočijo </w:t>
            </w:r>
            <w:r w:rsidRPr="00C87BB8">
              <w:rPr>
                <w:b/>
                <w:i/>
                <w:lang w:val="sl-SI"/>
              </w:rPr>
              <w:lastRenderedPageBreak/>
              <w:t>dostopnost na trgu oziroma izvažajo zadevne primarne in druge proizvode, proizvedene v državah ali delih držav, ki ne predstavljajo tveganja v skladu s členom 29, morajo izpolniti samo zahteve glede dokumentacije iz člena 5(1a). Za zadevne proizvode in njihove dele, ki so bili proizvedeni v državah ali njihovih delih in ne predstavljajo nobenega tveganja v skladu s členom 29, gospodarski subjekti ravnajo s potrebno skrbnostjo v skladu z odstavkom 1 tega člena.“</w:t>
            </w:r>
            <w:r>
              <w:rPr>
                <w:b/>
                <w:i/>
                <w:lang w:val="sl-SI"/>
              </w:rPr>
              <w:t>;</w:t>
            </w:r>
          </w:p>
        </w:tc>
      </w:tr>
    </w:tbl>
    <w:p w:rsidR="00C87BB8" w:rsidRDefault="00C87BB8" w:rsidP="00481DA2">
      <w:pPr>
        <w:spacing w:after="240"/>
        <w:rPr>
          <w:rFonts w:eastAsia="Calibri"/>
          <w:szCs w:val="24"/>
          <w:lang w:val="sl-SI" w:eastAsia="en-US"/>
        </w:rPr>
      </w:pPr>
    </w:p>
    <w:p w:rsidR="00C87BB8" w:rsidRPr="00C87BB8" w:rsidRDefault="00C87BB8" w:rsidP="00D521A9">
      <w:pPr>
        <w:pStyle w:val="AmNumberTabs"/>
      </w:pPr>
      <w:r>
        <w:t>Sprememba</w:t>
      </w:r>
      <w:r w:rsidRPr="00C87BB8">
        <w:tab/>
      </w:r>
      <w:r w:rsidRPr="00C87BB8">
        <w:tab/>
        <w:t>9</w:t>
      </w:r>
    </w:p>
    <w:p w:rsidR="00C87BB8" w:rsidRPr="00C87BB8" w:rsidRDefault="00C87BB8" w:rsidP="00D521A9">
      <w:pPr>
        <w:widowControl w:val="0"/>
        <w:spacing w:before="240"/>
        <w:rPr>
          <w:b/>
          <w:lang w:val="sl-SI"/>
        </w:rPr>
      </w:pPr>
      <w:r w:rsidRPr="00C87BB8">
        <w:rPr>
          <w:b/>
          <w:lang w:val="sl-SI"/>
        </w:rPr>
        <w:t>Predlog uredbe</w:t>
      </w:r>
    </w:p>
    <w:p w:rsidR="00C87BB8" w:rsidRPr="00C87BB8" w:rsidRDefault="00930991" w:rsidP="00C87BB8">
      <w:pPr>
        <w:widowControl w:val="0"/>
        <w:rPr>
          <w:b/>
          <w:lang w:val="sl-SI"/>
        </w:rPr>
      </w:pPr>
      <w:r>
        <w:rPr>
          <w:b/>
          <w:lang w:val="sl-SI"/>
        </w:rPr>
        <w:t>Člen 1 – odstavek 1 – točka -1 e</w:t>
      </w:r>
      <w:r w:rsidR="00C87BB8" w:rsidRPr="00C87BB8">
        <w:rPr>
          <w:b/>
          <w:lang w:val="sl-SI"/>
        </w:rPr>
        <w:t xml:space="preserve"> (novo)</w:t>
      </w:r>
    </w:p>
    <w:p w:rsidR="00C87BB8" w:rsidRPr="00C87BB8" w:rsidRDefault="00C87BB8" w:rsidP="00C87BB8">
      <w:pPr>
        <w:widowControl w:val="0"/>
        <w:rPr>
          <w:lang w:val="sl-SI"/>
        </w:rPr>
      </w:pPr>
      <w:r w:rsidRPr="00C87BB8">
        <w:rPr>
          <w:lang w:val="sl-SI"/>
        </w:rPr>
        <w:t>Uredba (EU) 2023/1115</w:t>
      </w:r>
    </w:p>
    <w:p w:rsidR="00C87BB8" w:rsidRPr="00C87BB8" w:rsidRDefault="00C87BB8" w:rsidP="00C87BB8">
      <w:pPr>
        <w:widowControl w:val="0"/>
        <w:rPr>
          <w:lang w:val="sl-SI"/>
        </w:rPr>
      </w:pPr>
      <w:r w:rsidRPr="00C87BB8">
        <w:rPr>
          <w:lang w:val="sl-SI"/>
        </w:rPr>
        <w:t>Člen 5 – odstavek 1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87BB8" w:rsidRPr="00C87BB8" w:rsidTr="00783DF7">
        <w:trPr>
          <w:jc w:val="center"/>
        </w:trPr>
        <w:tc>
          <w:tcPr>
            <w:tcW w:w="9752" w:type="dxa"/>
            <w:gridSpan w:val="2"/>
          </w:tcPr>
          <w:p w:rsidR="00C87BB8" w:rsidRPr="00C87BB8" w:rsidRDefault="00C87BB8" w:rsidP="00C87BB8">
            <w:pPr>
              <w:keepNext/>
              <w:widowControl w:val="0"/>
              <w:rPr>
                <w:lang w:val="sl-SI"/>
              </w:rPr>
            </w:pPr>
          </w:p>
        </w:tc>
      </w:tr>
      <w:tr w:rsidR="00C87BB8" w:rsidRPr="00C87BB8" w:rsidTr="00783DF7">
        <w:trPr>
          <w:jc w:val="center"/>
        </w:trPr>
        <w:tc>
          <w:tcPr>
            <w:tcW w:w="4876" w:type="dxa"/>
          </w:tcPr>
          <w:p w:rsidR="00C87BB8" w:rsidRPr="00C87BB8" w:rsidRDefault="00C87BB8" w:rsidP="00C87BB8">
            <w:pPr>
              <w:keepNext/>
              <w:widowControl w:val="0"/>
              <w:spacing w:after="240"/>
              <w:jc w:val="center"/>
              <w:rPr>
                <w:i/>
                <w:lang w:val="sl-SI"/>
              </w:rPr>
            </w:pPr>
            <w:r w:rsidRPr="00C87BB8">
              <w:rPr>
                <w:i/>
                <w:lang w:val="sl-SI"/>
              </w:rPr>
              <w:t>Besedilo, ki ga predlaga Komisija</w:t>
            </w:r>
          </w:p>
        </w:tc>
        <w:tc>
          <w:tcPr>
            <w:tcW w:w="4876" w:type="dxa"/>
          </w:tcPr>
          <w:p w:rsidR="00C87BB8" w:rsidRPr="00C87BB8" w:rsidRDefault="00C87BB8" w:rsidP="00C87BB8">
            <w:pPr>
              <w:keepNext/>
              <w:widowControl w:val="0"/>
              <w:spacing w:after="240"/>
              <w:jc w:val="center"/>
              <w:rPr>
                <w:i/>
                <w:lang w:val="sl-SI"/>
              </w:rPr>
            </w:pPr>
            <w:r>
              <w:rPr>
                <w:i/>
                <w:lang w:val="sl-SI"/>
              </w:rPr>
              <w:t>Sprememba</w:t>
            </w:r>
          </w:p>
        </w:tc>
      </w:tr>
      <w:tr w:rsidR="00C87BB8" w:rsidRPr="00C87BB8" w:rsidTr="00783DF7">
        <w:trPr>
          <w:jc w:val="center"/>
        </w:trPr>
        <w:tc>
          <w:tcPr>
            <w:tcW w:w="4876" w:type="dxa"/>
          </w:tcPr>
          <w:p w:rsidR="00C87BB8" w:rsidRPr="00C87BB8" w:rsidRDefault="00C87BB8" w:rsidP="00C87BB8">
            <w:pPr>
              <w:widowControl w:val="0"/>
              <w:spacing w:after="120"/>
              <w:rPr>
                <w:lang w:val="sl-SI"/>
              </w:rPr>
            </w:pPr>
          </w:p>
        </w:tc>
        <w:tc>
          <w:tcPr>
            <w:tcW w:w="4876" w:type="dxa"/>
          </w:tcPr>
          <w:p w:rsidR="00C87BB8" w:rsidRPr="00C87BB8" w:rsidRDefault="00C87BB8" w:rsidP="00930991">
            <w:pPr>
              <w:widowControl w:val="0"/>
              <w:spacing w:after="120"/>
              <w:rPr>
                <w:szCs w:val="24"/>
                <w:lang w:val="sl-SI"/>
              </w:rPr>
            </w:pPr>
            <w:r w:rsidRPr="00C87BB8">
              <w:rPr>
                <w:b/>
                <w:i/>
                <w:lang w:val="sl-SI"/>
              </w:rPr>
              <w:t>(-1</w:t>
            </w:r>
            <w:r w:rsidR="00930991">
              <w:rPr>
                <w:b/>
                <w:i/>
                <w:lang w:val="sl-SI"/>
              </w:rPr>
              <w:t>e</w:t>
            </w:r>
            <w:r w:rsidRPr="00C87BB8">
              <w:rPr>
                <w:b/>
                <w:i/>
                <w:lang w:val="sl-SI"/>
              </w:rPr>
              <w:t>)</w:t>
            </w:r>
            <w:r w:rsidRPr="00C87BB8">
              <w:rPr>
                <w:b/>
                <w:i/>
                <w:lang w:val="sl-SI"/>
              </w:rPr>
              <w:tab/>
              <w:t>v členu 5 se vstavi naslednji odstavek:</w:t>
            </w:r>
          </w:p>
        </w:tc>
      </w:tr>
      <w:tr w:rsidR="00C87BB8" w:rsidRPr="00C87BB8" w:rsidTr="00783DF7">
        <w:trPr>
          <w:jc w:val="center"/>
        </w:trPr>
        <w:tc>
          <w:tcPr>
            <w:tcW w:w="4876" w:type="dxa"/>
          </w:tcPr>
          <w:p w:rsidR="00C87BB8" w:rsidRPr="00C87BB8" w:rsidRDefault="00C87BB8" w:rsidP="00C87BB8">
            <w:pPr>
              <w:widowControl w:val="0"/>
              <w:spacing w:after="120"/>
              <w:rPr>
                <w:lang w:val="sl-SI"/>
              </w:rPr>
            </w:pPr>
          </w:p>
        </w:tc>
        <w:tc>
          <w:tcPr>
            <w:tcW w:w="4876" w:type="dxa"/>
          </w:tcPr>
          <w:p w:rsidR="00C87BB8" w:rsidRPr="00C87BB8" w:rsidRDefault="00C87BB8" w:rsidP="00C87BB8">
            <w:pPr>
              <w:widowControl w:val="0"/>
              <w:spacing w:after="120"/>
              <w:rPr>
                <w:b/>
                <w:i/>
                <w:szCs w:val="24"/>
                <w:lang w:val="sl-SI"/>
              </w:rPr>
            </w:pPr>
            <w:r w:rsidRPr="00C87BB8">
              <w:rPr>
                <w:b/>
                <w:i/>
                <w:lang w:val="sl-SI"/>
              </w:rPr>
              <w:t xml:space="preserve">„1a. </w:t>
            </w:r>
            <w:r w:rsidRPr="00C87BB8">
              <w:rPr>
                <w:b/>
                <w:i/>
                <w:lang w:val="sl-SI"/>
              </w:rPr>
              <w:tab/>
              <w:t xml:space="preserve">Gospodarski subjekti, ki dajo na trg ali omogočijo dostopnost oziroma izvažajo zadevne primarne in druge zadevne proizvode, ki se proizvajajo v državah ali njihovih delih, ki ne predstavljajo tveganja v skladu s členom 29, izpolnijo zahteve glede dokumentacije z omogočanjem dostopnosti naslednjih dokumentov pristojnim organom na zahtevo: </w:t>
            </w:r>
          </w:p>
        </w:tc>
      </w:tr>
      <w:tr w:rsidR="00C87BB8" w:rsidRPr="00C87BB8" w:rsidTr="00783DF7">
        <w:trPr>
          <w:jc w:val="center"/>
        </w:trPr>
        <w:tc>
          <w:tcPr>
            <w:tcW w:w="4876" w:type="dxa"/>
          </w:tcPr>
          <w:p w:rsidR="00C87BB8" w:rsidRPr="00C87BB8" w:rsidRDefault="00C87BB8" w:rsidP="00C87BB8">
            <w:pPr>
              <w:widowControl w:val="0"/>
              <w:spacing w:after="120"/>
              <w:rPr>
                <w:lang w:val="sl-SI"/>
              </w:rPr>
            </w:pPr>
          </w:p>
        </w:tc>
        <w:tc>
          <w:tcPr>
            <w:tcW w:w="4876" w:type="dxa"/>
          </w:tcPr>
          <w:p w:rsidR="00C87BB8" w:rsidRPr="00C87BB8" w:rsidRDefault="00C87BB8" w:rsidP="00C87BB8">
            <w:pPr>
              <w:widowControl w:val="0"/>
              <w:spacing w:after="120"/>
              <w:rPr>
                <w:b/>
                <w:i/>
                <w:szCs w:val="24"/>
                <w:lang w:val="sl-SI"/>
              </w:rPr>
            </w:pPr>
            <w:r>
              <w:rPr>
                <w:b/>
                <w:i/>
                <w:lang w:val="sl-SI"/>
              </w:rPr>
              <w:t xml:space="preserve">(a) </w:t>
            </w:r>
            <w:r>
              <w:rPr>
                <w:b/>
                <w:i/>
                <w:lang w:val="sl-SI"/>
              </w:rPr>
              <w:tab/>
            </w:r>
            <w:r w:rsidRPr="00C87BB8">
              <w:rPr>
                <w:b/>
                <w:i/>
                <w:lang w:val="sl-SI"/>
              </w:rPr>
              <w:t xml:space="preserve">trgovsko ime in vrsta zadevnih proizvodov; </w:t>
            </w:r>
          </w:p>
        </w:tc>
      </w:tr>
      <w:tr w:rsidR="00C87BB8" w:rsidRPr="00C87BB8" w:rsidTr="00783DF7">
        <w:trPr>
          <w:jc w:val="center"/>
        </w:trPr>
        <w:tc>
          <w:tcPr>
            <w:tcW w:w="4876" w:type="dxa"/>
          </w:tcPr>
          <w:p w:rsidR="00C87BB8" w:rsidRPr="00C87BB8" w:rsidRDefault="00C87BB8" w:rsidP="00C87BB8">
            <w:pPr>
              <w:widowControl w:val="0"/>
              <w:spacing w:after="120"/>
              <w:rPr>
                <w:lang w:val="sl-SI"/>
              </w:rPr>
            </w:pPr>
          </w:p>
        </w:tc>
        <w:tc>
          <w:tcPr>
            <w:tcW w:w="4876" w:type="dxa"/>
          </w:tcPr>
          <w:p w:rsidR="00C87BB8" w:rsidRPr="00C87BB8" w:rsidRDefault="00C87BB8" w:rsidP="00C87BB8">
            <w:pPr>
              <w:widowControl w:val="0"/>
              <w:spacing w:after="120"/>
              <w:rPr>
                <w:b/>
                <w:i/>
                <w:szCs w:val="24"/>
                <w:lang w:val="sl-SI"/>
              </w:rPr>
            </w:pPr>
            <w:r w:rsidRPr="00C87BB8">
              <w:rPr>
                <w:b/>
                <w:i/>
                <w:lang w:val="sl-SI"/>
              </w:rPr>
              <w:t>(b)</w:t>
            </w:r>
            <w:r w:rsidRPr="00C87BB8">
              <w:rPr>
                <w:b/>
                <w:i/>
                <w:lang w:val="sl-SI"/>
              </w:rPr>
              <w:tab/>
              <w:t>količina zadevnih proizvodov;</w:t>
            </w:r>
          </w:p>
        </w:tc>
      </w:tr>
      <w:tr w:rsidR="00C87BB8" w:rsidRPr="00C87BB8" w:rsidTr="00783DF7">
        <w:trPr>
          <w:jc w:val="center"/>
        </w:trPr>
        <w:tc>
          <w:tcPr>
            <w:tcW w:w="4876" w:type="dxa"/>
          </w:tcPr>
          <w:p w:rsidR="00C87BB8" w:rsidRPr="00C87BB8" w:rsidRDefault="00C87BB8" w:rsidP="00C87BB8">
            <w:pPr>
              <w:widowControl w:val="0"/>
              <w:spacing w:after="120"/>
              <w:rPr>
                <w:lang w:val="sl-SI"/>
              </w:rPr>
            </w:pPr>
          </w:p>
        </w:tc>
        <w:tc>
          <w:tcPr>
            <w:tcW w:w="4876" w:type="dxa"/>
          </w:tcPr>
          <w:p w:rsidR="00C87BB8" w:rsidRPr="00C87BB8" w:rsidRDefault="00C87BB8" w:rsidP="00C87BB8">
            <w:pPr>
              <w:widowControl w:val="0"/>
              <w:spacing w:after="120"/>
              <w:rPr>
                <w:b/>
                <w:i/>
                <w:szCs w:val="24"/>
                <w:lang w:val="sl-SI"/>
              </w:rPr>
            </w:pPr>
            <w:r w:rsidRPr="00C87BB8">
              <w:rPr>
                <w:b/>
                <w:i/>
                <w:lang w:val="sl-SI"/>
              </w:rPr>
              <w:t xml:space="preserve">(c) </w:t>
            </w:r>
            <w:r w:rsidRPr="00C87BB8">
              <w:rPr>
                <w:b/>
                <w:i/>
                <w:lang w:val="sl-SI"/>
              </w:rPr>
              <w:tab/>
              <w:t>država proizvodnje in, kadar je ustrezno, njenih delov;</w:t>
            </w:r>
          </w:p>
        </w:tc>
      </w:tr>
      <w:tr w:rsidR="00C87BB8" w:rsidRPr="00C87BB8" w:rsidTr="00783DF7">
        <w:trPr>
          <w:jc w:val="center"/>
        </w:trPr>
        <w:tc>
          <w:tcPr>
            <w:tcW w:w="4876" w:type="dxa"/>
          </w:tcPr>
          <w:p w:rsidR="00C87BB8" w:rsidRPr="00C87BB8" w:rsidRDefault="00C87BB8" w:rsidP="00C87BB8">
            <w:pPr>
              <w:widowControl w:val="0"/>
              <w:spacing w:after="120"/>
              <w:rPr>
                <w:lang w:val="sl-SI"/>
              </w:rPr>
            </w:pPr>
          </w:p>
        </w:tc>
        <w:tc>
          <w:tcPr>
            <w:tcW w:w="4876" w:type="dxa"/>
          </w:tcPr>
          <w:p w:rsidR="00C87BB8" w:rsidRPr="00C87BB8" w:rsidRDefault="00C87BB8" w:rsidP="00C87BB8">
            <w:pPr>
              <w:widowControl w:val="0"/>
              <w:spacing w:after="120"/>
              <w:rPr>
                <w:b/>
                <w:i/>
                <w:szCs w:val="24"/>
                <w:lang w:val="sl-SI"/>
              </w:rPr>
            </w:pPr>
            <w:r w:rsidRPr="00C87BB8">
              <w:rPr>
                <w:b/>
                <w:i/>
                <w:lang w:val="sl-SI"/>
              </w:rPr>
              <w:t xml:space="preserve">(d) </w:t>
            </w:r>
            <w:r w:rsidRPr="00C87BB8">
              <w:rPr>
                <w:b/>
                <w:i/>
                <w:lang w:val="sl-SI"/>
              </w:rPr>
              <w:tab/>
              <w:t>ime, poštni naslov in elektronski naslov vsakega podjetja ali osebe, ki jim je dobavila zadevne proizvode;</w:t>
            </w:r>
          </w:p>
        </w:tc>
      </w:tr>
      <w:tr w:rsidR="00C87BB8" w:rsidRPr="00C87BB8" w:rsidTr="00783DF7">
        <w:trPr>
          <w:jc w:val="center"/>
        </w:trPr>
        <w:tc>
          <w:tcPr>
            <w:tcW w:w="4876" w:type="dxa"/>
          </w:tcPr>
          <w:p w:rsidR="00C87BB8" w:rsidRPr="00C87BB8" w:rsidRDefault="00C87BB8" w:rsidP="00C87BB8">
            <w:pPr>
              <w:widowControl w:val="0"/>
              <w:spacing w:after="120"/>
              <w:rPr>
                <w:lang w:val="sl-SI"/>
              </w:rPr>
            </w:pPr>
          </w:p>
        </w:tc>
        <w:tc>
          <w:tcPr>
            <w:tcW w:w="4876" w:type="dxa"/>
          </w:tcPr>
          <w:p w:rsidR="00C87BB8" w:rsidRPr="00C87BB8" w:rsidRDefault="00C87BB8" w:rsidP="00C87BB8">
            <w:pPr>
              <w:widowControl w:val="0"/>
              <w:spacing w:after="120"/>
              <w:rPr>
                <w:b/>
                <w:i/>
                <w:szCs w:val="24"/>
                <w:lang w:val="sl-SI"/>
              </w:rPr>
            </w:pPr>
            <w:r w:rsidRPr="00C87BB8">
              <w:rPr>
                <w:b/>
                <w:i/>
                <w:lang w:val="sl-SI"/>
              </w:rPr>
              <w:t xml:space="preserve">(e) </w:t>
            </w:r>
            <w:r w:rsidRPr="00C87BB8">
              <w:rPr>
                <w:b/>
                <w:i/>
                <w:lang w:val="sl-SI"/>
              </w:rPr>
              <w:tab/>
              <w:t xml:space="preserve">ime, poštni naslov in elektronski naslov vsakega podjetja, gospodarskega subjekta ali trgovca, ki so mu bili zadevni </w:t>
            </w:r>
            <w:r w:rsidRPr="00C87BB8">
              <w:rPr>
                <w:b/>
                <w:i/>
                <w:lang w:val="sl-SI"/>
              </w:rPr>
              <w:lastRenderedPageBreak/>
              <w:t>proizvodi dobavljeni;</w:t>
            </w:r>
          </w:p>
        </w:tc>
      </w:tr>
      <w:tr w:rsidR="00C87BB8" w:rsidRPr="00C87BB8" w:rsidTr="00783DF7">
        <w:trPr>
          <w:jc w:val="center"/>
        </w:trPr>
        <w:tc>
          <w:tcPr>
            <w:tcW w:w="4876" w:type="dxa"/>
          </w:tcPr>
          <w:p w:rsidR="00C87BB8" w:rsidRPr="00C87BB8" w:rsidRDefault="00C87BB8" w:rsidP="00C87BB8">
            <w:pPr>
              <w:widowControl w:val="0"/>
              <w:spacing w:after="120"/>
              <w:rPr>
                <w:lang w:val="sl-SI"/>
              </w:rPr>
            </w:pPr>
          </w:p>
        </w:tc>
        <w:tc>
          <w:tcPr>
            <w:tcW w:w="4876" w:type="dxa"/>
          </w:tcPr>
          <w:p w:rsidR="00C87BB8" w:rsidRPr="00C87BB8" w:rsidRDefault="00C87BB8" w:rsidP="00C87BB8">
            <w:pPr>
              <w:widowControl w:val="0"/>
              <w:spacing w:after="120"/>
              <w:rPr>
                <w:b/>
                <w:i/>
                <w:szCs w:val="24"/>
                <w:lang w:val="sl-SI"/>
              </w:rPr>
            </w:pPr>
            <w:r w:rsidRPr="00C87BB8">
              <w:rPr>
                <w:b/>
                <w:i/>
                <w:lang w:val="sl-SI"/>
              </w:rPr>
              <w:t xml:space="preserve">(f) </w:t>
            </w:r>
            <w:r w:rsidRPr="00C87BB8">
              <w:rPr>
                <w:b/>
                <w:i/>
                <w:lang w:val="sl-SI"/>
              </w:rPr>
              <w:tab/>
              <w:t>dovolj prepričljive in preverljive informacije, da zadevni proizvodi ne povzročajo krčenja gozdov;</w:t>
            </w:r>
          </w:p>
        </w:tc>
      </w:tr>
      <w:tr w:rsidR="00C87BB8" w:rsidRPr="00C87BB8" w:rsidTr="00783DF7">
        <w:trPr>
          <w:jc w:val="center"/>
        </w:trPr>
        <w:tc>
          <w:tcPr>
            <w:tcW w:w="4876" w:type="dxa"/>
          </w:tcPr>
          <w:p w:rsidR="00C87BB8" w:rsidRPr="00C87BB8" w:rsidRDefault="00C87BB8" w:rsidP="00C87BB8">
            <w:pPr>
              <w:widowControl w:val="0"/>
              <w:spacing w:after="120"/>
              <w:rPr>
                <w:lang w:val="sl-SI"/>
              </w:rPr>
            </w:pPr>
          </w:p>
        </w:tc>
        <w:tc>
          <w:tcPr>
            <w:tcW w:w="4876" w:type="dxa"/>
          </w:tcPr>
          <w:p w:rsidR="00C87BB8" w:rsidRPr="00C87BB8" w:rsidRDefault="00C87BB8" w:rsidP="00C87BB8">
            <w:pPr>
              <w:widowControl w:val="0"/>
              <w:spacing w:after="120"/>
              <w:rPr>
                <w:b/>
                <w:i/>
                <w:szCs w:val="24"/>
                <w:lang w:val="sl-SI"/>
              </w:rPr>
            </w:pPr>
            <w:r w:rsidRPr="00C87BB8">
              <w:rPr>
                <w:b/>
                <w:i/>
                <w:lang w:val="sl-SI"/>
              </w:rPr>
              <w:t xml:space="preserve">(g) </w:t>
            </w:r>
            <w:r w:rsidRPr="00C87BB8">
              <w:rPr>
                <w:b/>
                <w:i/>
                <w:lang w:val="sl-SI"/>
              </w:rPr>
              <w:tab/>
              <w:t>dovolj prepričljive in preverljive informacije, da so bili zadevni primarni proizvodi proizvedeni v skladu z zadevno zakonodajo države proizvodnje.“</w:t>
            </w:r>
            <w:r>
              <w:rPr>
                <w:b/>
                <w:i/>
                <w:lang w:val="sl-SI"/>
              </w:rPr>
              <w:t>;</w:t>
            </w:r>
          </w:p>
        </w:tc>
      </w:tr>
    </w:tbl>
    <w:p w:rsidR="00C87BB8" w:rsidRDefault="00C87BB8" w:rsidP="00481DA2">
      <w:pPr>
        <w:spacing w:after="240"/>
        <w:rPr>
          <w:rFonts w:eastAsia="Calibri"/>
          <w:szCs w:val="24"/>
          <w:lang w:val="sl-SI" w:eastAsia="en-US"/>
        </w:rPr>
      </w:pPr>
    </w:p>
    <w:p w:rsidR="00C87BB8" w:rsidRPr="00C87BB8" w:rsidRDefault="00C87BB8" w:rsidP="00D521A9">
      <w:pPr>
        <w:pStyle w:val="AmNumberTabs"/>
      </w:pPr>
      <w:r>
        <w:t>Sprememba</w:t>
      </w:r>
      <w:r w:rsidRPr="00C87BB8">
        <w:tab/>
      </w:r>
      <w:r w:rsidRPr="00C87BB8">
        <w:tab/>
        <w:t>10</w:t>
      </w:r>
    </w:p>
    <w:p w:rsidR="00C87BB8" w:rsidRPr="00C87BB8" w:rsidRDefault="00C87BB8" w:rsidP="00D521A9">
      <w:pPr>
        <w:widowControl w:val="0"/>
        <w:spacing w:before="240"/>
        <w:rPr>
          <w:b/>
          <w:lang w:val="sl-SI"/>
        </w:rPr>
      </w:pPr>
      <w:r w:rsidRPr="00C87BB8">
        <w:rPr>
          <w:b/>
          <w:lang w:val="sl-SI"/>
        </w:rPr>
        <w:t>Predlog uredbe</w:t>
      </w:r>
    </w:p>
    <w:p w:rsidR="00C87BB8" w:rsidRPr="00C87BB8" w:rsidRDefault="00930991" w:rsidP="00C87BB8">
      <w:pPr>
        <w:widowControl w:val="0"/>
        <w:rPr>
          <w:b/>
          <w:lang w:val="sl-SI"/>
        </w:rPr>
      </w:pPr>
      <w:r>
        <w:rPr>
          <w:b/>
          <w:lang w:val="sl-SI"/>
        </w:rPr>
        <w:t>Člen 1 – odstavek 1 – točka -1 f</w:t>
      </w:r>
      <w:r w:rsidR="00C87BB8" w:rsidRPr="00C87BB8">
        <w:rPr>
          <w:b/>
          <w:lang w:val="sl-SI"/>
        </w:rPr>
        <w:t xml:space="preserve"> (novo)</w:t>
      </w:r>
    </w:p>
    <w:p w:rsidR="00C87BB8" w:rsidRPr="00C87BB8" w:rsidRDefault="00C87BB8" w:rsidP="00C87BB8">
      <w:pPr>
        <w:widowControl w:val="0"/>
        <w:rPr>
          <w:lang w:val="sl-SI"/>
        </w:rPr>
      </w:pPr>
      <w:r w:rsidRPr="00C87BB8">
        <w:rPr>
          <w:lang w:val="sl-SI"/>
        </w:rPr>
        <w:t>Uredba (EU) 2023/1115</w:t>
      </w:r>
    </w:p>
    <w:p w:rsidR="00C87BB8" w:rsidRPr="00C87BB8" w:rsidRDefault="00C87BB8" w:rsidP="00C87BB8">
      <w:pPr>
        <w:widowControl w:val="0"/>
        <w:rPr>
          <w:lang w:val="sl-SI"/>
        </w:rPr>
      </w:pPr>
      <w:r w:rsidRPr="00C87BB8">
        <w:rPr>
          <w:lang w:val="sl-SI"/>
        </w:rPr>
        <w:t>Člen 16 – odstavek 10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87BB8" w:rsidRPr="00C87BB8" w:rsidTr="00783DF7">
        <w:trPr>
          <w:jc w:val="center"/>
        </w:trPr>
        <w:tc>
          <w:tcPr>
            <w:tcW w:w="9752" w:type="dxa"/>
            <w:gridSpan w:val="2"/>
          </w:tcPr>
          <w:p w:rsidR="00C87BB8" w:rsidRPr="00C87BB8" w:rsidRDefault="00C87BB8" w:rsidP="00C87BB8">
            <w:pPr>
              <w:keepNext/>
              <w:widowControl w:val="0"/>
              <w:rPr>
                <w:lang w:val="sl-SI"/>
              </w:rPr>
            </w:pPr>
          </w:p>
        </w:tc>
      </w:tr>
      <w:tr w:rsidR="00C87BB8" w:rsidRPr="00C87BB8" w:rsidTr="00783DF7">
        <w:trPr>
          <w:jc w:val="center"/>
        </w:trPr>
        <w:tc>
          <w:tcPr>
            <w:tcW w:w="4876" w:type="dxa"/>
          </w:tcPr>
          <w:p w:rsidR="00C87BB8" w:rsidRPr="00C87BB8" w:rsidRDefault="00C87BB8" w:rsidP="00C87BB8">
            <w:pPr>
              <w:keepNext/>
              <w:widowControl w:val="0"/>
              <w:spacing w:after="240"/>
              <w:jc w:val="center"/>
              <w:rPr>
                <w:i/>
                <w:lang w:val="sl-SI"/>
              </w:rPr>
            </w:pPr>
            <w:r w:rsidRPr="00C87BB8">
              <w:rPr>
                <w:i/>
                <w:lang w:val="sl-SI"/>
              </w:rPr>
              <w:t>Besedilo, ki ga predlaga Komisija</w:t>
            </w:r>
          </w:p>
        </w:tc>
        <w:tc>
          <w:tcPr>
            <w:tcW w:w="4876" w:type="dxa"/>
          </w:tcPr>
          <w:p w:rsidR="00C87BB8" w:rsidRPr="00C87BB8" w:rsidRDefault="00C87BB8" w:rsidP="00C87BB8">
            <w:pPr>
              <w:keepNext/>
              <w:widowControl w:val="0"/>
              <w:spacing w:after="240"/>
              <w:jc w:val="center"/>
              <w:rPr>
                <w:i/>
                <w:lang w:val="sl-SI"/>
              </w:rPr>
            </w:pPr>
            <w:r>
              <w:rPr>
                <w:i/>
                <w:lang w:val="sl-SI"/>
              </w:rPr>
              <w:t>Sprememba</w:t>
            </w:r>
          </w:p>
        </w:tc>
      </w:tr>
      <w:tr w:rsidR="00C87BB8" w:rsidRPr="00C87BB8" w:rsidTr="00783DF7">
        <w:trPr>
          <w:jc w:val="center"/>
        </w:trPr>
        <w:tc>
          <w:tcPr>
            <w:tcW w:w="4876" w:type="dxa"/>
          </w:tcPr>
          <w:p w:rsidR="00C87BB8" w:rsidRPr="00C87BB8" w:rsidRDefault="00C87BB8" w:rsidP="00C87BB8">
            <w:pPr>
              <w:widowControl w:val="0"/>
              <w:spacing w:after="120"/>
              <w:rPr>
                <w:lang w:val="sl-SI"/>
              </w:rPr>
            </w:pPr>
          </w:p>
        </w:tc>
        <w:tc>
          <w:tcPr>
            <w:tcW w:w="4876" w:type="dxa"/>
          </w:tcPr>
          <w:p w:rsidR="00C87BB8" w:rsidRPr="00C87BB8" w:rsidRDefault="00C87BB8" w:rsidP="00930991">
            <w:pPr>
              <w:widowControl w:val="0"/>
              <w:spacing w:after="120"/>
              <w:rPr>
                <w:szCs w:val="24"/>
                <w:lang w:val="sl-SI"/>
              </w:rPr>
            </w:pPr>
            <w:r w:rsidRPr="00C87BB8">
              <w:rPr>
                <w:b/>
                <w:i/>
                <w:lang w:val="sl-SI"/>
              </w:rPr>
              <w:t>(-1</w:t>
            </w:r>
            <w:r w:rsidR="00930991">
              <w:rPr>
                <w:b/>
                <w:i/>
                <w:lang w:val="sl-SI"/>
              </w:rPr>
              <w:t>f</w:t>
            </w:r>
            <w:r w:rsidRPr="00C87BB8">
              <w:rPr>
                <w:b/>
                <w:i/>
                <w:lang w:val="sl-SI"/>
              </w:rPr>
              <w:t>)</w:t>
            </w:r>
            <w:r w:rsidRPr="00C87BB8">
              <w:rPr>
                <w:b/>
                <w:i/>
                <w:lang w:val="sl-SI"/>
              </w:rPr>
              <w:tab/>
              <w:t>v členu 16 se vstavi naslednji odstavek:</w:t>
            </w:r>
          </w:p>
        </w:tc>
      </w:tr>
      <w:tr w:rsidR="00C87BB8" w:rsidRPr="00C87BB8" w:rsidTr="00783DF7">
        <w:trPr>
          <w:jc w:val="center"/>
        </w:trPr>
        <w:tc>
          <w:tcPr>
            <w:tcW w:w="4876" w:type="dxa"/>
          </w:tcPr>
          <w:p w:rsidR="00C87BB8" w:rsidRPr="00C87BB8" w:rsidRDefault="00C87BB8" w:rsidP="00C87BB8">
            <w:pPr>
              <w:widowControl w:val="0"/>
              <w:spacing w:after="120"/>
              <w:rPr>
                <w:lang w:val="sl-SI"/>
              </w:rPr>
            </w:pPr>
          </w:p>
        </w:tc>
        <w:tc>
          <w:tcPr>
            <w:tcW w:w="4876" w:type="dxa"/>
          </w:tcPr>
          <w:p w:rsidR="00C87BB8" w:rsidRPr="00C87BB8" w:rsidRDefault="00C87BB8" w:rsidP="00C87BB8">
            <w:pPr>
              <w:widowControl w:val="0"/>
              <w:spacing w:after="120"/>
              <w:rPr>
                <w:b/>
                <w:i/>
                <w:szCs w:val="24"/>
                <w:lang w:val="sl-SI"/>
              </w:rPr>
            </w:pPr>
            <w:r>
              <w:rPr>
                <w:b/>
                <w:lang w:val="sl-SI"/>
              </w:rPr>
              <w:t>„</w:t>
            </w:r>
            <w:r w:rsidR="00930991">
              <w:rPr>
                <w:b/>
                <w:i/>
                <w:lang w:val="sl-SI"/>
              </w:rPr>
              <w:t>10a.</w:t>
            </w:r>
            <w:r w:rsidRPr="00C87BB8">
              <w:rPr>
                <w:b/>
                <w:i/>
                <w:lang w:val="sl-SI"/>
              </w:rPr>
              <w:tab/>
              <w:t>Vsaka država članica zagotovi, da letni pregledi, ki jih izvajajo njeni pristojni organi na podlagi odstavka 1 tega člena, zajemajo vsaj 0,1 % gospodarskih subjektov, ki dajejo na trg, omogočajo dostopnost na trgu ali izvažajo zadevne proizvode, ki vsebujejo zadevne primarne proizvode ali so bili izdelani iz zadevnih primarnih proizvodov, proizvedenih v državi ali delih države, ki je v skladu s členom 29 razvrščena kot država brez tveganja.</w:t>
            </w:r>
            <w:r>
              <w:rPr>
                <w:b/>
                <w:i/>
                <w:lang w:val="sl-SI"/>
              </w:rPr>
              <w:t>“;</w:t>
            </w:r>
          </w:p>
        </w:tc>
      </w:tr>
    </w:tbl>
    <w:p w:rsidR="00C87BB8" w:rsidRDefault="00C87BB8" w:rsidP="00481DA2">
      <w:pPr>
        <w:spacing w:after="240"/>
        <w:rPr>
          <w:rFonts w:eastAsia="Calibri"/>
          <w:szCs w:val="24"/>
          <w:lang w:val="sl-SI" w:eastAsia="en-US"/>
        </w:rPr>
      </w:pPr>
    </w:p>
    <w:p w:rsidR="00C87BB8" w:rsidRPr="00C87BB8" w:rsidRDefault="00C87BB8" w:rsidP="00D521A9">
      <w:pPr>
        <w:pStyle w:val="AmNumberTabs"/>
      </w:pPr>
      <w:r>
        <w:t>Sprememba</w:t>
      </w:r>
      <w:r w:rsidRPr="00C87BB8">
        <w:tab/>
      </w:r>
      <w:r w:rsidRPr="00C87BB8">
        <w:tab/>
        <w:t>11</w:t>
      </w:r>
    </w:p>
    <w:p w:rsidR="00C87BB8" w:rsidRPr="00C87BB8" w:rsidRDefault="00C87BB8" w:rsidP="00D521A9">
      <w:pPr>
        <w:widowControl w:val="0"/>
        <w:spacing w:before="240"/>
        <w:rPr>
          <w:b/>
          <w:lang w:val="sl-SI"/>
        </w:rPr>
      </w:pPr>
      <w:r w:rsidRPr="00C87BB8">
        <w:rPr>
          <w:b/>
          <w:lang w:val="sl-SI"/>
        </w:rPr>
        <w:t>Predlog uredbe</w:t>
      </w:r>
    </w:p>
    <w:p w:rsidR="00C87BB8" w:rsidRPr="00C87BB8" w:rsidRDefault="00C87BB8" w:rsidP="00930991">
      <w:pPr>
        <w:widowControl w:val="0"/>
        <w:rPr>
          <w:b/>
          <w:lang w:val="sl-SI"/>
        </w:rPr>
      </w:pPr>
      <w:r w:rsidRPr="00C87BB8">
        <w:rPr>
          <w:b/>
          <w:lang w:val="sl-SI"/>
        </w:rPr>
        <w:t xml:space="preserve">Člen 1 – odstavek 1 – točka -1 </w:t>
      </w:r>
      <w:r w:rsidR="00930991">
        <w:rPr>
          <w:b/>
          <w:lang w:val="sl-SI"/>
        </w:rPr>
        <w:t>g</w:t>
      </w:r>
      <w:r w:rsidRPr="00C87BB8">
        <w:rPr>
          <w:b/>
          <w:lang w:val="sl-SI"/>
        </w:rPr>
        <w:t xml:space="preserve"> (novo)</w:t>
      </w:r>
    </w:p>
    <w:p w:rsidR="00C87BB8" w:rsidRPr="00C87BB8" w:rsidRDefault="00C87BB8" w:rsidP="00C87BB8">
      <w:pPr>
        <w:widowControl w:val="0"/>
        <w:rPr>
          <w:lang w:val="sl-SI"/>
        </w:rPr>
      </w:pPr>
      <w:r w:rsidRPr="00C87BB8">
        <w:rPr>
          <w:lang w:val="sl-SI"/>
        </w:rPr>
        <w:t>Uredba (EU) 2023/1115</w:t>
      </w:r>
    </w:p>
    <w:p w:rsidR="00C87BB8" w:rsidRPr="00C87BB8" w:rsidRDefault="00C87BB8" w:rsidP="00C87BB8">
      <w:pPr>
        <w:widowControl w:val="0"/>
        <w:rPr>
          <w:lang w:val="sl-SI"/>
        </w:rPr>
      </w:pPr>
      <w:r w:rsidRPr="00C87BB8">
        <w:rPr>
          <w:lang w:val="sl-SI"/>
        </w:rPr>
        <w:t>Člen 29 – odstavek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87BB8" w:rsidRPr="00C87BB8" w:rsidTr="00783DF7">
        <w:trPr>
          <w:jc w:val="center"/>
        </w:trPr>
        <w:tc>
          <w:tcPr>
            <w:tcW w:w="9752" w:type="dxa"/>
            <w:gridSpan w:val="2"/>
          </w:tcPr>
          <w:p w:rsidR="00C87BB8" w:rsidRPr="00C87BB8" w:rsidRDefault="00C87BB8" w:rsidP="00C87BB8">
            <w:pPr>
              <w:keepNext/>
              <w:widowControl w:val="0"/>
              <w:rPr>
                <w:lang w:val="sl-SI"/>
              </w:rPr>
            </w:pPr>
          </w:p>
        </w:tc>
      </w:tr>
      <w:tr w:rsidR="00C87BB8" w:rsidRPr="00C87BB8" w:rsidTr="00783DF7">
        <w:trPr>
          <w:jc w:val="center"/>
        </w:trPr>
        <w:tc>
          <w:tcPr>
            <w:tcW w:w="4876" w:type="dxa"/>
          </w:tcPr>
          <w:p w:rsidR="00C87BB8" w:rsidRPr="00C87BB8" w:rsidRDefault="00C87BB8" w:rsidP="00C87BB8">
            <w:pPr>
              <w:keepNext/>
              <w:widowControl w:val="0"/>
              <w:spacing w:after="240"/>
              <w:jc w:val="center"/>
              <w:rPr>
                <w:i/>
                <w:lang w:val="sl-SI"/>
              </w:rPr>
            </w:pPr>
            <w:r w:rsidRPr="00C87BB8">
              <w:rPr>
                <w:i/>
                <w:lang w:val="sl-SI"/>
              </w:rPr>
              <w:t>Veljavno besedilo</w:t>
            </w:r>
          </w:p>
        </w:tc>
        <w:tc>
          <w:tcPr>
            <w:tcW w:w="4876" w:type="dxa"/>
          </w:tcPr>
          <w:p w:rsidR="00C87BB8" w:rsidRPr="00C87BB8" w:rsidRDefault="00C87BB8" w:rsidP="00C87BB8">
            <w:pPr>
              <w:keepNext/>
              <w:widowControl w:val="0"/>
              <w:spacing w:after="240"/>
              <w:jc w:val="center"/>
              <w:rPr>
                <w:i/>
                <w:lang w:val="sl-SI"/>
              </w:rPr>
            </w:pPr>
            <w:r>
              <w:rPr>
                <w:i/>
                <w:lang w:val="sl-SI"/>
              </w:rPr>
              <w:t>Sprememba</w:t>
            </w:r>
          </w:p>
        </w:tc>
      </w:tr>
      <w:tr w:rsidR="00C87BB8" w:rsidRPr="00C87BB8" w:rsidTr="00783DF7">
        <w:trPr>
          <w:jc w:val="center"/>
        </w:trPr>
        <w:tc>
          <w:tcPr>
            <w:tcW w:w="4876" w:type="dxa"/>
          </w:tcPr>
          <w:p w:rsidR="00C87BB8" w:rsidRPr="00C87BB8" w:rsidRDefault="00C87BB8" w:rsidP="00C87BB8">
            <w:pPr>
              <w:widowControl w:val="0"/>
              <w:spacing w:after="120"/>
              <w:rPr>
                <w:lang w:val="sl-SI"/>
              </w:rPr>
            </w:pPr>
          </w:p>
        </w:tc>
        <w:tc>
          <w:tcPr>
            <w:tcW w:w="4876" w:type="dxa"/>
          </w:tcPr>
          <w:p w:rsidR="00C87BB8" w:rsidRPr="00C87BB8" w:rsidRDefault="00C87BB8" w:rsidP="00930991">
            <w:pPr>
              <w:widowControl w:val="0"/>
              <w:spacing w:after="120"/>
              <w:rPr>
                <w:szCs w:val="24"/>
                <w:lang w:val="sl-SI"/>
              </w:rPr>
            </w:pPr>
            <w:r w:rsidRPr="00C87BB8">
              <w:rPr>
                <w:b/>
                <w:i/>
                <w:lang w:val="sl-SI"/>
              </w:rPr>
              <w:t>(-1</w:t>
            </w:r>
            <w:r w:rsidR="00930991">
              <w:rPr>
                <w:b/>
                <w:i/>
                <w:lang w:val="sl-SI"/>
              </w:rPr>
              <w:t>g</w:t>
            </w:r>
            <w:r w:rsidRPr="00C87BB8">
              <w:rPr>
                <w:b/>
                <w:i/>
                <w:lang w:val="sl-SI"/>
              </w:rPr>
              <w:t>)</w:t>
            </w:r>
            <w:r w:rsidRPr="00C87BB8">
              <w:rPr>
                <w:b/>
                <w:i/>
                <w:lang w:val="sl-SI"/>
              </w:rPr>
              <w:tab/>
              <w:t>v členu 29 se odstavek 1 nadomesti z naslednjim:</w:t>
            </w:r>
          </w:p>
        </w:tc>
      </w:tr>
      <w:tr w:rsidR="00C87BB8" w:rsidRPr="00C87BB8" w:rsidTr="00783DF7">
        <w:trPr>
          <w:jc w:val="center"/>
        </w:trPr>
        <w:tc>
          <w:tcPr>
            <w:tcW w:w="4876" w:type="dxa"/>
          </w:tcPr>
          <w:p w:rsidR="00C87BB8" w:rsidRPr="00C87BB8" w:rsidRDefault="00C87BB8" w:rsidP="00C87BB8">
            <w:pPr>
              <w:widowControl w:val="0"/>
              <w:spacing w:after="120"/>
              <w:rPr>
                <w:lang w:val="sl-SI"/>
              </w:rPr>
            </w:pPr>
            <w:r w:rsidRPr="00C87BB8">
              <w:rPr>
                <w:lang w:val="sl-SI"/>
              </w:rPr>
              <w:t>1.</w:t>
            </w:r>
            <w:r w:rsidRPr="00C87BB8">
              <w:rPr>
                <w:lang w:val="sl-SI"/>
              </w:rPr>
              <w:tab/>
              <w:t xml:space="preserve">Ta uredba vzpostavlja </w:t>
            </w:r>
            <w:r w:rsidRPr="00C87BB8">
              <w:rPr>
                <w:b/>
                <w:i/>
                <w:lang w:val="sl-SI"/>
              </w:rPr>
              <w:t>tristopenjski</w:t>
            </w:r>
            <w:r w:rsidRPr="00C87BB8">
              <w:rPr>
                <w:lang w:val="sl-SI"/>
              </w:rPr>
              <w:t xml:space="preserve"> sistem za ocenjevanje držav ali njihovih </w:t>
            </w:r>
            <w:r w:rsidRPr="00C87BB8">
              <w:rPr>
                <w:lang w:val="sl-SI"/>
              </w:rPr>
              <w:lastRenderedPageBreak/>
              <w:t>delov. V ta namen so države članice in tretje države ali njihovi deli, razvrščeni v eno od naslednjih kategorij tveganja:</w:t>
            </w:r>
          </w:p>
        </w:tc>
        <w:tc>
          <w:tcPr>
            <w:tcW w:w="4876" w:type="dxa"/>
          </w:tcPr>
          <w:p w:rsidR="00C87BB8" w:rsidRPr="00C87BB8" w:rsidRDefault="00C87BB8" w:rsidP="00C87BB8">
            <w:pPr>
              <w:widowControl w:val="0"/>
              <w:spacing w:after="120"/>
              <w:rPr>
                <w:b/>
                <w:i/>
                <w:szCs w:val="24"/>
                <w:lang w:val="sl-SI"/>
              </w:rPr>
            </w:pPr>
            <w:r>
              <w:rPr>
                <w:lang w:val="sl-SI"/>
              </w:rPr>
              <w:lastRenderedPageBreak/>
              <w:t>„</w:t>
            </w:r>
            <w:r w:rsidRPr="00C87BB8">
              <w:rPr>
                <w:lang w:val="sl-SI"/>
              </w:rPr>
              <w:t>1.</w:t>
            </w:r>
            <w:r w:rsidRPr="00C87BB8">
              <w:rPr>
                <w:lang w:val="sl-SI"/>
              </w:rPr>
              <w:tab/>
              <w:t xml:space="preserve">Ta uredba vzpostavlja </w:t>
            </w:r>
            <w:r w:rsidRPr="00C87BB8">
              <w:rPr>
                <w:b/>
                <w:i/>
                <w:lang w:val="sl-SI"/>
              </w:rPr>
              <w:t>štiristopenjski</w:t>
            </w:r>
            <w:r w:rsidRPr="00C87BB8">
              <w:rPr>
                <w:lang w:val="sl-SI"/>
              </w:rPr>
              <w:t xml:space="preserve"> sistem za ocenjevanje držav </w:t>
            </w:r>
            <w:r w:rsidRPr="00C87BB8">
              <w:rPr>
                <w:lang w:val="sl-SI"/>
              </w:rPr>
              <w:lastRenderedPageBreak/>
              <w:t>ali njihovih delov. V ta namen so države članice in tretje države ali njihovi deli, razvrščeni v eno od naslednjih kategorij tveganja:</w:t>
            </w:r>
          </w:p>
        </w:tc>
      </w:tr>
      <w:tr w:rsidR="00C87BB8" w:rsidRPr="00C87BB8" w:rsidTr="00783DF7">
        <w:trPr>
          <w:jc w:val="center"/>
        </w:trPr>
        <w:tc>
          <w:tcPr>
            <w:tcW w:w="4876" w:type="dxa"/>
          </w:tcPr>
          <w:p w:rsidR="00C87BB8" w:rsidRPr="00C87BB8" w:rsidRDefault="00C87BB8" w:rsidP="00C87BB8">
            <w:pPr>
              <w:widowControl w:val="0"/>
              <w:spacing w:after="120"/>
              <w:rPr>
                <w:szCs w:val="24"/>
                <w:lang w:val="sl-SI"/>
              </w:rPr>
            </w:pPr>
            <w:r w:rsidRPr="00C87BB8">
              <w:rPr>
                <w:lang w:val="sl-SI"/>
              </w:rPr>
              <w:lastRenderedPageBreak/>
              <w:t>(a)</w:t>
            </w:r>
            <w:r w:rsidRPr="00C87BB8">
              <w:rPr>
                <w:lang w:val="sl-SI"/>
              </w:rPr>
              <w:tab/>
            </w:r>
            <w:r w:rsidRPr="00C87BB8">
              <w:rPr>
                <w:b/>
                <w:bCs/>
                <w:i/>
                <w:iCs/>
                <w:lang w:val="sl-SI"/>
              </w:rPr>
              <w:t>„</w:t>
            </w:r>
            <w:r w:rsidRPr="00C87BB8">
              <w:rPr>
                <w:lang w:val="sl-SI"/>
              </w:rPr>
              <w:t>z visokim tveganjem</w:t>
            </w:r>
            <w:r w:rsidRPr="00C87BB8">
              <w:rPr>
                <w:b/>
                <w:bCs/>
                <w:i/>
                <w:iCs/>
                <w:lang w:val="sl-SI"/>
              </w:rPr>
              <w:t>“</w:t>
            </w:r>
            <w:r w:rsidRPr="00C87BB8">
              <w:rPr>
                <w:lang w:val="sl-SI"/>
              </w:rPr>
              <w:t>, ki se nanaša na države ali dele držav, za katere je bilo v oceni iz odstavka 3 ugotovljeno, da v teh državah ali v njihovih delih obstaja visoko tveganje za proizvodnjo zadevnih primarnih proizvodov, za katere zadevni proizvodi niso skladni s členom 3, točka (a);</w:t>
            </w:r>
          </w:p>
        </w:tc>
        <w:tc>
          <w:tcPr>
            <w:tcW w:w="4876" w:type="dxa"/>
          </w:tcPr>
          <w:p w:rsidR="00C87BB8" w:rsidRPr="00C87BB8" w:rsidRDefault="00C87BB8" w:rsidP="00F94465">
            <w:pPr>
              <w:widowControl w:val="0"/>
              <w:spacing w:after="120"/>
              <w:rPr>
                <w:szCs w:val="24"/>
                <w:lang w:val="sl-SI"/>
              </w:rPr>
            </w:pPr>
            <w:r w:rsidRPr="00C87BB8">
              <w:rPr>
                <w:lang w:val="sl-SI"/>
              </w:rPr>
              <w:t>(a)</w:t>
            </w:r>
            <w:r w:rsidRPr="00C87BB8">
              <w:rPr>
                <w:lang w:val="sl-SI"/>
              </w:rPr>
              <w:tab/>
            </w:r>
            <w:r w:rsidR="00F94465" w:rsidRPr="00930991">
              <w:rPr>
                <w:b/>
                <w:bCs/>
                <w:i/>
                <w:iCs/>
                <w:lang w:val="sl-SI"/>
              </w:rPr>
              <w:t>‚</w:t>
            </w:r>
            <w:r w:rsidRPr="00C87BB8">
              <w:rPr>
                <w:lang w:val="sl-SI"/>
              </w:rPr>
              <w:t>z visokim tveganjem</w:t>
            </w:r>
            <w:r w:rsidR="00F94465" w:rsidRPr="00930991">
              <w:rPr>
                <w:b/>
                <w:bCs/>
                <w:i/>
                <w:iCs/>
                <w:lang w:val="sl-SI"/>
              </w:rPr>
              <w:t>‘</w:t>
            </w:r>
            <w:r w:rsidRPr="00C87BB8">
              <w:rPr>
                <w:lang w:val="sl-SI"/>
              </w:rPr>
              <w:t>, ki se nanaša na države ali dele držav, za katere je bilo v oceni iz odstavka 3 ugotovljeno, da v teh državah ali v njihovih delih obstaja visoko tveganje za proizvodnjo zadevnih primarnih proizvodov, za katere zadevni proizvodi niso skladni s členom 3, točka (a);</w:t>
            </w:r>
          </w:p>
        </w:tc>
      </w:tr>
      <w:tr w:rsidR="00C87BB8" w:rsidRPr="00C87BB8" w:rsidTr="00783DF7">
        <w:trPr>
          <w:jc w:val="center"/>
        </w:trPr>
        <w:tc>
          <w:tcPr>
            <w:tcW w:w="4876" w:type="dxa"/>
          </w:tcPr>
          <w:p w:rsidR="00C87BB8" w:rsidRPr="00C87BB8" w:rsidRDefault="00C87BB8" w:rsidP="00C87BB8">
            <w:pPr>
              <w:widowControl w:val="0"/>
              <w:spacing w:after="120"/>
              <w:rPr>
                <w:szCs w:val="24"/>
                <w:lang w:val="sl-SI"/>
              </w:rPr>
            </w:pPr>
            <w:r w:rsidRPr="00C87BB8">
              <w:rPr>
                <w:lang w:val="sl-SI"/>
              </w:rPr>
              <w:t>(b)</w:t>
            </w:r>
            <w:r w:rsidRPr="00C87BB8">
              <w:rPr>
                <w:lang w:val="sl-SI"/>
              </w:rPr>
              <w:tab/>
            </w:r>
            <w:r w:rsidRPr="00C87BB8">
              <w:rPr>
                <w:b/>
                <w:bCs/>
                <w:i/>
                <w:iCs/>
                <w:lang w:val="sl-SI"/>
              </w:rPr>
              <w:t>„</w:t>
            </w:r>
            <w:r w:rsidRPr="00C87BB8">
              <w:rPr>
                <w:lang w:val="sl-SI"/>
              </w:rPr>
              <w:t>z nizkim tveganjem</w:t>
            </w:r>
            <w:r w:rsidRPr="00C87BB8">
              <w:rPr>
                <w:b/>
                <w:bCs/>
                <w:i/>
                <w:iCs/>
                <w:lang w:val="sl-SI"/>
              </w:rPr>
              <w:t>“</w:t>
            </w:r>
            <w:r w:rsidRPr="00C87BB8">
              <w:rPr>
                <w:lang w:val="sl-SI"/>
              </w:rPr>
              <w:t>, ki se nanaša na države ali njihove dele, za katere je bilo v oceni iz odstavka 3 sklenjeno, da obstaja zadostno zagotovilo, da se primeri proizvodnje zadevnih primarnih proizvodov, za katere zadevni proizvodi niso skladni s členom 3, točka (a), v teh državah ali delih držav pojavljajo izjemoma;</w:t>
            </w:r>
          </w:p>
        </w:tc>
        <w:tc>
          <w:tcPr>
            <w:tcW w:w="4876" w:type="dxa"/>
          </w:tcPr>
          <w:p w:rsidR="00C87BB8" w:rsidRPr="00C87BB8" w:rsidRDefault="00C87BB8" w:rsidP="00F94465">
            <w:pPr>
              <w:widowControl w:val="0"/>
              <w:spacing w:after="120"/>
              <w:rPr>
                <w:szCs w:val="24"/>
                <w:lang w:val="sl-SI"/>
              </w:rPr>
            </w:pPr>
            <w:r w:rsidRPr="00C87BB8">
              <w:rPr>
                <w:lang w:val="sl-SI"/>
              </w:rPr>
              <w:t>(b)</w:t>
            </w:r>
            <w:r w:rsidRPr="00C87BB8">
              <w:rPr>
                <w:lang w:val="sl-SI"/>
              </w:rPr>
              <w:tab/>
            </w:r>
            <w:r w:rsidR="00F94465" w:rsidRPr="00930991">
              <w:rPr>
                <w:b/>
                <w:bCs/>
                <w:i/>
                <w:iCs/>
                <w:lang w:val="sl-SI"/>
              </w:rPr>
              <w:t>‚</w:t>
            </w:r>
            <w:r w:rsidRPr="00C87BB8">
              <w:rPr>
                <w:lang w:val="sl-SI"/>
              </w:rPr>
              <w:t>z nizkim tveganjem</w:t>
            </w:r>
            <w:r w:rsidR="00F94465" w:rsidRPr="00930991">
              <w:rPr>
                <w:b/>
                <w:bCs/>
                <w:i/>
                <w:iCs/>
                <w:lang w:val="sl-SI"/>
              </w:rPr>
              <w:t>‘</w:t>
            </w:r>
            <w:r w:rsidRPr="00C87BB8">
              <w:rPr>
                <w:lang w:val="sl-SI"/>
              </w:rPr>
              <w:t xml:space="preserve">, ki se nanaša na države ali njihove dele, za katere je bilo v oceni iz odstavka 3 sklenjeno, da obstaja zadostno zagotovilo, da se primeri proizvodnje zadevnih primarnih proizvodov, za katere zadevni proizvodi niso skladni s členom 3, točka (a), v teh državah ali delih držav pojavljajo izjemoma; </w:t>
            </w:r>
          </w:p>
        </w:tc>
      </w:tr>
      <w:tr w:rsidR="00C87BB8" w:rsidRPr="00C87BB8" w:rsidTr="00783DF7">
        <w:trPr>
          <w:jc w:val="center"/>
        </w:trPr>
        <w:tc>
          <w:tcPr>
            <w:tcW w:w="4876" w:type="dxa"/>
          </w:tcPr>
          <w:p w:rsidR="00C87BB8" w:rsidRPr="00C87BB8" w:rsidRDefault="00C87BB8" w:rsidP="00C87BB8">
            <w:pPr>
              <w:widowControl w:val="0"/>
              <w:spacing w:after="120"/>
              <w:rPr>
                <w:szCs w:val="24"/>
                <w:lang w:val="sl-SI"/>
              </w:rPr>
            </w:pPr>
            <w:r w:rsidRPr="00C87BB8">
              <w:rPr>
                <w:lang w:val="sl-SI"/>
              </w:rPr>
              <w:t>(c)</w:t>
            </w:r>
            <w:r w:rsidRPr="00C87BB8">
              <w:rPr>
                <w:lang w:val="sl-SI"/>
              </w:rPr>
              <w:tab/>
            </w:r>
            <w:r w:rsidRPr="00C87BB8">
              <w:rPr>
                <w:b/>
                <w:bCs/>
                <w:i/>
                <w:iCs/>
                <w:lang w:val="sl-SI"/>
              </w:rPr>
              <w:t>„</w:t>
            </w:r>
            <w:r w:rsidRPr="00C87BB8">
              <w:rPr>
                <w:lang w:val="sl-SI"/>
              </w:rPr>
              <w:t>s standardnim tveganjem</w:t>
            </w:r>
            <w:r w:rsidRPr="00C87BB8">
              <w:rPr>
                <w:b/>
                <w:bCs/>
                <w:i/>
                <w:iCs/>
                <w:lang w:val="sl-SI"/>
              </w:rPr>
              <w:t>“</w:t>
            </w:r>
            <w:r w:rsidRPr="00C87BB8">
              <w:rPr>
                <w:lang w:val="sl-SI"/>
              </w:rPr>
              <w:t xml:space="preserve">, ki se nanaša na države ali njihove dele, ki ne spadajo v kategorijo </w:t>
            </w:r>
            <w:r w:rsidRPr="00C87BB8">
              <w:rPr>
                <w:b/>
                <w:bCs/>
                <w:i/>
                <w:iCs/>
                <w:lang w:val="sl-SI"/>
              </w:rPr>
              <w:t>„</w:t>
            </w:r>
            <w:r w:rsidRPr="00C87BB8">
              <w:rPr>
                <w:lang w:val="sl-SI"/>
              </w:rPr>
              <w:t>z visokim tveganjem</w:t>
            </w:r>
            <w:r w:rsidRPr="00C87BB8">
              <w:rPr>
                <w:b/>
                <w:bCs/>
                <w:i/>
                <w:iCs/>
                <w:lang w:val="sl-SI"/>
              </w:rPr>
              <w:t>“</w:t>
            </w:r>
            <w:r w:rsidRPr="00C87BB8">
              <w:rPr>
                <w:b/>
                <w:i/>
                <w:lang w:val="sl-SI"/>
              </w:rPr>
              <w:t xml:space="preserve"> niti</w:t>
            </w:r>
            <w:r w:rsidRPr="00C87BB8">
              <w:rPr>
                <w:lang w:val="sl-SI"/>
              </w:rPr>
              <w:t xml:space="preserve"> v kategorijo </w:t>
            </w:r>
            <w:r w:rsidRPr="00C87BB8">
              <w:rPr>
                <w:b/>
                <w:bCs/>
                <w:i/>
                <w:iCs/>
                <w:lang w:val="sl-SI"/>
              </w:rPr>
              <w:t>„</w:t>
            </w:r>
            <w:r w:rsidRPr="00C87BB8">
              <w:rPr>
                <w:lang w:val="sl-SI"/>
              </w:rPr>
              <w:t>z nizkim tveganjem</w:t>
            </w:r>
            <w:r w:rsidRPr="00C87BB8">
              <w:rPr>
                <w:b/>
                <w:bCs/>
                <w:i/>
                <w:iCs/>
                <w:lang w:val="sl-SI"/>
              </w:rPr>
              <w:t>“</w:t>
            </w:r>
            <w:r w:rsidRPr="00C87BB8">
              <w:rPr>
                <w:b/>
                <w:i/>
                <w:lang w:val="sl-SI"/>
              </w:rPr>
              <w:t>.</w:t>
            </w:r>
          </w:p>
        </w:tc>
        <w:tc>
          <w:tcPr>
            <w:tcW w:w="4876" w:type="dxa"/>
          </w:tcPr>
          <w:p w:rsidR="00C87BB8" w:rsidRPr="00C87BB8" w:rsidRDefault="00C87BB8" w:rsidP="00F94465">
            <w:pPr>
              <w:widowControl w:val="0"/>
              <w:spacing w:after="120"/>
              <w:rPr>
                <w:szCs w:val="24"/>
                <w:lang w:val="sl-SI"/>
              </w:rPr>
            </w:pPr>
            <w:r w:rsidRPr="00C87BB8">
              <w:rPr>
                <w:lang w:val="sl-SI"/>
              </w:rPr>
              <w:t>(c)</w:t>
            </w:r>
            <w:r w:rsidRPr="00C87BB8">
              <w:rPr>
                <w:lang w:val="sl-SI"/>
              </w:rPr>
              <w:tab/>
            </w:r>
            <w:r w:rsidR="00F94465" w:rsidRPr="00930991">
              <w:rPr>
                <w:b/>
                <w:bCs/>
                <w:i/>
                <w:iCs/>
                <w:lang w:val="sl-SI"/>
              </w:rPr>
              <w:t>‚</w:t>
            </w:r>
            <w:r w:rsidRPr="00C87BB8">
              <w:rPr>
                <w:lang w:val="sl-SI"/>
              </w:rPr>
              <w:t>s standardnim tveganjem</w:t>
            </w:r>
            <w:r w:rsidR="00F94465" w:rsidRPr="00930991">
              <w:rPr>
                <w:b/>
                <w:bCs/>
                <w:i/>
                <w:iCs/>
                <w:lang w:val="sl-SI"/>
              </w:rPr>
              <w:t>‘</w:t>
            </w:r>
            <w:r w:rsidRPr="00C87BB8">
              <w:rPr>
                <w:lang w:val="sl-SI"/>
              </w:rPr>
              <w:t>, ki se nanaša na države ali njihove de</w:t>
            </w:r>
            <w:r w:rsidR="00F94465">
              <w:rPr>
                <w:lang w:val="sl-SI"/>
              </w:rPr>
              <w:t xml:space="preserve">le, ki ne spadajo v kategorijo </w:t>
            </w:r>
            <w:r w:rsidR="00F94465" w:rsidRPr="00930991">
              <w:rPr>
                <w:b/>
                <w:bCs/>
                <w:i/>
                <w:iCs/>
                <w:lang w:val="sl-SI"/>
              </w:rPr>
              <w:t>‚</w:t>
            </w:r>
            <w:r w:rsidRPr="00C87BB8">
              <w:rPr>
                <w:lang w:val="sl-SI"/>
              </w:rPr>
              <w:t>z visokim tveganjem</w:t>
            </w:r>
            <w:r w:rsidR="00F94465" w:rsidRPr="00930991">
              <w:rPr>
                <w:b/>
                <w:bCs/>
                <w:i/>
                <w:iCs/>
                <w:lang w:val="sl-SI"/>
              </w:rPr>
              <w:t>‘</w:t>
            </w:r>
            <w:r w:rsidRPr="00C87BB8">
              <w:rPr>
                <w:b/>
                <w:i/>
                <w:lang w:val="sl-SI"/>
              </w:rPr>
              <w:t>,</w:t>
            </w:r>
            <w:r w:rsidR="00F94465">
              <w:rPr>
                <w:lang w:val="sl-SI"/>
              </w:rPr>
              <w:t xml:space="preserve"> v kategorijo </w:t>
            </w:r>
            <w:r w:rsidR="00F94465" w:rsidRPr="00930991">
              <w:rPr>
                <w:b/>
                <w:bCs/>
                <w:i/>
                <w:iCs/>
                <w:lang w:val="sl-SI"/>
              </w:rPr>
              <w:t>‚</w:t>
            </w:r>
            <w:r w:rsidRPr="00C87BB8">
              <w:rPr>
                <w:lang w:val="sl-SI"/>
              </w:rPr>
              <w:t>z nizkim tveganjem</w:t>
            </w:r>
            <w:r w:rsidR="00F94465" w:rsidRPr="00930991">
              <w:rPr>
                <w:b/>
                <w:bCs/>
                <w:i/>
                <w:iCs/>
                <w:lang w:val="sl-SI"/>
              </w:rPr>
              <w:t>‘</w:t>
            </w:r>
            <w:r w:rsidR="00F94465">
              <w:rPr>
                <w:b/>
                <w:i/>
                <w:lang w:val="sl-SI"/>
              </w:rPr>
              <w:t xml:space="preserve"> niti v kategorijo ‚</w:t>
            </w:r>
            <w:r w:rsidRPr="00C87BB8">
              <w:rPr>
                <w:b/>
                <w:i/>
                <w:lang w:val="sl-SI"/>
              </w:rPr>
              <w:t>brez tveganja</w:t>
            </w:r>
            <w:r w:rsidR="00F94465">
              <w:rPr>
                <w:b/>
                <w:i/>
                <w:lang w:val="sl-SI"/>
              </w:rPr>
              <w:t>‘</w:t>
            </w:r>
            <w:r w:rsidRPr="00C87BB8">
              <w:rPr>
                <w:b/>
                <w:i/>
                <w:lang w:val="sl-SI"/>
              </w:rPr>
              <w:t>;</w:t>
            </w:r>
          </w:p>
        </w:tc>
      </w:tr>
      <w:tr w:rsidR="00C87BB8" w:rsidRPr="00C87BB8" w:rsidTr="00783DF7">
        <w:trPr>
          <w:jc w:val="center"/>
        </w:trPr>
        <w:tc>
          <w:tcPr>
            <w:tcW w:w="4876" w:type="dxa"/>
          </w:tcPr>
          <w:p w:rsidR="00C87BB8" w:rsidRPr="00C87BB8" w:rsidRDefault="00C87BB8" w:rsidP="00C87BB8">
            <w:pPr>
              <w:widowControl w:val="0"/>
              <w:spacing w:after="120"/>
              <w:rPr>
                <w:szCs w:val="24"/>
                <w:lang w:val="sl-SI"/>
              </w:rPr>
            </w:pPr>
          </w:p>
        </w:tc>
        <w:tc>
          <w:tcPr>
            <w:tcW w:w="4876" w:type="dxa"/>
          </w:tcPr>
          <w:p w:rsidR="00C87BB8" w:rsidRPr="00C87BB8" w:rsidRDefault="00F94465" w:rsidP="00F94465">
            <w:pPr>
              <w:widowControl w:val="0"/>
              <w:spacing w:after="120"/>
              <w:rPr>
                <w:rFonts w:eastAsia="Arial"/>
                <w:b/>
                <w:bCs/>
                <w:i/>
                <w:iCs/>
                <w:szCs w:val="24"/>
                <w:lang w:val="sl-SI"/>
              </w:rPr>
            </w:pPr>
            <w:r>
              <w:rPr>
                <w:b/>
                <w:i/>
                <w:lang w:val="sl-SI"/>
              </w:rPr>
              <w:t>(ca)</w:t>
            </w:r>
            <w:r>
              <w:rPr>
                <w:b/>
                <w:i/>
                <w:lang w:val="sl-SI"/>
              </w:rPr>
              <w:tab/>
              <w:t>‚</w:t>
            </w:r>
            <w:r w:rsidR="00C87BB8" w:rsidRPr="00C87BB8">
              <w:rPr>
                <w:b/>
                <w:i/>
                <w:lang w:val="sl-SI"/>
              </w:rPr>
              <w:t>brez tveganja</w:t>
            </w:r>
            <w:r>
              <w:rPr>
                <w:b/>
                <w:i/>
                <w:lang w:val="sl-SI"/>
              </w:rPr>
              <w:t>‘</w:t>
            </w:r>
            <w:r w:rsidR="00C87BB8" w:rsidRPr="00C87BB8">
              <w:rPr>
                <w:b/>
                <w:i/>
                <w:lang w:val="sl-SI"/>
              </w:rPr>
              <w:t xml:space="preserve"> se nanaša na države ali dele držav, ki izpolnjujejo naslednja merila ocenjevanja: </w:t>
            </w:r>
          </w:p>
        </w:tc>
      </w:tr>
      <w:tr w:rsidR="00C87BB8" w:rsidRPr="00C87BB8" w:rsidTr="00783DF7">
        <w:trPr>
          <w:jc w:val="center"/>
        </w:trPr>
        <w:tc>
          <w:tcPr>
            <w:tcW w:w="4876" w:type="dxa"/>
          </w:tcPr>
          <w:p w:rsidR="00C87BB8" w:rsidRPr="00C87BB8" w:rsidRDefault="00C87BB8" w:rsidP="00C87BB8">
            <w:pPr>
              <w:widowControl w:val="0"/>
              <w:spacing w:after="120"/>
              <w:rPr>
                <w:szCs w:val="24"/>
                <w:lang w:val="sl-SI"/>
              </w:rPr>
            </w:pPr>
          </w:p>
        </w:tc>
        <w:tc>
          <w:tcPr>
            <w:tcW w:w="4876" w:type="dxa"/>
          </w:tcPr>
          <w:p w:rsidR="00C87BB8" w:rsidRPr="00C87BB8" w:rsidRDefault="00C87BB8" w:rsidP="00C87BB8">
            <w:pPr>
              <w:widowControl w:val="0"/>
              <w:spacing w:after="120"/>
              <w:rPr>
                <w:rFonts w:eastAsia="Arial"/>
                <w:b/>
                <w:bCs/>
                <w:i/>
                <w:lang w:val="sl-SI"/>
              </w:rPr>
            </w:pPr>
            <w:r w:rsidRPr="00C87BB8">
              <w:rPr>
                <w:b/>
                <w:i/>
                <w:lang w:val="sl-SI"/>
              </w:rPr>
              <w:t>(i)</w:t>
            </w:r>
            <w:r w:rsidRPr="00C87BB8">
              <w:rPr>
                <w:b/>
                <w:i/>
                <w:lang w:val="sl-SI"/>
              </w:rPr>
              <w:tab/>
              <w:t>razvoj gozdnih območij je nespremenjen ali se je povečal v primerjavi z letom 1990;</w:t>
            </w:r>
          </w:p>
        </w:tc>
      </w:tr>
      <w:tr w:rsidR="00C87BB8" w:rsidRPr="00C87BB8" w:rsidTr="00783DF7">
        <w:trPr>
          <w:jc w:val="center"/>
        </w:trPr>
        <w:tc>
          <w:tcPr>
            <w:tcW w:w="4876" w:type="dxa"/>
          </w:tcPr>
          <w:p w:rsidR="00C87BB8" w:rsidRPr="00C87BB8" w:rsidRDefault="00C87BB8" w:rsidP="00C87BB8">
            <w:pPr>
              <w:widowControl w:val="0"/>
              <w:spacing w:after="120"/>
              <w:rPr>
                <w:szCs w:val="24"/>
                <w:lang w:val="sl-SI"/>
              </w:rPr>
            </w:pPr>
          </w:p>
        </w:tc>
        <w:tc>
          <w:tcPr>
            <w:tcW w:w="4876" w:type="dxa"/>
          </w:tcPr>
          <w:p w:rsidR="00C87BB8" w:rsidRPr="00C87BB8" w:rsidRDefault="00C87BB8" w:rsidP="00C87BB8">
            <w:pPr>
              <w:widowControl w:val="0"/>
              <w:spacing w:after="120"/>
              <w:rPr>
                <w:rFonts w:eastAsia="Arial"/>
                <w:b/>
                <w:bCs/>
                <w:i/>
                <w:lang w:val="sl-SI"/>
              </w:rPr>
            </w:pPr>
            <w:r w:rsidRPr="00C87BB8">
              <w:rPr>
                <w:b/>
                <w:i/>
                <w:lang w:val="sl-SI"/>
              </w:rPr>
              <w:t>(ii)</w:t>
            </w:r>
            <w:r w:rsidRPr="00C87BB8">
              <w:rPr>
                <w:b/>
                <w:i/>
                <w:lang w:val="sl-SI"/>
              </w:rPr>
              <w:tab/>
              <w:t>te države ali njihovi deli so podpisali Pariški sporazum in mednarodne konvencije o človekovih pravicah ter o preprečevanju krčenja gozdov;</w:t>
            </w:r>
          </w:p>
        </w:tc>
      </w:tr>
      <w:tr w:rsidR="00C87BB8" w:rsidRPr="00C87BB8" w:rsidTr="00783DF7">
        <w:trPr>
          <w:jc w:val="center"/>
        </w:trPr>
        <w:tc>
          <w:tcPr>
            <w:tcW w:w="4876" w:type="dxa"/>
          </w:tcPr>
          <w:p w:rsidR="00C87BB8" w:rsidRPr="00C87BB8" w:rsidRDefault="00C87BB8" w:rsidP="00C87BB8">
            <w:pPr>
              <w:widowControl w:val="0"/>
              <w:spacing w:after="120"/>
              <w:rPr>
                <w:szCs w:val="24"/>
                <w:lang w:val="sl-SI"/>
              </w:rPr>
            </w:pPr>
          </w:p>
        </w:tc>
        <w:tc>
          <w:tcPr>
            <w:tcW w:w="4876" w:type="dxa"/>
          </w:tcPr>
          <w:p w:rsidR="00C87BB8" w:rsidRPr="00C87BB8" w:rsidRDefault="00C87BB8" w:rsidP="00C87BB8">
            <w:pPr>
              <w:widowControl w:val="0"/>
              <w:spacing w:after="120"/>
              <w:rPr>
                <w:rFonts w:eastAsia="Arial"/>
                <w:b/>
                <w:bCs/>
                <w:i/>
                <w:szCs w:val="24"/>
                <w:lang w:val="sl-SI"/>
              </w:rPr>
            </w:pPr>
            <w:r w:rsidRPr="00C87BB8">
              <w:rPr>
                <w:b/>
                <w:i/>
                <w:lang w:val="sl-SI"/>
              </w:rPr>
              <w:t>(iii)</w:t>
            </w:r>
            <w:r w:rsidRPr="00C87BB8">
              <w:rPr>
                <w:b/>
                <w:i/>
                <w:lang w:val="sl-SI"/>
              </w:rPr>
              <w:tab/>
              <w:t>na nacionalni ravni se uredbe o preprečevanju krčenja gozdov ter njihovem ohranjanju dosledno izvajajo, povsem pregledno izvršujejo ter spremljajo.</w:t>
            </w:r>
            <w:r>
              <w:rPr>
                <w:b/>
                <w:i/>
                <w:lang w:val="sl-SI"/>
              </w:rPr>
              <w:t>“;</w:t>
            </w:r>
          </w:p>
        </w:tc>
      </w:tr>
    </w:tbl>
    <w:p w:rsidR="00C87BB8" w:rsidRPr="001F7177" w:rsidRDefault="00C87BB8" w:rsidP="00481DA2">
      <w:pPr>
        <w:spacing w:after="240"/>
        <w:rPr>
          <w:rFonts w:eastAsia="Calibri"/>
          <w:szCs w:val="24"/>
          <w:lang w:val="sl-SI" w:eastAsia="en-US"/>
        </w:rPr>
      </w:pPr>
    </w:p>
    <w:sectPr w:rsidR="00C87BB8" w:rsidRPr="001F7177" w:rsidSect="006F0387">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4BA2" w:rsidRDefault="003A4BA2" w:rsidP="009C4014">
      <w:r>
        <w:separator/>
      </w:r>
    </w:p>
  </w:endnote>
  <w:endnote w:type="continuationSeparator" w:id="0">
    <w:p w:rsidR="003A4BA2" w:rsidRDefault="003A4BA2"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4BA2" w:rsidRDefault="003A4BA2" w:rsidP="009C4014">
      <w:r>
        <w:separator/>
      </w:r>
    </w:p>
  </w:footnote>
  <w:footnote w:type="continuationSeparator" w:id="0">
    <w:p w:rsidR="003A4BA2" w:rsidRDefault="003A4BA2" w:rsidP="009C4014">
      <w:r>
        <w:continuationSeparator/>
      </w:r>
    </w:p>
  </w:footnote>
  <w:footnote w:id="1">
    <w:p w:rsidR="007C2C61" w:rsidRPr="00577391" w:rsidRDefault="007C2C61" w:rsidP="003F032A">
      <w:pPr>
        <w:pStyle w:val="FootnoteText"/>
        <w:ind w:left="567" w:hanging="567"/>
        <w:rPr>
          <w:sz w:val="24"/>
          <w:lang w:val="sl-SI"/>
        </w:rPr>
      </w:pPr>
      <w:r w:rsidRPr="00577391">
        <w:rPr>
          <w:rStyle w:val="FootnoteReference"/>
          <w:sz w:val="24"/>
        </w:rPr>
        <w:footnoteRef/>
      </w:r>
      <w:r w:rsidRPr="00577391">
        <w:rPr>
          <w:sz w:val="24"/>
          <w:lang w:val="pl-PL"/>
        </w:rPr>
        <w:t xml:space="preserve"> </w:t>
      </w:r>
      <w:r w:rsidRPr="00577391">
        <w:rPr>
          <w:sz w:val="24"/>
          <w:lang w:val="sl-SI"/>
        </w:rPr>
        <w:tab/>
        <w:t xml:space="preserve">Zadeva je bila </w:t>
      </w:r>
      <w:r>
        <w:rPr>
          <w:sz w:val="24"/>
          <w:lang w:val="sl-SI"/>
        </w:rPr>
        <w:t>na podlagi</w:t>
      </w:r>
      <w:r w:rsidRPr="00577391">
        <w:rPr>
          <w:sz w:val="24"/>
          <w:lang w:val="sl-SI"/>
        </w:rPr>
        <w:t xml:space="preserve"> člena </w:t>
      </w:r>
      <w:r>
        <w:rPr>
          <w:sz w:val="24"/>
          <w:lang w:val="sl-SI"/>
        </w:rPr>
        <w:t>60</w:t>
      </w:r>
      <w:r w:rsidRPr="00DE2842">
        <w:rPr>
          <w:sz w:val="24"/>
          <w:lang w:val="sl-SI"/>
        </w:rPr>
        <w:t>(4)</w:t>
      </w:r>
      <w:r>
        <w:rPr>
          <w:sz w:val="24"/>
          <w:lang w:val="sl-SI"/>
        </w:rPr>
        <w:t>, četrti pododstavek,</w:t>
      </w:r>
      <w:r w:rsidRPr="00DE2842">
        <w:rPr>
          <w:sz w:val="24"/>
          <w:lang w:val="sl-SI"/>
        </w:rPr>
        <w:t xml:space="preserve"> </w:t>
      </w:r>
      <w:r w:rsidRPr="003F032A">
        <w:rPr>
          <w:sz w:val="24"/>
          <w:lang w:val="sl-SI"/>
        </w:rPr>
        <w:t>Poslovnika</w:t>
      </w:r>
      <w:r w:rsidRPr="00577391">
        <w:rPr>
          <w:sz w:val="24"/>
          <w:lang w:val="sl-SI"/>
        </w:rPr>
        <w:t xml:space="preserve"> vrnjena pristojnemu odboru</w:t>
      </w:r>
      <w:r>
        <w:rPr>
          <w:sz w:val="24"/>
          <w:lang w:val="sl-SI"/>
        </w:rPr>
        <w:t xml:space="preserve"> v</w:t>
      </w:r>
      <w:r w:rsidRPr="00577391">
        <w:rPr>
          <w:sz w:val="24"/>
          <w:lang w:val="sl-SI"/>
        </w:rPr>
        <w:t xml:space="preserve"> </w:t>
      </w:r>
      <w:r>
        <w:rPr>
          <w:sz w:val="24"/>
          <w:lang w:val="sl-SI"/>
        </w:rPr>
        <w:t>medinstitucionalna pogajanja</w:t>
      </w:r>
      <w:r w:rsidRPr="00577391">
        <w:rPr>
          <w:sz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activeWritingStyle w:appName="MSWord" w:lang="fr-FR" w:vendorID="9" w:dllVersion="512" w:checkStyle="0"/>
  <w:activeWritingStyle w:appName="MSWord" w:lang="pt-PT" w:vendorID="13" w:dllVersion="513" w:checkStyle="1"/>
  <w:activeWritingStyle w:appName="MSWord" w:lang="pl-PL" w:vendorID="12"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BA2"/>
    <w:rsid w:val="00013B2A"/>
    <w:rsid w:val="000C2BFE"/>
    <w:rsid w:val="000D562B"/>
    <w:rsid w:val="000F27A9"/>
    <w:rsid w:val="000F6208"/>
    <w:rsid w:val="00125CBC"/>
    <w:rsid w:val="00145BFC"/>
    <w:rsid w:val="00172070"/>
    <w:rsid w:val="00185E15"/>
    <w:rsid w:val="001C799C"/>
    <w:rsid w:val="001D4BBF"/>
    <w:rsid w:val="001D63A8"/>
    <w:rsid w:val="001F7177"/>
    <w:rsid w:val="002924A9"/>
    <w:rsid w:val="002A1D4E"/>
    <w:rsid w:val="002B4BCF"/>
    <w:rsid w:val="002F1925"/>
    <w:rsid w:val="00300C61"/>
    <w:rsid w:val="00312A38"/>
    <w:rsid w:val="003202DD"/>
    <w:rsid w:val="003775B9"/>
    <w:rsid w:val="00397B2A"/>
    <w:rsid w:val="003A4BA2"/>
    <w:rsid w:val="003E1189"/>
    <w:rsid w:val="003F032A"/>
    <w:rsid w:val="003F4DFE"/>
    <w:rsid w:val="00425111"/>
    <w:rsid w:val="00451C48"/>
    <w:rsid w:val="00460A88"/>
    <w:rsid w:val="0047030E"/>
    <w:rsid w:val="00481DA2"/>
    <w:rsid w:val="004E6A17"/>
    <w:rsid w:val="004F2EA7"/>
    <w:rsid w:val="00520780"/>
    <w:rsid w:val="00525ED0"/>
    <w:rsid w:val="00534CAB"/>
    <w:rsid w:val="00541E47"/>
    <w:rsid w:val="00542185"/>
    <w:rsid w:val="00547BB1"/>
    <w:rsid w:val="00554DDA"/>
    <w:rsid w:val="00591365"/>
    <w:rsid w:val="005A2421"/>
    <w:rsid w:val="005B23C9"/>
    <w:rsid w:val="005F0CA1"/>
    <w:rsid w:val="005F35F8"/>
    <w:rsid w:val="00603B14"/>
    <w:rsid w:val="006656E5"/>
    <w:rsid w:val="00666512"/>
    <w:rsid w:val="00683F78"/>
    <w:rsid w:val="006A1E82"/>
    <w:rsid w:val="006A7C85"/>
    <w:rsid w:val="006A7CE5"/>
    <w:rsid w:val="006B1646"/>
    <w:rsid w:val="006E5420"/>
    <w:rsid w:val="006E7AA1"/>
    <w:rsid w:val="006F0387"/>
    <w:rsid w:val="006F135E"/>
    <w:rsid w:val="00713127"/>
    <w:rsid w:val="00734E1F"/>
    <w:rsid w:val="00751383"/>
    <w:rsid w:val="00757DD5"/>
    <w:rsid w:val="00760EC5"/>
    <w:rsid w:val="007713FD"/>
    <w:rsid w:val="00774A9B"/>
    <w:rsid w:val="007906DB"/>
    <w:rsid w:val="007B16FE"/>
    <w:rsid w:val="007C2C61"/>
    <w:rsid w:val="007C3388"/>
    <w:rsid w:val="008512F3"/>
    <w:rsid w:val="00857458"/>
    <w:rsid w:val="00873A0F"/>
    <w:rsid w:val="00895FA0"/>
    <w:rsid w:val="008B1C2E"/>
    <w:rsid w:val="008D7C16"/>
    <w:rsid w:val="008E05C2"/>
    <w:rsid w:val="008E7632"/>
    <w:rsid w:val="008F0108"/>
    <w:rsid w:val="008F7F1C"/>
    <w:rsid w:val="00907FE0"/>
    <w:rsid w:val="00930991"/>
    <w:rsid w:val="009865B7"/>
    <w:rsid w:val="009B7E10"/>
    <w:rsid w:val="009C4014"/>
    <w:rsid w:val="009F28EF"/>
    <w:rsid w:val="00A1739E"/>
    <w:rsid w:val="00B342B9"/>
    <w:rsid w:val="00B54C72"/>
    <w:rsid w:val="00B85C1E"/>
    <w:rsid w:val="00C104A4"/>
    <w:rsid w:val="00C15516"/>
    <w:rsid w:val="00C16C81"/>
    <w:rsid w:val="00C57739"/>
    <w:rsid w:val="00C65BE8"/>
    <w:rsid w:val="00C87BB8"/>
    <w:rsid w:val="00CA4615"/>
    <w:rsid w:val="00CB451F"/>
    <w:rsid w:val="00CC4897"/>
    <w:rsid w:val="00D202A4"/>
    <w:rsid w:val="00D521A9"/>
    <w:rsid w:val="00D91669"/>
    <w:rsid w:val="00DF097A"/>
    <w:rsid w:val="00DF53A8"/>
    <w:rsid w:val="00E039BF"/>
    <w:rsid w:val="00E11822"/>
    <w:rsid w:val="00E73B02"/>
    <w:rsid w:val="00E74BF3"/>
    <w:rsid w:val="00EE6A62"/>
    <w:rsid w:val="00EF1BEF"/>
    <w:rsid w:val="00EF3610"/>
    <w:rsid w:val="00F177A4"/>
    <w:rsid w:val="00F94465"/>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ED81D19-650F-4E2B-A2B6-DC93B1AA9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aliases w:val="Footnote symbol,Footnote Reference Number,Footnote Reference_LVL6,Footnote Reference_LVL61,Footnote Reference_LVL62,Footnote Reference_LVL63,Footnote Reference_LVL64,Footnote reference number,BVI fnr,SUPERS,16 Point,Superscript 6 Poin"/>
    <w:rPr>
      <w:b w:val="0"/>
      <w:vertAlign w:val="superscript"/>
    </w:rPr>
  </w:style>
  <w:style w:type="paragraph" w:styleId="FootnoteText">
    <w:name w:val="footnote text"/>
    <w:aliases w:val=" Char Char Char Char"/>
    <w:basedOn w:val="Normal"/>
    <w:link w:val="FootnoteTextChar"/>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customStyle="1" w:styleId="Normalbold0">
    <w:name w:val="Normal bold"/>
    <w:basedOn w:val="Normal"/>
    <w:rsid w:val="003A4BA2"/>
    <w:pPr>
      <w:tabs>
        <w:tab w:val="left" w:pos="-774"/>
        <w:tab w:val="left" w:pos="-114"/>
        <w:tab w:val="left" w:pos="283"/>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line="220" w:lineRule="auto"/>
    </w:pPr>
    <w:rPr>
      <w:b/>
      <w:szCs w:val="24"/>
      <w:lang w:val="sl-SI"/>
    </w:rPr>
  </w:style>
  <w:style w:type="paragraph" w:styleId="BalloonText">
    <w:name w:val="Balloon Text"/>
    <w:basedOn w:val="Normal"/>
    <w:link w:val="BalloonTextChar"/>
    <w:rsid w:val="006E7AA1"/>
    <w:rPr>
      <w:rFonts w:ascii="Segoe UI" w:hAnsi="Segoe UI" w:cs="Segoe UI"/>
      <w:sz w:val="18"/>
      <w:szCs w:val="18"/>
    </w:rPr>
  </w:style>
  <w:style w:type="character" w:customStyle="1" w:styleId="BalloonTextChar">
    <w:name w:val="Balloon Text Char"/>
    <w:basedOn w:val="DefaultParagraphFont"/>
    <w:link w:val="BalloonText"/>
    <w:rsid w:val="006E7AA1"/>
    <w:rPr>
      <w:rFonts w:ascii="Segoe UI" w:hAnsi="Segoe UI" w:cs="Segoe UI"/>
      <w:sz w:val="18"/>
      <w:szCs w:val="18"/>
      <w:lang w:val="fr-FR"/>
    </w:rPr>
  </w:style>
  <w:style w:type="paragraph" w:customStyle="1" w:styleId="Normal6a">
    <w:name w:val="Normal6a"/>
    <w:basedOn w:val="Normal"/>
    <w:rsid w:val="00EF1BEF"/>
    <w:pPr>
      <w:widowControl w:val="0"/>
      <w:spacing w:after="120"/>
    </w:pPr>
    <w:rPr>
      <w:lang w:val="sl-SI"/>
    </w:rPr>
  </w:style>
  <w:style w:type="character" w:customStyle="1" w:styleId="FootnoteTextChar">
    <w:name w:val="Footnote Text Char"/>
    <w:aliases w:val=" Char Char Char Char Char"/>
    <w:basedOn w:val="DefaultParagraphFont"/>
    <w:link w:val="FootnoteText"/>
    <w:rsid w:val="007C2C61"/>
    <w:rPr>
      <w:sz w:val="22"/>
      <w:lang w:val="fr-FR"/>
    </w:rPr>
  </w:style>
  <w:style w:type="paragraph" w:customStyle="1" w:styleId="AmNumberTabs">
    <w:name w:val="AmNumberTabs"/>
    <w:basedOn w:val="Normal"/>
    <w:rsid w:val="00D521A9"/>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ACEDB4-095F-4C33-A2BD-8AF36E9BF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7</Pages>
  <Words>1735</Words>
  <Characters>9945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11657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GOROPECNIK Tina</dc:creator>
  <cp:keywords/>
  <cp:lastModifiedBy>GOROPECNIK Tina</cp:lastModifiedBy>
  <cp:revision>2</cp:revision>
  <cp:lastPrinted>2014-08-07T13:15:00Z</cp:lastPrinted>
  <dcterms:created xsi:type="dcterms:W3CDTF">2024-11-14T15:49:00Z</dcterms:created>
  <dcterms:modified xsi:type="dcterms:W3CDTF">2024-11-14T15:49:00Z</dcterms:modified>
</cp:coreProperties>
</file>