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70D5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70D56" w:rsidRDefault="001F2EBC" w:rsidP="0010095E">
            <w:pPr>
              <w:pStyle w:val="EPName"/>
            </w:pPr>
            <w:r w:rsidRPr="00B70D56">
              <w:t>Europski parlament</w:t>
            </w:r>
          </w:p>
          <w:p w:rsidR="00751A4A" w:rsidRPr="00B70D5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70D56">
              <w:t>2024</w:t>
            </w:r>
            <w:r w:rsidR="00817416" w:rsidRPr="00B70D56">
              <w:t>-202</w:t>
            </w:r>
            <w:r w:rsidRPr="00B70D5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70D56" w:rsidRDefault="00187494" w:rsidP="0010095E">
            <w:pPr>
              <w:pStyle w:val="EPLogo"/>
            </w:pPr>
            <w:r w:rsidRPr="00B70D56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70D56" w:rsidRDefault="00D058B8" w:rsidP="004C5D52">
      <w:pPr>
        <w:pStyle w:val="LineTop"/>
      </w:pPr>
    </w:p>
    <w:p w:rsidR="00680577" w:rsidRPr="00B70D56" w:rsidRDefault="001F2EBC" w:rsidP="00680577">
      <w:pPr>
        <w:pStyle w:val="EPBodyTA1"/>
      </w:pPr>
      <w:r w:rsidRPr="00B70D56">
        <w:t>USVOJENI TEKSTOVI</w:t>
      </w:r>
    </w:p>
    <w:p w:rsidR="00D058B8" w:rsidRPr="00B70D56" w:rsidRDefault="00D058B8" w:rsidP="00D058B8">
      <w:pPr>
        <w:pStyle w:val="LineBottom"/>
      </w:pPr>
    </w:p>
    <w:p w:rsidR="001F2EBC" w:rsidRPr="00B70D56" w:rsidRDefault="001F2EBC" w:rsidP="001F2EBC">
      <w:pPr>
        <w:pStyle w:val="ATHeading1"/>
      </w:pPr>
      <w:bookmarkStart w:id="0" w:name="TANumber"/>
      <w:r w:rsidRPr="00B70D56">
        <w:t>P10_TA(2024)00</w:t>
      </w:r>
      <w:r w:rsidR="006357E2">
        <w:t>33</w:t>
      </w:r>
      <w:bookmarkEnd w:id="0"/>
    </w:p>
    <w:p w:rsidR="001F2EBC" w:rsidRPr="00B70D56" w:rsidRDefault="001544AA" w:rsidP="001F2EBC">
      <w:pPr>
        <w:pStyle w:val="ATHeading2"/>
      </w:pPr>
      <w:bookmarkStart w:id="1" w:name="title"/>
      <w:r w:rsidRPr="001544AA">
        <w:rPr>
          <w:bCs/>
        </w:rPr>
        <w:t>Brže i sigurnije oslobođenje za preplaćeni porez po odbitku</w:t>
      </w:r>
      <w:bookmarkEnd w:id="1"/>
    </w:p>
    <w:p w:rsidR="001F2EBC" w:rsidRPr="00B70D56" w:rsidRDefault="001F2EBC" w:rsidP="001F2EBC">
      <w:pPr>
        <w:rPr>
          <w:i/>
          <w:vanish/>
        </w:rPr>
      </w:pPr>
      <w:r w:rsidRPr="00B70D56">
        <w:rPr>
          <w:i/>
        </w:rPr>
        <w:fldChar w:fldCharType="begin"/>
      </w:r>
      <w:r w:rsidRPr="00B70D56">
        <w:rPr>
          <w:i/>
        </w:rPr>
        <w:instrText xml:space="preserve"> TC"(</w:instrText>
      </w:r>
      <w:bookmarkStart w:id="2" w:name="DocNumber"/>
      <w:r w:rsidRPr="00B70D56">
        <w:rPr>
          <w:i/>
        </w:rPr>
        <w:instrText>A10-0011/2024</w:instrText>
      </w:r>
      <w:bookmarkEnd w:id="2"/>
      <w:r w:rsidRPr="00B70D56">
        <w:rPr>
          <w:i/>
        </w:rPr>
        <w:instrText xml:space="preserve"> - Izvjestitelj: Herbert Dorfmann)"\l3 \n&gt; \* MERGEFORMAT </w:instrText>
      </w:r>
      <w:r w:rsidRPr="00B70D56">
        <w:rPr>
          <w:i/>
        </w:rPr>
        <w:fldChar w:fldCharType="end"/>
      </w:r>
    </w:p>
    <w:p w:rsidR="001F2EBC" w:rsidRPr="00B70D56" w:rsidRDefault="001F2EBC" w:rsidP="001F2EBC">
      <w:pPr>
        <w:rPr>
          <w:vanish/>
        </w:rPr>
      </w:pPr>
      <w:bookmarkStart w:id="3" w:name="Commission"/>
      <w:r w:rsidRPr="00B70D56">
        <w:rPr>
          <w:vanish/>
        </w:rPr>
        <w:t>Odbor za ekonomsku i monetarnu politiku</w:t>
      </w:r>
      <w:bookmarkEnd w:id="3"/>
    </w:p>
    <w:p w:rsidR="001F2EBC" w:rsidRPr="00B70D56" w:rsidRDefault="001F2EBC" w:rsidP="001F2EBC">
      <w:pPr>
        <w:rPr>
          <w:vanish/>
        </w:rPr>
      </w:pPr>
      <w:bookmarkStart w:id="4" w:name="PE"/>
      <w:r w:rsidRPr="00B70D56">
        <w:rPr>
          <w:vanish/>
        </w:rPr>
        <w:t>PE765.063</w:t>
      </w:r>
      <w:bookmarkEnd w:id="4"/>
    </w:p>
    <w:p w:rsidR="001F2EBC" w:rsidRPr="00B70D56" w:rsidRDefault="001F2EBC" w:rsidP="001F2EBC">
      <w:pPr>
        <w:pStyle w:val="ATHeading3"/>
      </w:pPr>
      <w:bookmarkStart w:id="5" w:name="Sujet"/>
      <w:r w:rsidRPr="00B70D56">
        <w:t>Zakonodavna rezoluc</w:t>
      </w:r>
      <w:r w:rsidR="001544AA">
        <w:t>ija Europskog parlamenta od 14. studenoga</w:t>
      </w:r>
      <w:r w:rsidRPr="00B70D56">
        <w:t xml:space="preserve"> 2024. o Nacrtu direktive Vijeća o bržem i sigurnijem oslobođenju za preplaćeni porez po odbitku</w:t>
      </w:r>
      <w:bookmarkEnd w:id="5"/>
      <w:r w:rsidRPr="00B70D56">
        <w:t xml:space="preserve"> </w:t>
      </w:r>
      <w:bookmarkStart w:id="6" w:name="References"/>
      <w:r w:rsidRPr="00B70D56">
        <w:t>(09925/2024 – C10-0002/2024 – 2023/0187(CNS))</w:t>
      </w:r>
      <w:bookmarkEnd w:id="6"/>
    </w:p>
    <w:p w:rsidR="008B3877" w:rsidRPr="00B70D56" w:rsidRDefault="008B3877" w:rsidP="008B3877">
      <w:pPr>
        <w:pStyle w:val="NormalBold"/>
      </w:pPr>
      <w:r w:rsidRPr="00B70D56">
        <w:t>(Posebni zakonodavni postupak – ponovno savjetovanje)</w:t>
      </w:r>
    </w:p>
    <w:p w:rsidR="008B3877" w:rsidRPr="00B70D56" w:rsidRDefault="008B3877" w:rsidP="008B3877">
      <w:pPr>
        <w:pStyle w:val="EPComma"/>
      </w:pPr>
      <w:r w:rsidRPr="00B70D56">
        <w:rPr>
          <w:i/>
        </w:rPr>
        <w:t>Europski parlament</w:t>
      </w:r>
      <w:r w:rsidRPr="00B70D56">
        <w:t>,</w:t>
      </w:r>
    </w:p>
    <w:p w:rsidR="008B3877" w:rsidRPr="00B70D56" w:rsidRDefault="008B3877" w:rsidP="008B3877">
      <w:pPr>
        <w:pStyle w:val="NormalHanging12a"/>
      </w:pPr>
      <w:r w:rsidRPr="00B70D56">
        <w:t>–</w:t>
      </w:r>
      <w:r w:rsidRPr="00B70D56">
        <w:tab/>
        <w:t>uzimajući u obzir Nacrt Vijeća (09925/2024),</w:t>
      </w:r>
    </w:p>
    <w:p w:rsidR="008B3877" w:rsidRPr="00B70D56" w:rsidRDefault="008B3877" w:rsidP="0003115A">
      <w:pPr>
        <w:pStyle w:val="NormalHanging12a"/>
      </w:pPr>
      <w:r w:rsidRPr="00B70D56">
        <w:t>–</w:t>
      </w:r>
      <w:r w:rsidRPr="00B70D56">
        <w:tab/>
        <w:t>uzimajući u obzir Prijedlog Komisij</w:t>
      </w:r>
      <w:r w:rsidR="0003115A">
        <w:t>e</w:t>
      </w:r>
      <w:r w:rsidRPr="00B70D56">
        <w:t xml:space="preserve"> Vijeću (COM(2023)0324),</w:t>
      </w:r>
    </w:p>
    <w:p w:rsidR="008B3877" w:rsidRPr="00B70D56" w:rsidRDefault="008B3877" w:rsidP="008B3877">
      <w:pPr>
        <w:pStyle w:val="NormalHanging12a"/>
      </w:pPr>
      <w:r w:rsidRPr="00B70D56">
        <w:t>–</w:t>
      </w:r>
      <w:r w:rsidRPr="00B70D56">
        <w:tab/>
        <w:t>uzimajući u obzir svoje stajalište od 28. veljače 2024.</w:t>
      </w:r>
      <w:r w:rsidRPr="00B70D56">
        <w:rPr>
          <w:rStyle w:val="FootnoteReference"/>
        </w:rPr>
        <w:footnoteReference w:id="1"/>
      </w:r>
      <w:r w:rsidRPr="00B70D56">
        <w:t>,</w:t>
      </w:r>
    </w:p>
    <w:p w:rsidR="008B3877" w:rsidRPr="00B70D56" w:rsidRDefault="008B3877" w:rsidP="0003115A">
      <w:pPr>
        <w:pStyle w:val="NormalHanging12a"/>
      </w:pPr>
      <w:r w:rsidRPr="00B70D56">
        <w:t>–</w:t>
      </w:r>
      <w:r w:rsidRPr="00B70D56">
        <w:tab/>
        <w:t xml:space="preserve">uzimajući u obzir članak 115. Ugovora o funkcioniranju Europske unije, </w:t>
      </w:r>
      <w:r w:rsidR="0003115A">
        <w:t>u skladu s</w:t>
      </w:r>
      <w:r w:rsidRPr="00B70D56">
        <w:t xml:space="preserve"> koj</w:t>
      </w:r>
      <w:r w:rsidR="0003115A">
        <w:t>im</w:t>
      </w:r>
      <w:r w:rsidRPr="00B70D56">
        <w:t xml:space="preserve"> se Vijeće </w:t>
      </w:r>
      <w:r w:rsidR="0003115A">
        <w:t xml:space="preserve">ponovno </w:t>
      </w:r>
      <w:r w:rsidRPr="00B70D56">
        <w:t>savjetovalo s Parlamentom (C10</w:t>
      </w:r>
      <w:r w:rsidRPr="00B70D56">
        <w:noBreakHyphen/>
        <w:t>0002/2024),</w:t>
      </w:r>
    </w:p>
    <w:p w:rsidR="008B3877" w:rsidRPr="00B70D56" w:rsidRDefault="008B3877" w:rsidP="008B3877">
      <w:pPr>
        <w:pStyle w:val="NormalHanging12a"/>
      </w:pPr>
      <w:r w:rsidRPr="00B70D56">
        <w:t>–</w:t>
      </w:r>
      <w:r w:rsidRPr="00B70D56">
        <w:tab/>
        <w:t>uzimajući u obzir članke 84. i 86. Poslovnika,</w:t>
      </w:r>
    </w:p>
    <w:p w:rsidR="008B3877" w:rsidRPr="00B70D56" w:rsidRDefault="008B3877" w:rsidP="008B3877">
      <w:pPr>
        <w:pStyle w:val="NormalHanging12a"/>
      </w:pPr>
      <w:r w:rsidRPr="00B70D56">
        <w:t>–</w:t>
      </w:r>
      <w:r w:rsidRPr="00B70D56">
        <w:tab/>
        <w:t>uzimajući u obzir izvješće Odbora za ekonomsku i monetarnu politiku (A10</w:t>
      </w:r>
      <w:r w:rsidRPr="00B70D56">
        <w:noBreakHyphen/>
        <w:t>0011/2024),</w:t>
      </w:r>
    </w:p>
    <w:p w:rsidR="008B3877" w:rsidRPr="00B70D56" w:rsidRDefault="008B3877" w:rsidP="008B3877">
      <w:pPr>
        <w:pStyle w:val="NormalHanging12a"/>
      </w:pPr>
      <w:r w:rsidRPr="00B70D56">
        <w:t>1.</w:t>
      </w:r>
      <w:r w:rsidRPr="00B70D56">
        <w:tab/>
        <w:t>prihvaća Nacrt Vijeća;</w:t>
      </w:r>
    </w:p>
    <w:p w:rsidR="008B3877" w:rsidRPr="00B70D56" w:rsidRDefault="008B3877" w:rsidP="008B3877">
      <w:pPr>
        <w:pStyle w:val="NormalHanging12a"/>
      </w:pPr>
      <w:r w:rsidRPr="00B70D56">
        <w:t>2.</w:t>
      </w:r>
      <w:r w:rsidRPr="00B70D56">
        <w:tab/>
        <w:t>poziva Vijeće da ga obavijesti ako namjerava odstupiti od teksta koji je Parlament prihvatio;</w:t>
      </w:r>
    </w:p>
    <w:p w:rsidR="008B3877" w:rsidRPr="00B70D56" w:rsidRDefault="008B3877" w:rsidP="0003115A">
      <w:pPr>
        <w:pStyle w:val="NormalHanging12a"/>
      </w:pPr>
      <w:r w:rsidRPr="00B70D56">
        <w:t>3.</w:t>
      </w:r>
      <w:r w:rsidRPr="00B70D56">
        <w:tab/>
      </w:r>
      <w:r w:rsidR="0003115A">
        <w:t>zahtijeva</w:t>
      </w:r>
      <w:r w:rsidRPr="00B70D56">
        <w:t xml:space="preserve"> od Vijeća da se ponovno savjetuje</w:t>
      </w:r>
      <w:r w:rsidR="0003115A">
        <w:t xml:space="preserve"> s Parlamentom</w:t>
      </w:r>
      <w:r w:rsidRPr="00B70D56">
        <w:t xml:space="preserve"> ako namjerava bitno izmijeniti tekst koji je Parlament prihvatio;</w:t>
      </w:r>
    </w:p>
    <w:p w:rsidR="008B3877" w:rsidRPr="00B70D56" w:rsidRDefault="008B3877" w:rsidP="008B3877">
      <w:pPr>
        <w:pStyle w:val="NormalHanging12a"/>
      </w:pPr>
      <w:r w:rsidRPr="00B70D56">
        <w:t>4.</w:t>
      </w:r>
      <w:r w:rsidRPr="00B70D56">
        <w:tab/>
        <w:t>nalaže svojoj predsjednici da stajalište Parlamenta proslijedi Vijeću, Komisiji i nacionalnim parlamentima.</w:t>
      </w:r>
    </w:p>
    <w:sectPr w:rsidR="008B3877" w:rsidRPr="00B70D56" w:rsidSect="00B70D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2EBC" w:rsidRPr="00B70D56" w:rsidRDefault="001F2EBC">
      <w:r w:rsidRPr="00B70D56">
        <w:separator/>
      </w:r>
    </w:p>
  </w:endnote>
  <w:endnote w:type="continuationSeparator" w:id="0">
    <w:p w:rsidR="001F2EBC" w:rsidRPr="00B70D56" w:rsidRDefault="001F2EBC">
      <w:r w:rsidRPr="00B70D5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0D5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0D5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0D5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2EBC" w:rsidRPr="00B70D56" w:rsidRDefault="001F2EBC">
      <w:r w:rsidRPr="00B70D56">
        <w:separator/>
      </w:r>
    </w:p>
  </w:footnote>
  <w:footnote w:type="continuationSeparator" w:id="0">
    <w:p w:rsidR="001F2EBC" w:rsidRPr="00B70D56" w:rsidRDefault="001F2EBC">
      <w:r w:rsidRPr="00B70D56">
        <w:continuationSeparator/>
      </w:r>
    </w:p>
  </w:footnote>
  <w:footnote w:id="1">
    <w:p w:rsidR="008B3877" w:rsidRPr="00B70D56" w:rsidRDefault="008B3877" w:rsidP="00B70D56">
      <w:pPr>
        <w:pStyle w:val="FootnoteText"/>
        <w:ind w:left="567" w:hanging="567"/>
        <w:rPr>
          <w:sz w:val="24"/>
          <w:lang w:val="hr-HR"/>
        </w:rPr>
      </w:pPr>
      <w:r w:rsidRPr="00B70D56">
        <w:rPr>
          <w:rStyle w:val="FootnoteReference"/>
          <w:sz w:val="24"/>
          <w:lang w:val="hr-HR"/>
        </w:rPr>
        <w:footnoteRef/>
      </w:r>
      <w:r w:rsidR="00B70D56" w:rsidRPr="00B70D56">
        <w:rPr>
          <w:sz w:val="24"/>
          <w:lang w:val="hr-HR"/>
        </w:rPr>
        <w:t xml:space="preserve"> </w:t>
      </w:r>
      <w:r w:rsidR="00B70D56" w:rsidRPr="00B70D56">
        <w:rPr>
          <w:sz w:val="24"/>
          <w:lang w:val="hr-HR"/>
        </w:rPr>
        <w:tab/>
      </w:r>
      <w:r w:rsidRPr="00B70D56">
        <w:rPr>
          <w:sz w:val="24"/>
          <w:lang w:val="hr-HR"/>
        </w:rPr>
        <w:t>Usvojeni teksto</w:t>
      </w:r>
      <w:r w:rsidR="00E612CF">
        <w:rPr>
          <w:sz w:val="24"/>
          <w:lang w:val="hr-HR"/>
        </w:rPr>
        <w:t>vi</w:t>
      </w:r>
      <w:bookmarkStart w:id="7" w:name="_GoBack"/>
      <w:bookmarkEnd w:id="7"/>
      <w:r w:rsidR="00E612CF">
        <w:rPr>
          <w:sz w:val="24"/>
          <w:lang w:val="hr-HR"/>
        </w:rPr>
        <w:t>, P9_TA(2024)0102.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0D5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0D5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0D5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1/2024"/>
    <w:docVar w:name="dvlangue" w:val="HR"/>
    <w:docVar w:name="dvnumam" w:val="0"/>
    <w:docVar w:name="dvpe" w:val="765.063"/>
    <w:docVar w:name="dvrapporteur" w:val="Izvjestitelj: "/>
    <w:docVar w:name="dvstar" w:val="*"/>
    <w:docVar w:name="dvtitre" w:val="Zakonodavna rezolucija Europskog parlamenta od .... 2024. o Nacrtu direktive Vijeća o bržem i sigurnijem oslobođenju za preplaćeni porez po odbitku(09925/2024 – C10-0002/2024 – 2023/0187(CNS))"/>
  </w:docVars>
  <w:rsids>
    <w:rsidRoot w:val="001F2EBC"/>
    <w:rsid w:val="00002272"/>
    <w:rsid w:val="0003115A"/>
    <w:rsid w:val="00064002"/>
    <w:rsid w:val="000677B9"/>
    <w:rsid w:val="000831BA"/>
    <w:rsid w:val="000A42CC"/>
    <w:rsid w:val="000E7DD9"/>
    <w:rsid w:val="0010095E"/>
    <w:rsid w:val="00125B37"/>
    <w:rsid w:val="001544AA"/>
    <w:rsid w:val="00187494"/>
    <w:rsid w:val="001F2EBC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57E2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3877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0D5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12CF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B10179"/>
  <w15:chartTrackingRefBased/>
  <w15:docId w15:val="{97ECD787-5D97-49BB-A253-4F661A180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B3877"/>
    <w:pPr>
      <w:spacing w:before="480" w:after="240"/>
    </w:pPr>
  </w:style>
  <w:style w:type="paragraph" w:customStyle="1" w:styleId="NormalBold">
    <w:name w:val="NormalBold"/>
    <w:basedOn w:val="Normal"/>
    <w:rsid w:val="008B3877"/>
    <w:rPr>
      <w:b/>
    </w:rPr>
  </w:style>
  <w:style w:type="paragraph" w:customStyle="1" w:styleId="NormalHanging12a">
    <w:name w:val="NormalHanging12a"/>
    <w:basedOn w:val="Normal"/>
    <w:rsid w:val="008B3877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03115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115A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9D252D-9191-432D-83D4-0E08831A7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2024-11-14T13:46:00Z</dcterms:created>
  <dcterms:modified xsi:type="dcterms:W3CDTF">2024-11-14T13:46:00Z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A10-0011/2024</vt:lpwstr>
  </property>
  <property fmtid="{D5CDD505-2E9C-101B-9397-08002B2CF9AE}" pid="4" name="&lt;Type&gt;">
    <vt:lpwstr>RR</vt:lpwstr>
  </property>
</Properties>
</file>