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0E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0E9B" w:rsidRDefault="00051077" w:rsidP="0010095E">
            <w:pPr>
              <w:pStyle w:val="EPName"/>
            </w:pPr>
            <w:r w:rsidRPr="009D0E9B">
              <w:t>Európsky parlament</w:t>
            </w:r>
          </w:p>
          <w:p w:rsidR="00751A4A" w:rsidRPr="009D0E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E9B">
              <w:t>2024</w:t>
            </w:r>
            <w:r w:rsidR="00817416" w:rsidRPr="009D0E9B">
              <w:t>-202</w:t>
            </w:r>
            <w:r w:rsidRPr="009D0E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0E9B" w:rsidRDefault="00187494" w:rsidP="0010095E">
            <w:pPr>
              <w:pStyle w:val="EPLogo"/>
            </w:pPr>
            <w:r w:rsidRPr="009D0E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0E9B" w:rsidRDefault="00D058B8" w:rsidP="004C5D52">
      <w:pPr>
        <w:pStyle w:val="LineTop"/>
      </w:pPr>
    </w:p>
    <w:p w:rsidR="00680577" w:rsidRPr="009D0E9B" w:rsidRDefault="00051077" w:rsidP="00680577">
      <w:pPr>
        <w:pStyle w:val="EPBodyTA1"/>
      </w:pPr>
      <w:r w:rsidRPr="009D0E9B">
        <w:t>PRIJATÉ TEXTY</w:t>
      </w:r>
    </w:p>
    <w:p w:rsidR="00D058B8" w:rsidRPr="009D0E9B" w:rsidRDefault="00D058B8" w:rsidP="00D058B8">
      <w:pPr>
        <w:pStyle w:val="LineBottom"/>
      </w:pPr>
    </w:p>
    <w:p w:rsidR="00051077" w:rsidRPr="009D0E9B" w:rsidRDefault="00051077" w:rsidP="00051077">
      <w:pPr>
        <w:pStyle w:val="ATHeading1"/>
      </w:pPr>
      <w:bookmarkStart w:id="0" w:name="TANumber"/>
      <w:r w:rsidRPr="009D0E9B">
        <w:t>P10_TA(2024)00</w:t>
      </w:r>
      <w:r w:rsidR="009D0E9B" w:rsidRPr="009D0E9B">
        <w:t>33</w:t>
      </w:r>
      <w:bookmarkEnd w:id="0"/>
    </w:p>
    <w:p w:rsidR="00051077" w:rsidRPr="009D0E9B" w:rsidRDefault="00051077" w:rsidP="00051077">
      <w:pPr>
        <w:pStyle w:val="ATHeading2"/>
      </w:pPr>
      <w:bookmarkStart w:id="1" w:name="title"/>
      <w:r w:rsidRPr="009D0E9B">
        <w:t>Rýchlejšia a bezpečnejšia úľava pri nadmerných zrážkových daniach</w:t>
      </w:r>
      <w:bookmarkEnd w:id="1"/>
    </w:p>
    <w:p w:rsidR="00051077" w:rsidRPr="009D0E9B" w:rsidRDefault="00051077" w:rsidP="00051077">
      <w:pPr>
        <w:rPr>
          <w:i/>
          <w:vanish/>
        </w:rPr>
      </w:pPr>
      <w:r w:rsidRPr="009D0E9B">
        <w:rPr>
          <w:i/>
        </w:rPr>
        <w:fldChar w:fldCharType="begin"/>
      </w:r>
      <w:r w:rsidRPr="009D0E9B">
        <w:rPr>
          <w:i/>
        </w:rPr>
        <w:instrText xml:space="preserve"> TC"(</w:instrText>
      </w:r>
      <w:bookmarkStart w:id="2" w:name="DocNumber"/>
      <w:r w:rsidRPr="009D0E9B">
        <w:rPr>
          <w:i/>
        </w:rPr>
        <w:instrText>A10-0011/2024</w:instrText>
      </w:r>
      <w:bookmarkEnd w:id="2"/>
      <w:r w:rsidRPr="009D0E9B">
        <w:rPr>
          <w:i/>
        </w:rPr>
        <w:instrText xml:space="preserve"> - Spravodajca: </w:instrText>
      </w:r>
      <w:proofErr w:type="spellStart"/>
      <w:r w:rsidRPr="009D0E9B">
        <w:rPr>
          <w:i/>
        </w:rPr>
        <w:instrText>Herbert</w:instrText>
      </w:r>
      <w:proofErr w:type="spellEnd"/>
      <w:r w:rsidRPr="009D0E9B">
        <w:rPr>
          <w:i/>
        </w:rPr>
        <w:instrText xml:space="preserve"> </w:instrText>
      </w:r>
      <w:proofErr w:type="spellStart"/>
      <w:r w:rsidRPr="009D0E9B">
        <w:rPr>
          <w:i/>
        </w:rPr>
        <w:instrText>Dorfmann</w:instrText>
      </w:r>
      <w:proofErr w:type="spellEnd"/>
      <w:r w:rsidRPr="009D0E9B">
        <w:rPr>
          <w:i/>
        </w:rPr>
        <w:instrText xml:space="preserve">)"\l3 \n&gt; \* MERGEFORMAT </w:instrText>
      </w:r>
      <w:r w:rsidRPr="009D0E9B">
        <w:rPr>
          <w:i/>
        </w:rPr>
        <w:fldChar w:fldCharType="end"/>
      </w:r>
    </w:p>
    <w:p w:rsidR="00051077" w:rsidRPr="009D0E9B" w:rsidRDefault="00051077" w:rsidP="00051077">
      <w:pPr>
        <w:rPr>
          <w:vanish/>
        </w:rPr>
      </w:pPr>
      <w:bookmarkStart w:id="3" w:name="Commission"/>
      <w:r w:rsidRPr="009D0E9B">
        <w:rPr>
          <w:vanish/>
        </w:rPr>
        <w:t>Výbor pre hospodárske a menové veci</w:t>
      </w:r>
      <w:bookmarkEnd w:id="3"/>
    </w:p>
    <w:p w:rsidR="00051077" w:rsidRPr="009D0E9B" w:rsidRDefault="00051077" w:rsidP="00051077">
      <w:pPr>
        <w:rPr>
          <w:vanish/>
        </w:rPr>
      </w:pPr>
      <w:bookmarkStart w:id="4" w:name="PE"/>
      <w:r w:rsidRPr="009D0E9B">
        <w:rPr>
          <w:vanish/>
        </w:rPr>
        <w:t>PE765.063</w:t>
      </w:r>
      <w:bookmarkEnd w:id="4"/>
    </w:p>
    <w:p w:rsidR="00051077" w:rsidRPr="009D0E9B" w:rsidRDefault="00051077" w:rsidP="00051077">
      <w:pPr>
        <w:pStyle w:val="ATHeading3"/>
      </w:pPr>
      <w:bookmarkStart w:id="5" w:name="Sujet"/>
      <w:r w:rsidRPr="009D0E9B">
        <w:t>Legislatívne uznesenie Európskeho parlamentu z</w:t>
      </w:r>
      <w:r w:rsidR="005D02D7" w:rsidRPr="009D0E9B">
        <w:t>o</w:t>
      </w:r>
      <w:r w:rsidRPr="009D0E9B">
        <w:t xml:space="preserve"> </w:t>
      </w:r>
      <w:r w:rsidR="005D02D7" w:rsidRPr="009D0E9B">
        <w:t>14</w:t>
      </w:r>
      <w:r w:rsidRPr="009D0E9B">
        <w:t>. novembra 2024 o návrhu smernice Rady o rýchlejšej a bezpečnejšej úľave pri nadmerných zrážkových daniach</w:t>
      </w:r>
      <w:bookmarkEnd w:id="5"/>
      <w:r w:rsidRPr="009D0E9B">
        <w:t xml:space="preserve"> </w:t>
      </w:r>
      <w:bookmarkStart w:id="6" w:name="References"/>
      <w:r w:rsidRPr="009D0E9B">
        <w:t>(09925/2024 – C10-0002/2024 – 2023/0187(CNS))</w:t>
      </w:r>
      <w:bookmarkEnd w:id="6"/>
    </w:p>
    <w:p w:rsidR="006005C3" w:rsidRPr="009D0E9B" w:rsidRDefault="006005C3" w:rsidP="006005C3">
      <w:pPr>
        <w:pStyle w:val="NormalBold"/>
      </w:pPr>
      <w:r w:rsidRPr="009D0E9B">
        <w:t>(Mimoriadny legislatívny postup – opätovná konzultácia)</w:t>
      </w:r>
    </w:p>
    <w:p w:rsidR="006005C3" w:rsidRPr="009D0E9B" w:rsidRDefault="006005C3" w:rsidP="006005C3">
      <w:pPr>
        <w:pStyle w:val="EPComma"/>
      </w:pPr>
      <w:r w:rsidRPr="009D0E9B">
        <w:rPr>
          <w:i/>
        </w:rPr>
        <w:t>Európsky parlament</w:t>
      </w:r>
      <w:r w:rsidRPr="009D0E9B">
        <w:t>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návrh Rady (09925/2024),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návrh Komisie pre Radu (COM(2023)0324),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svoju pozíciu z 28. februára 2024</w:t>
      </w:r>
      <w:r w:rsidRPr="009D0E9B">
        <w:rPr>
          <w:rStyle w:val="FootnoteReference"/>
        </w:rPr>
        <w:footnoteReference w:id="1"/>
      </w:r>
      <w:r w:rsidRPr="009D0E9B">
        <w:t>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článok 115 Zmluvy o fungovaní Európskej únie, v súlade s ktorým Rada opätovne konzultovala s Európskym parlamentom (C10-0002/2024),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články 84 a 86 rokovacieho poriadku,</w:t>
      </w:r>
    </w:p>
    <w:p w:rsidR="006005C3" w:rsidRPr="009D0E9B" w:rsidRDefault="006005C3" w:rsidP="006005C3">
      <w:pPr>
        <w:pStyle w:val="NormalHanging12a"/>
      </w:pPr>
      <w:r w:rsidRPr="009D0E9B">
        <w:t>–</w:t>
      </w:r>
      <w:r w:rsidRPr="009D0E9B">
        <w:tab/>
        <w:t>so zreteľom na správu Výboru pre hospodárske a menové veci (A10-0011/2024),</w:t>
      </w:r>
    </w:p>
    <w:p w:rsidR="006005C3" w:rsidRPr="009D0E9B" w:rsidRDefault="006005C3" w:rsidP="006005C3">
      <w:pPr>
        <w:pStyle w:val="NormalHanging12a"/>
      </w:pPr>
      <w:r w:rsidRPr="009D0E9B">
        <w:t>1.</w:t>
      </w:r>
      <w:r w:rsidRPr="009D0E9B">
        <w:tab/>
        <w:t>schvaľuje návrh Rady;</w:t>
      </w:r>
    </w:p>
    <w:p w:rsidR="006005C3" w:rsidRPr="009D0E9B" w:rsidRDefault="006005C3" w:rsidP="006005C3">
      <w:pPr>
        <w:pStyle w:val="NormalHanging12a"/>
      </w:pPr>
      <w:r w:rsidRPr="009D0E9B">
        <w:t>2.</w:t>
      </w:r>
      <w:r w:rsidRPr="009D0E9B">
        <w:tab/>
        <w:t>vyzýva Radu, aby oznámila Európskemu parlamentu, ak má v úmysle odchýliť sa od ním schváleného textu;</w:t>
      </w:r>
    </w:p>
    <w:p w:rsidR="006005C3" w:rsidRPr="009D0E9B" w:rsidRDefault="006005C3" w:rsidP="006005C3">
      <w:pPr>
        <w:pStyle w:val="NormalHanging12a"/>
      </w:pPr>
      <w:r w:rsidRPr="009D0E9B">
        <w:t>3.</w:t>
      </w:r>
      <w:r w:rsidRPr="009D0E9B">
        <w:tab/>
        <w:t>žiada Radu o opätovnú konzultáciu, ak má v úmysle podstatne zmeniť ním schválený text;</w:t>
      </w:r>
    </w:p>
    <w:p w:rsidR="00E365E1" w:rsidRPr="009D0E9B" w:rsidRDefault="006005C3" w:rsidP="00543E69">
      <w:pPr>
        <w:pStyle w:val="NormalHanging12a"/>
      </w:pPr>
      <w:r w:rsidRPr="009D0E9B">
        <w:t>4.</w:t>
      </w:r>
      <w:r w:rsidRPr="009D0E9B">
        <w:tab/>
        <w:t>poveruje svoju predsedníčku, aby postúpila túto pozíciu Rade, Komisii a národným parlamentom.</w:t>
      </w:r>
    </w:p>
    <w:sectPr w:rsidR="00E365E1" w:rsidRPr="009D0E9B" w:rsidSect="007C3E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077" w:rsidRPr="007C3E5C" w:rsidRDefault="00051077">
      <w:r w:rsidRPr="007C3E5C">
        <w:separator/>
      </w:r>
    </w:p>
  </w:endnote>
  <w:endnote w:type="continuationSeparator" w:id="0">
    <w:p w:rsidR="00051077" w:rsidRPr="007C3E5C" w:rsidRDefault="00051077">
      <w:r w:rsidRPr="007C3E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077" w:rsidRPr="007C3E5C" w:rsidRDefault="00051077">
      <w:r w:rsidRPr="007C3E5C">
        <w:separator/>
      </w:r>
    </w:p>
  </w:footnote>
  <w:footnote w:type="continuationSeparator" w:id="0">
    <w:p w:rsidR="00051077" w:rsidRPr="007C3E5C" w:rsidRDefault="00051077">
      <w:r w:rsidRPr="007C3E5C">
        <w:continuationSeparator/>
      </w:r>
    </w:p>
  </w:footnote>
  <w:footnote w:id="1">
    <w:p w:rsidR="006005C3" w:rsidRPr="007C3E5C" w:rsidRDefault="006005C3" w:rsidP="007C3E5C">
      <w:pPr>
        <w:pStyle w:val="FootnoteText"/>
        <w:ind w:left="567" w:hanging="567"/>
        <w:rPr>
          <w:sz w:val="24"/>
          <w:lang w:val="sk-SK"/>
        </w:rPr>
      </w:pPr>
      <w:r w:rsidRPr="007C3E5C">
        <w:rPr>
          <w:rStyle w:val="FootnoteReference"/>
          <w:sz w:val="24"/>
          <w:lang w:val="sk-SK"/>
        </w:rPr>
        <w:footnoteRef/>
      </w:r>
      <w:r w:rsidR="007C3E5C" w:rsidRPr="007C3E5C">
        <w:rPr>
          <w:sz w:val="24"/>
          <w:lang w:val="sk-SK"/>
        </w:rPr>
        <w:t xml:space="preserve"> </w:t>
      </w:r>
      <w:r w:rsidR="007C3E5C" w:rsidRPr="007C3E5C">
        <w:rPr>
          <w:sz w:val="24"/>
          <w:lang w:val="sk-SK"/>
        </w:rPr>
        <w:tab/>
      </w:r>
      <w:r w:rsidRPr="007C3E5C">
        <w:rPr>
          <w:sz w:val="24"/>
          <w:lang w:val="sk-SK"/>
        </w:rPr>
        <w:t xml:space="preserve">Prijaté texty, </w:t>
      </w:r>
      <w:bookmarkStart w:id="7" w:name="_GoBack"/>
      <w:bookmarkEnd w:id="7"/>
      <w:r w:rsidR="004E4C00">
        <w:rPr>
          <w:sz w:val="24"/>
          <w:lang w:val="sk-SK"/>
        </w:rPr>
        <w:t>P9_TA(2024)0102</w:t>
      </w:r>
      <w:r w:rsidRPr="007C3E5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E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SK"/>
    <w:docVar w:name="dvnumam" w:val="0"/>
    <w:docVar w:name="dvpe" w:val="765.063"/>
    <w:docVar w:name="dvrapporteur" w:val="Spravodajca: "/>
    <w:docVar w:name="dvstar" w:val="*"/>
    <w:docVar w:name="dvtitre" w:val="Legislatívne uznesenie Európskeho parlamentu z xx. novembra 2024 o návrhu smernice Rady o rýchlejšej a bezpečnejšej úľave pri nadmerných zrážkových daniach(09925/2024 – C10-0002/2024 – 2023/0187(CNS))"/>
  </w:docVars>
  <w:rsids>
    <w:rsidRoot w:val="00051077"/>
    <w:rsid w:val="00002272"/>
    <w:rsid w:val="0005107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0D9"/>
    <w:rsid w:val="00411CCE"/>
    <w:rsid w:val="0041666E"/>
    <w:rsid w:val="00421060"/>
    <w:rsid w:val="00471C19"/>
    <w:rsid w:val="004867E3"/>
    <w:rsid w:val="00494A28"/>
    <w:rsid w:val="004C0004"/>
    <w:rsid w:val="004C5D52"/>
    <w:rsid w:val="004E4C00"/>
    <w:rsid w:val="0050519A"/>
    <w:rsid w:val="005072A1"/>
    <w:rsid w:val="00514517"/>
    <w:rsid w:val="00543E69"/>
    <w:rsid w:val="00545827"/>
    <w:rsid w:val="00560270"/>
    <w:rsid w:val="005C2568"/>
    <w:rsid w:val="005D02D7"/>
    <w:rsid w:val="005F1B17"/>
    <w:rsid w:val="006005C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E5C"/>
    <w:rsid w:val="007D1690"/>
    <w:rsid w:val="007E22AD"/>
    <w:rsid w:val="00817416"/>
    <w:rsid w:val="0082009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E9B"/>
    <w:rsid w:val="00A1687D"/>
    <w:rsid w:val="00A43E52"/>
    <w:rsid w:val="00A4678D"/>
    <w:rsid w:val="00A778C7"/>
    <w:rsid w:val="00AB441E"/>
    <w:rsid w:val="00AB6293"/>
    <w:rsid w:val="00AE0928"/>
    <w:rsid w:val="00AF3B82"/>
    <w:rsid w:val="00B1057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AE7C7-998B-4472-A19B-15B60A2C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05C3"/>
    <w:pPr>
      <w:spacing w:before="480" w:after="240"/>
    </w:pPr>
  </w:style>
  <w:style w:type="paragraph" w:customStyle="1" w:styleId="NormalBold">
    <w:name w:val="NormalBold"/>
    <w:basedOn w:val="Normal"/>
    <w:rsid w:val="006005C3"/>
    <w:rPr>
      <w:b/>
    </w:rPr>
  </w:style>
  <w:style w:type="paragraph" w:customStyle="1" w:styleId="NormalHanging12a">
    <w:name w:val="NormalHanging12a"/>
    <w:basedOn w:val="Normal"/>
    <w:rsid w:val="006005C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DFD8D-9844-4DCB-BC7C-B0CECA04A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2024-11-14T12:51:00Z</dcterms:created>
  <dcterms:modified xsi:type="dcterms:W3CDTF">2024-11-14T12:51:00Z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