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2CCE" w14:paraId="1A8BF74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8EF01C" w14:textId="77777777" w:rsidR="00751A4A" w:rsidRPr="00722CCE" w:rsidRDefault="004504B9" w:rsidP="0010095E">
            <w:pPr>
              <w:pStyle w:val="EPName"/>
            </w:pPr>
            <w:r w:rsidRPr="00722CCE">
              <w:t>Europa-Parlamentet</w:t>
            </w:r>
          </w:p>
          <w:p w14:paraId="789E2561" w14:textId="77777777" w:rsidR="00751A4A" w:rsidRPr="00722CC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2CCE">
              <w:t>2024</w:t>
            </w:r>
            <w:r w:rsidR="00817416" w:rsidRPr="00722CCE">
              <w:t>-202</w:t>
            </w:r>
            <w:r w:rsidRPr="00722CCE">
              <w:t>9</w:t>
            </w:r>
          </w:p>
        </w:tc>
        <w:tc>
          <w:tcPr>
            <w:tcW w:w="2268" w:type="dxa"/>
            <w:shd w:val="clear" w:color="auto" w:fill="auto"/>
          </w:tcPr>
          <w:p w14:paraId="660CF7D1" w14:textId="77777777" w:rsidR="00751A4A" w:rsidRPr="00722CCE" w:rsidRDefault="00187494" w:rsidP="0010095E">
            <w:pPr>
              <w:pStyle w:val="EPLogo"/>
            </w:pPr>
            <w:r w:rsidRPr="00722CCE">
              <w:rPr>
                <w:noProof/>
                <w:lang w:eastAsia="da-DK"/>
              </w:rPr>
              <w:drawing>
                <wp:inline distT="0" distB="0" distL="0" distR="0" wp14:anchorId="2173A690" wp14:editId="6CC9B67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99226D" w14:textId="77777777" w:rsidR="00D058B8" w:rsidRPr="00722CCE" w:rsidRDefault="00D058B8" w:rsidP="004C5D52">
      <w:pPr>
        <w:pStyle w:val="LineTop"/>
      </w:pPr>
    </w:p>
    <w:p w14:paraId="3BCA70B6" w14:textId="77777777" w:rsidR="00680577" w:rsidRPr="00722CCE" w:rsidRDefault="004504B9" w:rsidP="00680577">
      <w:pPr>
        <w:pStyle w:val="EPBodyTA1"/>
      </w:pPr>
      <w:r w:rsidRPr="00722CCE">
        <w:t>VEDTAGNE TEKSTER</w:t>
      </w:r>
    </w:p>
    <w:p w14:paraId="6052CA09" w14:textId="77777777" w:rsidR="00D058B8" w:rsidRPr="00722CCE" w:rsidRDefault="00D058B8" w:rsidP="00D058B8">
      <w:pPr>
        <w:pStyle w:val="LineBottom"/>
      </w:pPr>
    </w:p>
    <w:p w14:paraId="631DA5E4" w14:textId="634F89F4" w:rsidR="004504B9" w:rsidRPr="00722CCE" w:rsidRDefault="004504B9" w:rsidP="004504B9">
      <w:pPr>
        <w:pStyle w:val="ATHeading1"/>
      </w:pPr>
      <w:bookmarkStart w:id="0" w:name="TANumber"/>
      <w:r w:rsidRPr="00722CCE">
        <w:t>P10_</w:t>
      </w:r>
      <w:proofErr w:type="gramStart"/>
      <w:r w:rsidRPr="00722CCE">
        <w:t>TA(</w:t>
      </w:r>
      <w:proofErr w:type="gramEnd"/>
      <w:r w:rsidRPr="00722CCE">
        <w:t>2024)00</w:t>
      </w:r>
      <w:bookmarkEnd w:id="0"/>
      <w:r w:rsidR="009E0255">
        <w:t>34</w:t>
      </w:r>
      <w:bookmarkStart w:id="1" w:name="_GoBack"/>
      <w:bookmarkEnd w:id="1"/>
    </w:p>
    <w:p w14:paraId="037207E1" w14:textId="77777777" w:rsidR="004504B9" w:rsidRPr="00722CCE" w:rsidRDefault="00793EB3" w:rsidP="004504B9">
      <w:pPr>
        <w:pStyle w:val="ATHeading2"/>
      </w:pPr>
      <w:r w:rsidRPr="00793EB3">
        <w:t>Ændring af EIB's vedtægter</w:t>
      </w:r>
    </w:p>
    <w:p w14:paraId="48A4F35E" w14:textId="77777777" w:rsidR="004504B9" w:rsidRPr="00722CCE" w:rsidRDefault="004504B9" w:rsidP="004504B9">
      <w:pPr>
        <w:rPr>
          <w:i/>
          <w:vanish/>
        </w:rPr>
      </w:pPr>
      <w:r w:rsidRPr="00722CCE">
        <w:rPr>
          <w:i/>
        </w:rPr>
        <w:fldChar w:fldCharType="begin"/>
      </w:r>
      <w:r w:rsidRPr="00722CCE">
        <w:rPr>
          <w:i/>
        </w:rPr>
        <w:instrText xml:space="preserve"> TC"(</w:instrText>
      </w:r>
      <w:bookmarkStart w:id="2" w:name="DocNumber"/>
      <w:r w:rsidRPr="00722CCE">
        <w:rPr>
          <w:i/>
        </w:rPr>
        <w:instrText>A10-0013/2024</w:instrText>
      </w:r>
      <w:bookmarkEnd w:id="2"/>
      <w:r w:rsidRPr="00722CCE">
        <w:rPr>
          <w:i/>
        </w:rPr>
        <w:instrText xml:space="preserve"> - Ordfører: Joachim Streit)"\l3 \n&gt; \* MERGEFORMAT </w:instrText>
      </w:r>
      <w:r w:rsidRPr="00722CCE">
        <w:rPr>
          <w:i/>
        </w:rPr>
        <w:fldChar w:fldCharType="end"/>
      </w:r>
    </w:p>
    <w:p w14:paraId="7B193290" w14:textId="77777777" w:rsidR="004504B9" w:rsidRPr="00722CCE" w:rsidRDefault="004504B9" w:rsidP="004504B9">
      <w:pPr>
        <w:rPr>
          <w:vanish/>
        </w:rPr>
      </w:pPr>
      <w:bookmarkStart w:id="3" w:name="Commission"/>
      <w:r w:rsidRPr="00722CCE">
        <w:rPr>
          <w:vanish/>
        </w:rPr>
        <w:t>Budgetudvalget</w:t>
      </w:r>
      <w:bookmarkEnd w:id="3"/>
    </w:p>
    <w:p w14:paraId="10B5C137" w14:textId="77777777" w:rsidR="004504B9" w:rsidRPr="00722CCE" w:rsidRDefault="004504B9" w:rsidP="004504B9">
      <w:pPr>
        <w:rPr>
          <w:vanish/>
        </w:rPr>
      </w:pPr>
      <w:bookmarkStart w:id="4" w:name="PE"/>
      <w:r w:rsidRPr="00722CCE">
        <w:rPr>
          <w:vanish/>
        </w:rPr>
        <w:t>PE765.132</w:t>
      </w:r>
      <w:bookmarkEnd w:id="4"/>
    </w:p>
    <w:p w14:paraId="27C21B0C" w14:textId="4227D08C" w:rsidR="004504B9" w:rsidRPr="00722CCE" w:rsidRDefault="004504B9" w:rsidP="004504B9">
      <w:pPr>
        <w:pStyle w:val="ATHeading3"/>
      </w:pPr>
      <w:bookmarkStart w:id="5" w:name="Sujet"/>
      <w:r w:rsidRPr="00722CCE">
        <w:t xml:space="preserve">Europa-Parlamentets lovgivningsmæssige beslutning af </w:t>
      </w:r>
      <w:r w:rsidR="007C0B6F">
        <w:t>14. november</w:t>
      </w:r>
      <w:r w:rsidRPr="00722CCE">
        <w:t xml:space="preserve"> 2024 om </w:t>
      </w:r>
      <w:r w:rsidR="00793EB3">
        <w:t>forslag</w:t>
      </w:r>
      <w:r w:rsidR="00793EB3" w:rsidRPr="00722CCE">
        <w:t xml:space="preserve"> </w:t>
      </w:r>
      <w:r w:rsidRPr="00722CCE">
        <w:t>til Rådets afgørelse om ændring af EIB's vedtægter</w:t>
      </w:r>
      <w:bookmarkEnd w:id="5"/>
      <w:r w:rsidRPr="00722CCE">
        <w:t xml:space="preserve"> </w:t>
      </w:r>
      <w:bookmarkStart w:id="6" w:name="References"/>
      <w:r w:rsidRPr="00722CCE">
        <w:t>(13182/2024 – C10-0105/2024 – 2024/0803(CNS))</w:t>
      </w:r>
      <w:bookmarkEnd w:id="6"/>
    </w:p>
    <w:p w14:paraId="5C945A73" w14:textId="77777777" w:rsidR="00096F25" w:rsidRPr="00722CCE" w:rsidRDefault="00096F25" w:rsidP="00096F25">
      <w:pPr>
        <w:pStyle w:val="NormalBold"/>
      </w:pPr>
      <w:r w:rsidRPr="00722CCE">
        <w:t>(Særlig lovgivningsprocedure – høring)</w:t>
      </w:r>
    </w:p>
    <w:p w14:paraId="425EC55E" w14:textId="77777777" w:rsidR="00096F25" w:rsidRPr="00722CCE" w:rsidRDefault="00096F25" w:rsidP="00096F25">
      <w:pPr>
        <w:pStyle w:val="EPComma"/>
      </w:pPr>
      <w:r w:rsidRPr="00722CCE">
        <w:rPr>
          <w:i/>
        </w:rPr>
        <w:t>Europa-Parlamentet</w:t>
      </w:r>
      <w:r w:rsidRPr="00722CCE">
        <w:t>,</w:t>
      </w:r>
    </w:p>
    <w:p w14:paraId="48C68DF3" w14:textId="77777777" w:rsidR="00096F25" w:rsidRPr="00722CCE" w:rsidRDefault="00096F25" w:rsidP="00096F25">
      <w:pPr>
        <w:pStyle w:val="NormalHanging12a"/>
      </w:pPr>
      <w:r w:rsidRPr="00722CCE">
        <w:t>–</w:t>
      </w:r>
      <w:r w:rsidRPr="00722CCE">
        <w:tab/>
        <w:t>der henviser til forslag fra Den Europæiske Investeringsbank til Rådet om at ændre vedtægterne for Den Europæiske Investeringsbank (13182/2024),</w:t>
      </w:r>
    </w:p>
    <w:p w14:paraId="04408536" w14:textId="77777777" w:rsidR="00096F25" w:rsidRPr="00722CCE" w:rsidRDefault="00096F25" w:rsidP="00096F25">
      <w:pPr>
        <w:pStyle w:val="NormalHanging12a"/>
      </w:pPr>
      <w:r w:rsidRPr="00722CCE">
        <w:t>–</w:t>
      </w:r>
      <w:r w:rsidRPr="00722CCE">
        <w:tab/>
        <w:t>der henviser til artikel 308 i traktaten om Den Europæiske Unions funktionsmåde, der danner grundlag for Rådets høring af Parlamentet (C10</w:t>
      </w:r>
      <w:r w:rsidRPr="00722CCE">
        <w:noBreakHyphen/>
        <w:t>0105/2024),</w:t>
      </w:r>
    </w:p>
    <w:p w14:paraId="3A432B9B" w14:textId="77777777" w:rsidR="00096F25" w:rsidRPr="00722CCE" w:rsidRDefault="00096F25" w:rsidP="00096F25">
      <w:pPr>
        <w:pStyle w:val="NormalHanging12a"/>
      </w:pPr>
      <w:r w:rsidRPr="00722CCE">
        <w:t>–</w:t>
      </w:r>
      <w:r w:rsidRPr="00722CCE">
        <w:tab/>
        <w:t>der henviser til forretningsordenens artikel 84,</w:t>
      </w:r>
    </w:p>
    <w:p w14:paraId="3DEC9B9F" w14:textId="77777777" w:rsidR="00096F25" w:rsidRPr="00722CCE" w:rsidRDefault="00096F25" w:rsidP="00096F25">
      <w:pPr>
        <w:pStyle w:val="NormalHanging12a"/>
      </w:pPr>
      <w:r w:rsidRPr="00722CCE">
        <w:t>–</w:t>
      </w:r>
      <w:r w:rsidRPr="00722CCE">
        <w:tab/>
        <w:t>der henviser til betænkning fra Budgetudvalget (A10</w:t>
      </w:r>
      <w:r w:rsidRPr="00722CCE">
        <w:noBreakHyphen/>
        <w:t>0013/2024),</w:t>
      </w:r>
    </w:p>
    <w:p w14:paraId="391AF316" w14:textId="77777777" w:rsidR="00096F25" w:rsidRPr="00722CCE" w:rsidRDefault="00096F25" w:rsidP="00096F25">
      <w:pPr>
        <w:pStyle w:val="NormalHanging12a"/>
      </w:pPr>
      <w:r w:rsidRPr="00722CCE">
        <w:t>1.</w:t>
      </w:r>
      <w:r w:rsidRPr="00722CCE">
        <w:tab/>
        <w:t>godkender forslaget;</w:t>
      </w:r>
    </w:p>
    <w:p w14:paraId="59EC620A" w14:textId="77777777" w:rsidR="00096F25" w:rsidRPr="00722CCE" w:rsidRDefault="00096F25" w:rsidP="00096F25">
      <w:pPr>
        <w:pStyle w:val="NormalHanging12a"/>
      </w:pPr>
      <w:r w:rsidRPr="00722CCE">
        <w:t>2.</w:t>
      </w:r>
      <w:r w:rsidRPr="00722CCE">
        <w:tab/>
        <w:t>opfordrer Rådet til at underrette Parlamentet, hvis det ikke agter at følge den tekst, Parlamentet har godkendt;</w:t>
      </w:r>
    </w:p>
    <w:p w14:paraId="5C7A0BAC" w14:textId="77777777" w:rsidR="00096F25" w:rsidRPr="00722CCE" w:rsidRDefault="00096F25" w:rsidP="00096F25">
      <w:pPr>
        <w:pStyle w:val="NormalHanging12a"/>
      </w:pPr>
      <w:r w:rsidRPr="00722CCE">
        <w:t>3.</w:t>
      </w:r>
      <w:r w:rsidRPr="00722CCE">
        <w:tab/>
        <w:t>anmoder Rådet om fornyet høring, hvis det agter at ændre den tekst, Parlamentet har godkendt, i væsentlig grad;</w:t>
      </w:r>
    </w:p>
    <w:p w14:paraId="511EB0DB" w14:textId="3F3CFB9B" w:rsidR="00E365E1" w:rsidRPr="00722CCE" w:rsidRDefault="00096F25" w:rsidP="007C0B6F">
      <w:pPr>
        <w:pStyle w:val="NormalHanging12a"/>
      </w:pPr>
      <w:r w:rsidRPr="00722CCE">
        <w:t>4.</w:t>
      </w:r>
      <w:r w:rsidRPr="00722CCE">
        <w:tab/>
        <w:t>pålægger sin formand at sende Parlamentets holdning til Rådet</w:t>
      </w:r>
      <w:r w:rsidR="00793EB3">
        <w:t>,</w:t>
      </w:r>
      <w:r w:rsidRPr="00722CCE">
        <w:t xml:space="preserve"> Kommissionen</w:t>
      </w:r>
      <w:r w:rsidR="00793EB3">
        <w:t>,</w:t>
      </w:r>
      <w:r w:rsidRPr="00722CCE">
        <w:t xml:space="preserve"> Den Europæiske Investeringsbank </w:t>
      </w:r>
      <w:r w:rsidR="00793EB3" w:rsidRPr="00722CCE">
        <w:t xml:space="preserve">samt </w:t>
      </w:r>
      <w:r w:rsidR="00793EB3">
        <w:t xml:space="preserve">til </w:t>
      </w:r>
      <w:r w:rsidRPr="00722CCE">
        <w:t>de nationale parlamenter</w:t>
      </w:r>
      <w:r w:rsidR="007C0B6F">
        <w:t>.</w:t>
      </w:r>
    </w:p>
    <w:sectPr w:rsidR="00E365E1" w:rsidRPr="00722CCE" w:rsidSect="00722C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BF56E" w14:textId="77777777" w:rsidR="004504B9" w:rsidRPr="00722CCE" w:rsidRDefault="004504B9">
      <w:r w:rsidRPr="00722CCE">
        <w:separator/>
      </w:r>
    </w:p>
  </w:endnote>
  <w:endnote w:type="continuationSeparator" w:id="0">
    <w:p w14:paraId="203B9CB1" w14:textId="77777777" w:rsidR="004504B9" w:rsidRPr="00722CCE" w:rsidRDefault="004504B9">
      <w:r w:rsidRPr="00722C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28563" w14:textId="77777777" w:rsidR="00064002" w:rsidRPr="00722C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A4CE84" w14:textId="77777777" w:rsidR="00064002" w:rsidRPr="00722C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F5980" w14:textId="77777777" w:rsidR="00064002" w:rsidRPr="00722C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60F4E9" w14:textId="77777777" w:rsidR="004504B9" w:rsidRPr="00722CCE" w:rsidRDefault="004504B9">
      <w:r w:rsidRPr="00722CCE">
        <w:separator/>
      </w:r>
    </w:p>
  </w:footnote>
  <w:footnote w:type="continuationSeparator" w:id="0">
    <w:p w14:paraId="18AFA4E5" w14:textId="77777777" w:rsidR="004504B9" w:rsidRPr="00722CCE" w:rsidRDefault="004504B9">
      <w:r w:rsidRPr="00722C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E59BD" w14:textId="77777777" w:rsidR="00064002" w:rsidRPr="00722C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FAD5B" w14:textId="77777777" w:rsidR="00064002" w:rsidRPr="00722C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238094" w14:textId="77777777" w:rsidR="00064002" w:rsidRPr="00722C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DA"/>
    <w:docVar w:name="dvnumam" w:val="0"/>
    <w:docVar w:name="dvpe" w:val="765.132"/>
    <w:docVar w:name="dvrapporteur" w:val="Ordfører: "/>
    <w:docVar w:name="dvstar" w:val="*"/>
    <w:docVar w:name="dvtitre" w:val="Europa-Parlamentets lovgivningsmæssige beslutning af xx.xx 2024 om udkast til Rådets afgørelse om ændring af EIB's vedtægter(13182/2024 – C10-0105/2024 – 2024/0803(CNS))"/>
  </w:docVars>
  <w:rsids>
    <w:rsidRoot w:val="004504B9"/>
    <w:rsid w:val="00002272"/>
    <w:rsid w:val="00064002"/>
    <w:rsid w:val="000677B9"/>
    <w:rsid w:val="000831BA"/>
    <w:rsid w:val="00096F25"/>
    <w:rsid w:val="000A42CC"/>
    <w:rsid w:val="000E7DD9"/>
    <w:rsid w:val="0010095E"/>
    <w:rsid w:val="00125B37"/>
    <w:rsid w:val="00187494"/>
    <w:rsid w:val="001F306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04B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2CCE"/>
    <w:rsid w:val="00731ADD"/>
    <w:rsid w:val="00734777"/>
    <w:rsid w:val="00747932"/>
    <w:rsid w:val="00751A4A"/>
    <w:rsid w:val="00756632"/>
    <w:rsid w:val="00762C74"/>
    <w:rsid w:val="00786EC0"/>
    <w:rsid w:val="00793EB3"/>
    <w:rsid w:val="007C0B6F"/>
    <w:rsid w:val="007D1690"/>
    <w:rsid w:val="007E22AD"/>
    <w:rsid w:val="0080263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025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F69257"/>
  <w15:chartTrackingRefBased/>
  <w15:docId w15:val="{3F79ECD0-45B5-422F-8429-FA8B5BAB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096F2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096F25"/>
    <w:pPr>
      <w:spacing w:before="480" w:after="240"/>
    </w:pPr>
  </w:style>
  <w:style w:type="paragraph" w:customStyle="1" w:styleId="NormalBold">
    <w:name w:val="NormalBold"/>
    <w:basedOn w:val="Normal"/>
    <w:rsid w:val="00096F25"/>
    <w:rPr>
      <w:b/>
    </w:rPr>
  </w:style>
  <w:style w:type="paragraph" w:customStyle="1" w:styleId="NormalHanging12a">
    <w:name w:val="NormalHanging12a"/>
    <w:basedOn w:val="Normal"/>
    <w:rsid w:val="00096F2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096F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96F25"/>
    <w:rPr>
      <w:sz w:val="24"/>
      <w:lang w:val="da-DK"/>
    </w:rPr>
  </w:style>
  <w:style w:type="paragraph" w:customStyle="1" w:styleId="EPFooter">
    <w:name w:val="EPFooter"/>
    <w:basedOn w:val="Normal"/>
    <w:rsid w:val="00096F2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CommentReference">
    <w:name w:val="annotation reference"/>
    <w:basedOn w:val="DefaultParagraphFont"/>
    <w:rsid w:val="00793E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793EB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93EB3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793E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93EB3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793E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93EB3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EDF6B-86CE-4209-A456-A784756DE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3</cp:revision>
  <cp:lastPrinted>2004-11-19T15:42:00Z</cp:lastPrinted>
  <dcterms:created xsi:type="dcterms:W3CDTF">2024-11-14T09:23:00Z</dcterms:created>
  <dcterms:modified xsi:type="dcterms:W3CDTF">2024-11-14T10:33:00Z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P10_TA-PROV(2024)0034_A10-0013_2024_</vt:lpwstr>
  </property>
  <property fmtid="{D5CDD505-2E9C-101B-9397-08002B2CF9AE}" pid="4" name="&lt;Type&gt;">
    <vt:lpwstr>RR</vt:lpwstr>
  </property>
</Properties>
</file>