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5C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5C70" w:rsidRDefault="00E31550" w:rsidP="0010095E">
            <w:pPr>
              <w:pStyle w:val="EPName"/>
            </w:pPr>
            <w:r w:rsidRPr="00DA5C70">
              <w:t>Parlement européen</w:t>
            </w:r>
          </w:p>
          <w:p w:rsidR="00751A4A" w:rsidRPr="00DA5C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5C70">
              <w:t>2024</w:t>
            </w:r>
            <w:r w:rsidR="00817416" w:rsidRPr="00DA5C70">
              <w:t>-202</w:t>
            </w:r>
            <w:r w:rsidRPr="00DA5C7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A5C70" w:rsidRDefault="00187494" w:rsidP="0010095E">
            <w:pPr>
              <w:pStyle w:val="EPLogo"/>
            </w:pPr>
            <w:r w:rsidRPr="00DA5C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5C70" w:rsidRDefault="00D058B8" w:rsidP="004C5D52">
      <w:pPr>
        <w:pStyle w:val="LineTop"/>
      </w:pPr>
    </w:p>
    <w:p w:rsidR="00680577" w:rsidRPr="00DA5C70" w:rsidRDefault="00E31550" w:rsidP="00680577">
      <w:pPr>
        <w:pStyle w:val="EPBodyTA1"/>
      </w:pPr>
      <w:r w:rsidRPr="00DA5C70">
        <w:t>TEXTES ADOPTÉS</w:t>
      </w:r>
    </w:p>
    <w:p w:rsidR="00D058B8" w:rsidRPr="00DA5C70" w:rsidRDefault="00D058B8" w:rsidP="00D058B8">
      <w:pPr>
        <w:pStyle w:val="LineBottom"/>
      </w:pPr>
    </w:p>
    <w:p w:rsidR="00E31550" w:rsidRPr="00DA5C70" w:rsidRDefault="00E31550" w:rsidP="00E31550">
      <w:pPr>
        <w:pStyle w:val="ATHeading1"/>
      </w:pPr>
      <w:bookmarkStart w:id="0" w:name="TANumber"/>
      <w:r w:rsidRPr="00DA5C70">
        <w:t>P10_TA(2024)00</w:t>
      </w:r>
      <w:r w:rsidR="00F91C09">
        <w:t>34</w:t>
      </w:r>
      <w:bookmarkStart w:id="1" w:name="_GoBack"/>
      <w:bookmarkEnd w:id="0"/>
      <w:bookmarkEnd w:id="1"/>
    </w:p>
    <w:p w:rsidR="00E31550" w:rsidRPr="00DA5C70" w:rsidRDefault="00C65A2A" w:rsidP="00E31550">
      <w:pPr>
        <w:pStyle w:val="ATHeading2"/>
      </w:pPr>
      <w:r>
        <w:t>Modification du statut de la BEI</w:t>
      </w:r>
    </w:p>
    <w:p w:rsidR="00E31550" w:rsidRPr="00DA5C70" w:rsidRDefault="00E31550" w:rsidP="00E31550">
      <w:pPr>
        <w:rPr>
          <w:i/>
          <w:vanish/>
        </w:rPr>
      </w:pPr>
      <w:r w:rsidRPr="00DA5C70">
        <w:rPr>
          <w:i/>
        </w:rPr>
        <w:fldChar w:fldCharType="begin"/>
      </w:r>
      <w:r w:rsidRPr="00DA5C70">
        <w:rPr>
          <w:i/>
        </w:rPr>
        <w:instrText xml:space="preserve"> TC"(</w:instrText>
      </w:r>
      <w:bookmarkStart w:id="2" w:name="DocNumber"/>
      <w:r w:rsidRPr="00DA5C70">
        <w:rPr>
          <w:i/>
        </w:rPr>
        <w:instrText>A10-0013/2024</w:instrText>
      </w:r>
      <w:bookmarkEnd w:id="2"/>
      <w:r w:rsidRPr="00DA5C70">
        <w:rPr>
          <w:i/>
        </w:rPr>
        <w:instrText xml:space="preserve"> - Rapporteur: Joachim Streit)"\l3 \n&gt; \* MERGEFORMAT </w:instrText>
      </w:r>
      <w:r w:rsidRPr="00DA5C70">
        <w:rPr>
          <w:i/>
        </w:rPr>
        <w:fldChar w:fldCharType="end"/>
      </w:r>
    </w:p>
    <w:p w:rsidR="00E31550" w:rsidRPr="00DA5C70" w:rsidRDefault="00E31550" w:rsidP="00E31550">
      <w:pPr>
        <w:rPr>
          <w:vanish/>
        </w:rPr>
      </w:pPr>
      <w:bookmarkStart w:id="3" w:name="Commission"/>
      <w:r w:rsidRPr="00DA5C70">
        <w:rPr>
          <w:vanish/>
        </w:rPr>
        <w:t>Commission des budgets</w:t>
      </w:r>
      <w:bookmarkEnd w:id="3"/>
    </w:p>
    <w:p w:rsidR="00E31550" w:rsidRPr="00DA5C70" w:rsidRDefault="00E31550" w:rsidP="00E31550">
      <w:pPr>
        <w:rPr>
          <w:vanish/>
        </w:rPr>
      </w:pPr>
      <w:bookmarkStart w:id="4" w:name="PE"/>
      <w:r w:rsidRPr="00DA5C70">
        <w:rPr>
          <w:vanish/>
        </w:rPr>
        <w:t>PE765.132</w:t>
      </w:r>
      <w:bookmarkEnd w:id="4"/>
    </w:p>
    <w:p w:rsidR="00E31550" w:rsidRDefault="00E31550" w:rsidP="00E31550">
      <w:pPr>
        <w:pStyle w:val="ATHeading3"/>
      </w:pPr>
      <w:bookmarkStart w:id="5" w:name="Sujet"/>
      <w:r w:rsidRPr="00DA5C70">
        <w:t>Résolution législat</w:t>
      </w:r>
      <w:r w:rsidR="00B6489C">
        <w:t>ive du Parlement européen du 14 novembre</w:t>
      </w:r>
      <w:r w:rsidRPr="00DA5C70">
        <w:t xml:space="preserve"> 2024 sur le </w:t>
      </w:r>
      <w:r w:rsidRPr="00C65A2A">
        <w:t>projet</w:t>
      </w:r>
      <w:r w:rsidRPr="00DA5C70">
        <w:t xml:space="preserve"> de décision du Conseil modifiant les statuts de la BEI</w:t>
      </w:r>
      <w:bookmarkEnd w:id="5"/>
      <w:r w:rsidRPr="00DA5C70">
        <w:t xml:space="preserve"> </w:t>
      </w:r>
      <w:bookmarkStart w:id="6" w:name="References"/>
      <w:r w:rsidRPr="00DA5C70">
        <w:t>(13182/</w:t>
      </w:r>
      <w:r w:rsidR="00C65A2A">
        <w:t>20</w:t>
      </w:r>
      <w:r w:rsidRPr="00DA5C70">
        <w:t>24 – C10-0105/2024 – 2024/0803(CNS))</w:t>
      </w:r>
      <w:bookmarkEnd w:id="6"/>
    </w:p>
    <w:p w:rsidR="00B6489C" w:rsidRPr="00B6489C" w:rsidRDefault="00B6489C" w:rsidP="00B6489C">
      <w:pPr>
        <w:pStyle w:val="Normal12Bold"/>
      </w:pPr>
      <w:r>
        <w:t>(Procédure législative spéciale – consultation)</w:t>
      </w:r>
    </w:p>
    <w:p w:rsidR="00CE036E" w:rsidRPr="00DA5C70" w:rsidRDefault="00CE036E" w:rsidP="00CE036E">
      <w:pPr>
        <w:pStyle w:val="EPComma"/>
      </w:pPr>
      <w:r w:rsidRPr="00DA5C70">
        <w:rPr>
          <w:i/>
        </w:rPr>
        <w:t>Le Parlement européen</w:t>
      </w:r>
      <w:r w:rsidRPr="00DA5C70">
        <w:t>,</w:t>
      </w:r>
    </w:p>
    <w:p w:rsidR="00CE036E" w:rsidRPr="00DA5C70" w:rsidRDefault="00CE036E" w:rsidP="00CE036E">
      <w:pPr>
        <w:pStyle w:val="NormalHanging12a"/>
      </w:pPr>
      <w:r w:rsidRPr="00DA5C70">
        <w:t>–</w:t>
      </w:r>
      <w:r w:rsidRPr="00DA5C70">
        <w:tab/>
      </w:r>
      <w:r w:rsidR="00B6489C">
        <w:t xml:space="preserve">vu la proposition de la </w:t>
      </w:r>
      <w:r w:rsidRPr="00DA5C70">
        <w:t>Banque européenne d’investissement au Conseil en vue de modifier les statuts de la B</w:t>
      </w:r>
      <w:r w:rsidR="00C65A2A">
        <w:t>anque européenne d’investissement</w:t>
      </w:r>
      <w:r w:rsidRPr="00DA5C70">
        <w:t xml:space="preserve"> (13182/2024),</w:t>
      </w:r>
    </w:p>
    <w:p w:rsidR="00CE036E" w:rsidRPr="00DA5C70" w:rsidRDefault="00CE036E" w:rsidP="00CE036E">
      <w:pPr>
        <w:pStyle w:val="NormalHanging12a"/>
      </w:pPr>
      <w:r w:rsidRPr="00DA5C70">
        <w:t>–</w:t>
      </w:r>
      <w:r w:rsidRPr="00DA5C70">
        <w:tab/>
        <w:t>vu l’article 308 du traité sur le fonctionnement de l’Union européenne, conformément auquel il a été consulté par le Conseil (C10</w:t>
      </w:r>
      <w:r w:rsidRPr="00DA5C70">
        <w:noBreakHyphen/>
        <w:t>0105/2024),</w:t>
      </w:r>
    </w:p>
    <w:p w:rsidR="00CE036E" w:rsidRPr="00DA5C70" w:rsidRDefault="00CE036E" w:rsidP="00CE036E">
      <w:pPr>
        <w:pStyle w:val="NormalHanging12a"/>
      </w:pPr>
      <w:r w:rsidRPr="00DA5C70">
        <w:t>–</w:t>
      </w:r>
      <w:r w:rsidRPr="00DA5C70">
        <w:tab/>
        <w:t>vu l’article 84 de son règlement intérieur,</w:t>
      </w:r>
    </w:p>
    <w:p w:rsidR="00CE036E" w:rsidRPr="00DA5C70" w:rsidRDefault="00CE036E" w:rsidP="00CE036E">
      <w:pPr>
        <w:pStyle w:val="NormalHanging12a"/>
      </w:pPr>
      <w:r w:rsidRPr="00DA5C70">
        <w:t>–</w:t>
      </w:r>
      <w:r w:rsidRPr="00DA5C70">
        <w:tab/>
        <w:t>vu le rapport de la commission des budgets (A10-0013/2024),</w:t>
      </w:r>
    </w:p>
    <w:p w:rsidR="00CE036E" w:rsidRPr="00DA5C70" w:rsidRDefault="00CE036E" w:rsidP="00CE036E">
      <w:pPr>
        <w:pStyle w:val="NormalHanging12a"/>
      </w:pPr>
      <w:r w:rsidRPr="00DA5C70">
        <w:t>1.</w:t>
      </w:r>
      <w:r w:rsidRPr="00DA5C70">
        <w:tab/>
        <w:t xml:space="preserve">approuve </w:t>
      </w:r>
      <w:r w:rsidR="00B6489C">
        <w:t>la proposition</w:t>
      </w:r>
      <w:r w:rsidRPr="00DA5C70">
        <w:t>;</w:t>
      </w:r>
    </w:p>
    <w:p w:rsidR="00CE036E" w:rsidRPr="00DA5C70" w:rsidRDefault="00CE036E" w:rsidP="00CE036E">
      <w:pPr>
        <w:pStyle w:val="NormalHanging12a"/>
      </w:pPr>
      <w:r w:rsidRPr="00DA5C70">
        <w:t>2.</w:t>
      </w:r>
      <w:r w:rsidRPr="00DA5C70">
        <w:tab/>
        <w:t>invite le Conseil, s’il entend s’écarter du texte approuvé par le Parlement, à en informer celui-ci;</w:t>
      </w:r>
    </w:p>
    <w:p w:rsidR="00CE036E" w:rsidRPr="00DA5C70" w:rsidRDefault="00CE036E" w:rsidP="00CE036E">
      <w:pPr>
        <w:pStyle w:val="NormalHanging12a"/>
      </w:pPr>
      <w:r w:rsidRPr="00DA5C70">
        <w:t>3.</w:t>
      </w:r>
      <w:r w:rsidRPr="00DA5C70">
        <w:tab/>
        <w:t>demande au Conseil de le consulter à nouveau</w:t>
      </w:r>
      <w:r w:rsidR="00C65A2A">
        <w:t>,</w:t>
      </w:r>
      <w:r w:rsidRPr="00DA5C70">
        <w:t xml:space="preserve"> s’il entend modifier de manière substantielle le texte approuvé par le Parlement;</w:t>
      </w:r>
    </w:p>
    <w:p w:rsidR="00E365E1" w:rsidRPr="00DA5C70" w:rsidRDefault="00CE036E" w:rsidP="00B6489C">
      <w:pPr>
        <w:pStyle w:val="NormalHanging12a"/>
      </w:pPr>
      <w:r w:rsidRPr="00DA5C70">
        <w:t>4.</w:t>
      </w:r>
      <w:r w:rsidRPr="00DA5C70">
        <w:tab/>
        <w:t>charge sa Présidente de transmettre la position du Parlement au Conseil, à la Commission, à la Banque européenne d’investissement ai</w:t>
      </w:r>
      <w:r w:rsidR="00B6489C">
        <w:t>nsi qu’aux parlements nationaux.</w:t>
      </w:r>
    </w:p>
    <w:sectPr w:rsidR="00E365E1" w:rsidRPr="00DA5C70" w:rsidSect="00DA5C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550" w:rsidRPr="00DA5C70" w:rsidRDefault="00E31550">
      <w:r w:rsidRPr="00DA5C70">
        <w:separator/>
      </w:r>
    </w:p>
  </w:endnote>
  <w:endnote w:type="continuationSeparator" w:id="0">
    <w:p w:rsidR="00E31550" w:rsidRPr="00DA5C70" w:rsidRDefault="00E31550">
      <w:r w:rsidRPr="00DA5C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C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C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C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550" w:rsidRPr="00DA5C70" w:rsidRDefault="00E31550">
      <w:r w:rsidRPr="00DA5C70">
        <w:separator/>
      </w:r>
    </w:p>
  </w:footnote>
  <w:footnote w:type="continuationSeparator" w:id="0">
    <w:p w:rsidR="00E31550" w:rsidRPr="00DA5C70" w:rsidRDefault="00E31550">
      <w:r w:rsidRPr="00DA5C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C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C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C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FR"/>
    <w:docVar w:name="dvnumam" w:val="0"/>
    <w:docVar w:name="dvpe" w:val="765.132"/>
    <w:docVar w:name="dvrapporteur" w:val="Rapporteur: "/>
    <w:docVar w:name="dvstar" w:val="*"/>
    <w:docVar w:name="dvtitre" w:val="Résolution législative du Parlement européen du ... 2024 sur le projet de décision du Conseil modifiant les statuts de la BEI(13182/24 – C10-0105/2024 – 2024/0803(CNS))"/>
  </w:docVars>
  <w:rsids>
    <w:rsidRoot w:val="00E315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89C"/>
    <w:rsid w:val="00BD48FE"/>
    <w:rsid w:val="00BD7BD8"/>
    <w:rsid w:val="00BE6ADC"/>
    <w:rsid w:val="00C05BFE"/>
    <w:rsid w:val="00C23CD4"/>
    <w:rsid w:val="00C61C0C"/>
    <w:rsid w:val="00C65A2A"/>
    <w:rsid w:val="00C941CB"/>
    <w:rsid w:val="00CC2357"/>
    <w:rsid w:val="00CE036E"/>
    <w:rsid w:val="00CF071A"/>
    <w:rsid w:val="00D058B8"/>
    <w:rsid w:val="00D56C11"/>
    <w:rsid w:val="00D834A0"/>
    <w:rsid w:val="00D872DF"/>
    <w:rsid w:val="00D91E21"/>
    <w:rsid w:val="00DA5C70"/>
    <w:rsid w:val="00DA7FCD"/>
    <w:rsid w:val="00E3155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C0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02D24"/>
  <w15:chartTrackingRefBased/>
  <w15:docId w15:val="{4002D710-BB6C-4AC7-852D-2597C704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E03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E036E"/>
    <w:pPr>
      <w:spacing w:before="480" w:after="240"/>
    </w:pPr>
  </w:style>
  <w:style w:type="paragraph" w:customStyle="1" w:styleId="NormalHanging12a">
    <w:name w:val="NormalHanging12a"/>
    <w:basedOn w:val="Normal"/>
    <w:rsid w:val="00CE036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E03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036E"/>
    <w:rPr>
      <w:sz w:val="24"/>
      <w:lang w:val="fr-FR"/>
    </w:rPr>
  </w:style>
  <w:style w:type="paragraph" w:customStyle="1" w:styleId="EPFooter">
    <w:name w:val="EPFooter"/>
    <w:basedOn w:val="Normal"/>
    <w:rsid w:val="00CE03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Bold">
    <w:name w:val="Normal12Bold"/>
    <w:basedOn w:val="Normal"/>
    <w:rsid w:val="00B6489C"/>
    <w:pPr>
      <w:spacing w:after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DE30E-F8C3-411C-9BDE-EDA4E955E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NEUKELMANCE Charlotte Anne Alain Ghislaine</dc:creator>
  <cp:keywords/>
  <cp:lastModifiedBy>DELECROIX Dorothee</cp:lastModifiedBy>
  <cp:revision>2</cp:revision>
  <cp:lastPrinted>2004-11-19T15:42:00Z</cp:lastPrinted>
  <dcterms:created xsi:type="dcterms:W3CDTF">2024-11-14T10:36:00Z</dcterms:created>
  <dcterms:modified xsi:type="dcterms:W3CDTF">2024-11-14T10:36:00Z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