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4141" w14:paraId="47DFA4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489D21" w14:textId="77777777" w:rsidR="00751A4A" w:rsidRPr="009E4141" w:rsidRDefault="00A71266" w:rsidP="0010095E">
            <w:pPr>
              <w:pStyle w:val="EPName"/>
            </w:pPr>
            <w:r w:rsidRPr="009E4141">
              <w:t>Europos Parlamentas</w:t>
            </w:r>
          </w:p>
          <w:p w14:paraId="5AC0FFAF" w14:textId="77777777" w:rsidR="00751A4A" w:rsidRPr="009E41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4141">
              <w:t>2024</w:t>
            </w:r>
            <w:r w:rsidR="00817416" w:rsidRPr="009E4141">
              <w:t>-202</w:t>
            </w:r>
            <w:r w:rsidRPr="009E4141">
              <w:t>9</w:t>
            </w:r>
          </w:p>
        </w:tc>
        <w:tc>
          <w:tcPr>
            <w:tcW w:w="2268" w:type="dxa"/>
            <w:shd w:val="clear" w:color="auto" w:fill="auto"/>
          </w:tcPr>
          <w:p w14:paraId="391DD0CA" w14:textId="77777777" w:rsidR="00751A4A" w:rsidRPr="009E4141" w:rsidRDefault="00187494" w:rsidP="0010095E">
            <w:pPr>
              <w:pStyle w:val="EPLogo"/>
            </w:pPr>
            <w:r w:rsidRPr="009E4141">
              <w:rPr>
                <w:noProof/>
                <w:lang w:val="pl-PL" w:eastAsia="pl-PL"/>
              </w:rPr>
              <w:drawing>
                <wp:inline distT="0" distB="0" distL="0" distR="0" wp14:anchorId="78177BA0" wp14:editId="37EE96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BCA19D" w14:textId="77777777" w:rsidR="00D058B8" w:rsidRPr="009E4141" w:rsidRDefault="00D058B8" w:rsidP="004C5D52">
      <w:pPr>
        <w:pStyle w:val="LineTop"/>
      </w:pPr>
    </w:p>
    <w:p w14:paraId="0490E30C" w14:textId="77777777" w:rsidR="00680577" w:rsidRPr="009E4141" w:rsidRDefault="00A71266" w:rsidP="00680577">
      <w:pPr>
        <w:pStyle w:val="EPBodyTA1"/>
      </w:pPr>
      <w:r w:rsidRPr="009E4141">
        <w:t>PRIIMTI TEKSTAI</w:t>
      </w:r>
    </w:p>
    <w:p w14:paraId="45630320" w14:textId="77777777" w:rsidR="00D058B8" w:rsidRPr="009E4141" w:rsidRDefault="00D058B8" w:rsidP="00D058B8">
      <w:pPr>
        <w:pStyle w:val="LineBottom"/>
      </w:pPr>
    </w:p>
    <w:p w14:paraId="027BAC35" w14:textId="3A7E89EC" w:rsidR="00A71266" w:rsidRPr="009E4141" w:rsidRDefault="00A71266" w:rsidP="00A71266">
      <w:pPr>
        <w:pStyle w:val="ATHeading1"/>
      </w:pPr>
      <w:bookmarkStart w:id="0" w:name="TANumber"/>
      <w:r w:rsidRPr="009E4141">
        <w:t>P10_TA(2024)00</w:t>
      </w:r>
      <w:r w:rsidR="008264DE">
        <w:t>34</w:t>
      </w:r>
      <w:bookmarkStart w:id="1" w:name="_GoBack"/>
      <w:bookmarkEnd w:id="0"/>
      <w:bookmarkEnd w:id="1"/>
    </w:p>
    <w:p w14:paraId="5D8A2EF7" w14:textId="77777777" w:rsidR="00A71266" w:rsidRPr="009E4141" w:rsidRDefault="00A71266" w:rsidP="00A71266">
      <w:pPr>
        <w:pStyle w:val="ATHeading2"/>
      </w:pPr>
      <w:bookmarkStart w:id="2" w:name="title"/>
      <w:r w:rsidRPr="009E4141">
        <w:t>EIB statuto dalinis pakeitimas</w:t>
      </w:r>
      <w:bookmarkEnd w:id="2"/>
    </w:p>
    <w:p w14:paraId="19389F0A" w14:textId="77777777" w:rsidR="00A71266" w:rsidRPr="009E4141" w:rsidRDefault="00A71266" w:rsidP="00A71266">
      <w:pPr>
        <w:rPr>
          <w:i/>
          <w:vanish/>
        </w:rPr>
      </w:pPr>
      <w:r w:rsidRPr="009E4141">
        <w:rPr>
          <w:i/>
        </w:rPr>
        <w:fldChar w:fldCharType="begin"/>
      </w:r>
      <w:r w:rsidRPr="009E4141">
        <w:rPr>
          <w:i/>
        </w:rPr>
        <w:instrText xml:space="preserve"> TC"(</w:instrText>
      </w:r>
      <w:bookmarkStart w:id="3" w:name="DocNumber"/>
      <w:r w:rsidRPr="009E4141">
        <w:rPr>
          <w:i/>
        </w:rPr>
        <w:instrText>A10-0013/2024</w:instrText>
      </w:r>
      <w:bookmarkEnd w:id="3"/>
      <w:r w:rsidRPr="009E4141">
        <w:rPr>
          <w:i/>
        </w:rPr>
        <w:instrText xml:space="preserve"> - Pranešėjas: Joachim Streit)"\l3 \n&gt; \* MERGEFORMAT </w:instrText>
      </w:r>
      <w:r w:rsidRPr="009E4141">
        <w:rPr>
          <w:i/>
        </w:rPr>
        <w:fldChar w:fldCharType="end"/>
      </w:r>
    </w:p>
    <w:p w14:paraId="2C39FCEE" w14:textId="77777777" w:rsidR="00A71266" w:rsidRPr="009E4141" w:rsidRDefault="00A71266" w:rsidP="00A71266">
      <w:pPr>
        <w:rPr>
          <w:vanish/>
        </w:rPr>
      </w:pPr>
      <w:bookmarkStart w:id="4" w:name="Commission"/>
      <w:r w:rsidRPr="009E4141">
        <w:rPr>
          <w:vanish/>
        </w:rPr>
        <w:t>Biudžeto komitetas</w:t>
      </w:r>
      <w:bookmarkEnd w:id="4"/>
    </w:p>
    <w:p w14:paraId="47A8F613" w14:textId="77777777" w:rsidR="00A71266" w:rsidRPr="009E4141" w:rsidRDefault="00A71266" w:rsidP="00A71266">
      <w:pPr>
        <w:rPr>
          <w:vanish/>
        </w:rPr>
      </w:pPr>
      <w:bookmarkStart w:id="5" w:name="PE"/>
      <w:r w:rsidRPr="009E4141">
        <w:rPr>
          <w:vanish/>
        </w:rPr>
        <w:t>PE765.132</w:t>
      </w:r>
      <w:bookmarkEnd w:id="5"/>
    </w:p>
    <w:p w14:paraId="37F518E9" w14:textId="77777777" w:rsidR="00A71266" w:rsidRPr="009E4141" w:rsidRDefault="004A2F04" w:rsidP="00A71266">
      <w:pPr>
        <w:pStyle w:val="ATHeading3"/>
      </w:pPr>
      <w:bookmarkStart w:id="6" w:name="Sujet"/>
      <w:r>
        <w:t xml:space="preserve">2024 m. lapkričio 14 d. </w:t>
      </w:r>
      <w:r w:rsidR="00A71266" w:rsidRPr="009E4141">
        <w:t>Europos Parlamento teisėkūros rezoliucija dėl Tarybos sprendimo, kuriuo iš dalies keičiamas Europos investicijų banko statutas, projekto</w:t>
      </w:r>
      <w:bookmarkEnd w:id="6"/>
      <w:r w:rsidR="00A71266" w:rsidRPr="009E4141">
        <w:t xml:space="preserve"> </w:t>
      </w:r>
      <w:bookmarkStart w:id="7" w:name="References"/>
      <w:r w:rsidR="00A71266" w:rsidRPr="009E4141">
        <w:t>(13182/2024 – C10-0105/2024 – 2024/0803(CNS))</w:t>
      </w:r>
      <w:bookmarkEnd w:id="7"/>
    </w:p>
    <w:p w14:paraId="50C96C99" w14:textId="77777777" w:rsidR="00E1038E" w:rsidRPr="009E4141" w:rsidRDefault="00E1038E" w:rsidP="00E1038E">
      <w:pPr>
        <w:pStyle w:val="NormalBold"/>
      </w:pPr>
      <w:r w:rsidRPr="009E4141">
        <w:t>(Speciali teisėkūros procedūra: konsultavimasis)</w:t>
      </w:r>
    </w:p>
    <w:p w14:paraId="5A580E22" w14:textId="77777777" w:rsidR="00E1038E" w:rsidRPr="009E4141" w:rsidRDefault="00E1038E" w:rsidP="00E1038E">
      <w:pPr>
        <w:pStyle w:val="EPComma"/>
      </w:pPr>
      <w:r w:rsidRPr="009E4141">
        <w:rPr>
          <w:i/>
        </w:rPr>
        <w:t>Europos Parlamentas</w:t>
      </w:r>
      <w:r w:rsidRPr="009E4141">
        <w:t>,</w:t>
      </w:r>
    </w:p>
    <w:p w14:paraId="7F232569" w14:textId="77777777" w:rsidR="00E1038E" w:rsidRPr="009E4141" w:rsidRDefault="00E1038E" w:rsidP="00E1038E">
      <w:pPr>
        <w:pStyle w:val="NormalHanging12a"/>
      </w:pPr>
      <w:r w:rsidRPr="009E4141">
        <w:t>–</w:t>
      </w:r>
      <w:r w:rsidRPr="009E4141">
        <w:tab/>
        <w:t>atsižvelgdamas į Europos investicijų banko pasi</w:t>
      </w:r>
      <w:r w:rsidRPr="008A4223">
        <w:t>ūlymą Tarybai iš dalies pakeisti Europos investicijų banko statutą (13182/2024),</w:t>
      </w:r>
    </w:p>
    <w:p w14:paraId="025F1F0A" w14:textId="77777777" w:rsidR="00E1038E" w:rsidRPr="009E4141" w:rsidRDefault="00E1038E" w:rsidP="00E1038E">
      <w:pPr>
        <w:pStyle w:val="NormalHanging12a"/>
      </w:pPr>
      <w:r w:rsidRPr="009E4141">
        <w:t>–</w:t>
      </w:r>
      <w:r w:rsidRPr="009E4141">
        <w:tab/>
        <w:t>atsižvelgdamas į Sutarties dėl Europos Sąjungos veikimo 308 straipsnį, pagal kurį Taryba kreipėsi į Parlamentą dėl konsultacijos (C10-0105/2024),</w:t>
      </w:r>
    </w:p>
    <w:p w14:paraId="163679B5" w14:textId="77777777" w:rsidR="00E1038E" w:rsidRPr="009E4141" w:rsidRDefault="00E1038E" w:rsidP="00E1038E">
      <w:pPr>
        <w:pStyle w:val="NormalHanging12a"/>
      </w:pPr>
      <w:r w:rsidRPr="009E4141">
        <w:t>–</w:t>
      </w:r>
      <w:r w:rsidRPr="009E4141">
        <w:tab/>
        <w:t>atsižvelgdamas į Darbo tvarkos taisyklių 84 straipsnį,</w:t>
      </w:r>
    </w:p>
    <w:p w14:paraId="42E7DBA3" w14:textId="77777777" w:rsidR="00E1038E" w:rsidRPr="009E4141" w:rsidRDefault="00E1038E" w:rsidP="00E1038E">
      <w:pPr>
        <w:pStyle w:val="NormalHanging12a"/>
      </w:pPr>
      <w:r w:rsidRPr="009E4141">
        <w:t>–</w:t>
      </w:r>
      <w:r w:rsidRPr="009E4141">
        <w:tab/>
        <w:t>atsižvelgdamas į Biudžeto komiteto pranešimą (A10-0013/2024),</w:t>
      </w:r>
    </w:p>
    <w:p w14:paraId="53E1E69D" w14:textId="77777777" w:rsidR="00E1038E" w:rsidRPr="009E4141" w:rsidRDefault="00E1038E" w:rsidP="00E1038E">
      <w:pPr>
        <w:pStyle w:val="NormalHanging12a"/>
      </w:pPr>
      <w:r w:rsidRPr="009E4141">
        <w:t>1.</w:t>
      </w:r>
      <w:r w:rsidRPr="009E4141">
        <w:tab/>
        <w:t>pritaria pasiūlymui;</w:t>
      </w:r>
    </w:p>
    <w:p w14:paraId="1C58EC2E" w14:textId="77777777" w:rsidR="00E1038E" w:rsidRPr="009E4141" w:rsidRDefault="00E1038E" w:rsidP="00E1038E">
      <w:pPr>
        <w:pStyle w:val="NormalHanging12a"/>
      </w:pPr>
      <w:r w:rsidRPr="009E4141">
        <w:t>2.</w:t>
      </w:r>
      <w:r w:rsidRPr="009E4141">
        <w:tab/>
        <w:t>ragina Tarybą pranešti Parlamentui, jei ji ketina nukrypti nuo teksto, kuriam pritarė Parlamentas;</w:t>
      </w:r>
    </w:p>
    <w:p w14:paraId="1A695DB5" w14:textId="77777777" w:rsidR="00E1038E" w:rsidRPr="009E4141" w:rsidRDefault="00E1038E" w:rsidP="00E1038E">
      <w:pPr>
        <w:pStyle w:val="NormalHanging12a"/>
      </w:pPr>
      <w:r w:rsidRPr="009E4141">
        <w:t>3.</w:t>
      </w:r>
      <w:r w:rsidRPr="009E4141">
        <w:tab/>
        <w:t>ragina Tarybą dar kartą konsultuotis su Parlamentu, jei ji ketina iš esmės keisti Parlamento patvirtintą tekstą;</w:t>
      </w:r>
    </w:p>
    <w:p w14:paraId="6A6D2A49" w14:textId="7714A731" w:rsidR="00E365E1" w:rsidRPr="009E4141" w:rsidRDefault="00E1038E" w:rsidP="008A4223">
      <w:pPr>
        <w:pStyle w:val="NormalHanging12a"/>
      </w:pPr>
      <w:r w:rsidRPr="009E4141">
        <w:t>4.</w:t>
      </w:r>
      <w:r w:rsidRPr="009E4141">
        <w:tab/>
        <w:t>paveda Pirmininkei perduoti Parlamento poziciją Tarybai, Komisijai, Europos investicijų bankui ir nacionaliniams parlamentams.</w:t>
      </w:r>
    </w:p>
    <w:sectPr w:rsidR="00E365E1" w:rsidRPr="009E4141" w:rsidSect="009E41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B9BD5" w14:textId="77777777" w:rsidR="00A71266" w:rsidRPr="009E4141" w:rsidRDefault="00A71266">
      <w:r w:rsidRPr="009E4141">
        <w:separator/>
      </w:r>
    </w:p>
  </w:endnote>
  <w:endnote w:type="continuationSeparator" w:id="0">
    <w:p w14:paraId="363D7D1F" w14:textId="77777777" w:rsidR="00A71266" w:rsidRPr="009E4141" w:rsidRDefault="00A71266">
      <w:r w:rsidRPr="009E41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59352" w14:textId="77777777" w:rsidR="00064002" w:rsidRPr="009E41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48A46" w14:textId="77777777" w:rsidR="00064002" w:rsidRPr="009E41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6D70E" w14:textId="77777777" w:rsidR="00064002" w:rsidRPr="009E41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3A10A" w14:textId="77777777" w:rsidR="00A71266" w:rsidRPr="009E4141" w:rsidRDefault="00A71266">
      <w:r w:rsidRPr="009E4141">
        <w:separator/>
      </w:r>
    </w:p>
  </w:footnote>
  <w:footnote w:type="continuationSeparator" w:id="0">
    <w:p w14:paraId="16B762B8" w14:textId="77777777" w:rsidR="00A71266" w:rsidRPr="009E4141" w:rsidRDefault="00A71266">
      <w:r w:rsidRPr="009E41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A67C6" w14:textId="77777777" w:rsidR="00064002" w:rsidRPr="009E41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E5B8E" w14:textId="77777777" w:rsidR="00064002" w:rsidRPr="009E41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C2612" w14:textId="77777777" w:rsidR="00064002" w:rsidRPr="009E41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LT"/>
    <w:docVar w:name="dvnumam" w:val="0"/>
    <w:docVar w:name="dvpe" w:val="765.132"/>
    <w:docVar w:name="dvrapporteur" w:val="Pranešėjas: "/>
    <w:docVar w:name="dvstar" w:val="*"/>
    <w:docVar w:name="dvtitre" w:val="Europos Parlamento teisėkūros rezoliucija dėl Tarybos sprendimo, kuriuo iš dalies keičiamas Europos investicijų banko statutas, projekto(13182/2024 – C10-0105/2024 – 2024/0803(CNS))"/>
  </w:docVars>
  <w:rsids>
    <w:rsidRoot w:val="00A712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F0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4DE"/>
    <w:rsid w:val="00842779"/>
    <w:rsid w:val="00865F67"/>
    <w:rsid w:val="00881A7B"/>
    <w:rsid w:val="008840E5"/>
    <w:rsid w:val="00887B3E"/>
    <w:rsid w:val="008A4223"/>
    <w:rsid w:val="008C2AC6"/>
    <w:rsid w:val="00930C23"/>
    <w:rsid w:val="0093193B"/>
    <w:rsid w:val="009509D8"/>
    <w:rsid w:val="00950B64"/>
    <w:rsid w:val="00981893"/>
    <w:rsid w:val="009E4141"/>
    <w:rsid w:val="00A1687D"/>
    <w:rsid w:val="00A43E52"/>
    <w:rsid w:val="00A4678D"/>
    <w:rsid w:val="00A7126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CBB"/>
    <w:rsid w:val="00C05BFE"/>
    <w:rsid w:val="00C23CD4"/>
    <w:rsid w:val="00C33A3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38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2B3DE"/>
  <w15:chartTrackingRefBased/>
  <w15:docId w15:val="{237A7771-4A07-4614-9BEA-9E7E908D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103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1038E"/>
    <w:pPr>
      <w:spacing w:before="480" w:after="240"/>
    </w:pPr>
  </w:style>
  <w:style w:type="paragraph" w:customStyle="1" w:styleId="NormalBold">
    <w:name w:val="NormalBold"/>
    <w:basedOn w:val="Normal"/>
    <w:rsid w:val="00E1038E"/>
    <w:rPr>
      <w:b/>
    </w:rPr>
  </w:style>
  <w:style w:type="paragraph" w:customStyle="1" w:styleId="NormalHanging12a">
    <w:name w:val="NormalHanging12a"/>
    <w:basedOn w:val="Normal"/>
    <w:rsid w:val="00E1038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103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1038E"/>
    <w:rPr>
      <w:sz w:val="24"/>
      <w:lang w:val="lt-LT"/>
    </w:rPr>
  </w:style>
  <w:style w:type="paragraph" w:customStyle="1" w:styleId="EPFooter">
    <w:name w:val="EPFooter"/>
    <w:basedOn w:val="Normal"/>
    <w:rsid w:val="00E103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4A2F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2F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2F04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4A2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2F04"/>
    <w:rPr>
      <w:b/>
      <w:bCs/>
      <w:lang w:val="lt-LT"/>
    </w:rPr>
  </w:style>
  <w:style w:type="paragraph" w:styleId="BalloonText">
    <w:name w:val="Balloon Text"/>
    <w:basedOn w:val="Normal"/>
    <w:link w:val="BalloonTextChar"/>
    <w:rsid w:val="004A2F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2F04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4A2F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33A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D8258-30AF-42B7-BCCD-039A5E10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2024-11-13T11:57:00Z</dcterms:created>
  <dcterms:modified xsi:type="dcterms:W3CDTF">2024-11-14T09:20:00Z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