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241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7241B" w:rsidRDefault="009143F1" w:rsidP="0010095E">
            <w:pPr>
              <w:pStyle w:val="EPName"/>
            </w:pPr>
            <w:r w:rsidRPr="00B7241B">
              <w:t>Parlament Ewropew</w:t>
            </w:r>
          </w:p>
          <w:p w:rsidR="00751A4A" w:rsidRPr="00B7241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241B">
              <w:t>2024</w:t>
            </w:r>
            <w:r w:rsidR="00817416" w:rsidRPr="00B7241B">
              <w:t>-202</w:t>
            </w:r>
            <w:r w:rsidRPr="00B7241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7241B" w:rsidRDefault="00187494" w:rsidP="0010095E">
            <w:pPr>
              <w:pStyle w:val="EPLogo"/>
            </w:pPr>
            <w:r w:rsidRPr="00B7241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7241B" w:rsidRDefault="00D058B8" w:rsidP="004C5D52">
      <w:pPr>
        <w:pStyle w:val="LineTop"/>
      </w:pPr>
    </w:p>
    <w:p w:rsidR="00680577" w:rsidRPr="00B7241B" w:rsidRDefault="009143F1" w:rsidP="00680577">
      <w:pPr>
        <w:pStyle w:val="EPBodyTA1"/>
      </w:pPr>
      <w:r w:rsidRPr="00B7241B">
        <w:t>TESTI ADOTTATI</w:t>
      </w:r>
    </w:p>
    <w:p w:rsidR="00D058B8" w:rsidRPr="00B7241B" w:rsidRDefault="00D058B8" w:rsidP="00D058B8">
      <w:pPr>
        <w:pStyle w:val="LineBottom"/>
      </w:pPr>
    </w:p>
    <w:p w:rsidR="009143F1" w:rsidRPr="00B7241B" w:rsidRDefault="009143F1" w:rsidP="009143F1">
      <w:pPr>
        <w:pStyle w:val="ATHeading1"/>
      </w:pPr>
      <w:bookmarkStart w:id="0" w:name="TANumber"/>
      <w:r w:rsidRPr="00B7241B">
        <w:t>P10_TA(2024)00</w:t>
      </w:r>
      <w:r w:rsidR="001B3CED">
        <w:t>34</w:t>
      </w:r>
      <w:bookmarkStart w:id="1" w:name="_GoBack"/>
      <w:bookmarkEnd w:id="0"/>
      <w:bookmarkEnd w:id="1"/>
    </w:p>
    <w:p w:rsidR="009143F1" w:rsidRPr="00B7241B" w:rsidRDefault="009143F1" w:rsidP="009143F1">
      <w:pPr>
        <w:pStyle w:val="ATHeading2"/>
      </w:pPr>
      <w:bookmarkStart w:id="2" w:name="title"/>
      <w:r w:rsidRPr="00B7241B">
        <w:t>Emenda tal-Istatut tal-BEI</w:t>
      </w:r>
      <w:bookmarkEnd w:id="2"/>
    </w:p>
    <w:p w:rsidR="009143F1" w:rsidRPr="00B7241B" w:rsidRDefault="009143F1" w:rsidP="009143F1">
      <w:pPr>
        <w:rPr>
          <w:i/>
          <w:vanish/>
        </w:rPr>
      </w:pPr>
      <w:r w:rsidRPr="00B7241B">
        <w:rPr>
          <w:i/>
        </w:rPr>
        <w:fldChar w:fldCharType="begin"/>
      </w:r>
      <w:r w:rsidRPr="00B7241B">
        <w:rPr>
          <w:i/>
        </w:rPr>
        <w:instrText xml:space="preserve"> TC"(</w:instrText>
      </w:r>
      <w:bookmarkStart w:id="3" w:name="DocNumber"/>
      <w:r w:rsidRPr="00B7241B">
        <w:rPr>
          <w:i/>
        </w:rPr>
        <w:instrText>A10-0013/2024</w:instrText>
      </w:r>
      <w:bookmarkEnd w:id="3"/>
      <w:r w:rsidRPr="00B7241B">
        <w:rPr>
          <w:i/>
        </w:rPr>
        <w:instrText xml:space="preserve"> - </w:instrText>
      </w:r>
      <w:proofErr w:type="spellStart"/>
      <w:r w:rsidRPr="00B7241B">
        <w:rPr>
          <w:i/>
        </w:rPr>
        <w:instrText>Rapporteur</w:instrText>
      </w:r>
      <w:proofErr w:type="spellEnd"/>
      <w:r w:rsidRPr="00B7241B">
        <w:rPr>
          <w:i/>
        </w:rPr>
        <w:instrText xml:space="preserve">: Joachim </w:instrText>
      </w:r>
      <w:proofErr w:type="spellStart"/>
      <w:r w:rsidRPr="00B7241B">
        <w:rPr>
          <w:i/>
        </w:rPr>
        <w:instrText>Streit</w:instrText>
      </w:r>
      <w:proofErr w:type="spellEnd"/>
      <w:r w:rsidRPr="00B7241B">
        <w:rPr>
          <w:i/>
        </w:rPr>
        <w:instrText xml:space="preserve">)"\l3 \n&gt; \* MERGEFORMAT </w:instrText>
      </w:r>
      <w:r w:rsidRPr="00B7241B">
        <w:rPr>
          <w:i/>
        </w:rPr>
        <w:fldChar w:fldCharType="end"/>
      </w:r>
    </w:p>
    <w:p w:rsidR="009143F1" w:rsidRPr="00B7241B" w:rsidRDefault="0094744E" w:rsidP="009143F1">
      <w:pPr>
        <w:rPr>
          <w:vanish/>
        </w:rPr>
      </w:pPr>
      <w:bookmarkStart w:id="4" w:name="Commission"/>
      <w:r>
        <w:rPr>
          <w:vanish/>
        </w:rPr>
        <w:t>Kumitat għall-Baġits</w:t>
      </w:r>
      <w:bookmarkEnd w:id="4"/>
    </w:p>
    <w:p w:rsidR="009143F1" w:rsidRPr="00B7241B" w:rsidRDefault="009143F1" w:rsidP="009143F1">
      <w:pPr>
        <w:rPr>
          <w:vanish/>
        </w:rPr>
      </w:pPr>
      <w:bookmarkStart w:id="5" w:name="PE"/>
      <w:r w:rsidRPr="00B7241B">
        <w:rPr>
          <w:vanish/>
        </w:rPr>
        <w:t>PE765.132</w:t>
      </w:r>
      <w:bookmarkEnd w:id="5"/>
    </w:p>
    <w:p w:rsidR="009143F1" w:rsidRPr="00B7241B" w:rsidRDefault="009143F1" w:rsidP="009143F1">
      <w:pPr>
        <w:pStyle w:val="ATHeading3"/>
      </w:pPr>
      <w:bookmarkStart w:id="6" w:name="Sujet"/>
      <w:r w:rsidRPr="00B7241B">
        <w:t xml:space="preserve">Riżoluzzjoni </w:t>
      </w:r>
      <w:proofErr w:type="spellStart"/>
      <w:r w:rsidRPr="00B7241B">
        <w:t>leġiżlattiva</w:t>
      </w:r>
      <w:proofErr w:type="spellEnd"/>
      <w:r w:rsidRPr="00B7241B">
        <w:t xml:space="preserve"> tal-Parlament Ewropew tal-14 ta' Novembru 2024 dwar l-abbozz </w:t>
      </w:r>
      <w:r w:rsidR="0094744E">
        <w:t>ta’</w:t>
      </w:r>
      <w:r w:rsidRPr="00B7241B">
        <w:t xml:space="preserve"> deċiżjoni tal-Kunsill dwar emenda tal-Istatut tal-BEI</w:t>
      </w:r>
      <w:bookmarkEnd w:id="6"/>
      <w:r w:rsidRPr="00B7241B">
        <w:t xml:space="preserve"> </w:t>
      </w:r>
      <w:bookmarkStart w:id="7" w:name="References"/>
      <w:r w:rsidRPr="00B7241B">
        <w:t>(13182/2024 – C10-0105/2024 – 2024/0803(CNS))</w:t>
      </w:r>
      <w:bookmarkEnd w:id="7"/>
    </w:p>
    <w:p w:rsidR="000E5B39" w:rsidRPr="00B7241B" w:rsidRDefault="000E5B39" w:rsidP="000E5B39">
      <w:pPr>
        <w:pStyle w:val="NormalBold"/>
      </w:pPr>
      <w:r w:rsidRPr="00B7241B">
        <w:t xml:space="preserve">(Proċedura </w:t>
      </w:r>
      <w:proofErr w:type="spellStart"/>
      <w:r w:rsidRPr="00B7241B">
        <w:t>leġiżlattiva</w:t>
      </w:r>
      <w:proofErr w:type="spellEnd"/>
      <w:r w:rsidRPr="00B7241B">
        <w:t xml:space="preserve"> speċjali – konsultazzjoni)</w:t>
      </w:r>
    </w:p>
    <w:p w:rsidR="000E5B39" w:rsidRPr="00B7241B" w:rsidRDefault="000E5B39" w:rsidP="000E5B39">
      <w:pPr>
        <w:pStyle w:val="EPComma"/>
      </w:pPr>
      <w:r w:rsidRPr="00B7241B">
        <w:rPr>
          <w:i/>
        </w:rPr>
        <w:t>Il-Parlament Ewropew</w:t>
      </w:r>
      <w:r w:rsidRPr="00B7241B">
        <w:t>,</w:t>
      </w:r>
    </w:p>
    <w:p w:rsidR="000E5B39" w:rsidRPr="00B7241B" w:rsidRDefault="000E5B39" w:rsidP="000E5B39">
      <w:pPr>
        <w:pStyle w:val="NormalHanging12a"/>
      </w:pPr>
      <w:r w:rsidRPr="00B7241B">
        <w:t>–</w:t>
      </w:r>
      <w:r w:rsidRPr="00B7241B">
        <w:tab/>
        <w:t xml:space="preserve">wara li </w:t>
      </w:r>
      <w:proofErr w:type="spellStart"/>
      <w:r w:rsidRPr="00B7241B">
        <w:t>kkunsidra</w:t>
      </w:r>
      <w:proofErr w:type="spellEnd"/>
      <w:r w:rsidRPr="00B7241B">
        <w:t xml:space="preserve"> l-proposta tal-Bank Ewropew tal-Investiment lill-Kunsill biex jemenda l-Istatut tal-Bank Ewropew tal-Investiment (13182/2024),</w:t>
      </w:r>
    </w:p>
    <w:p w:rsidR="000E5B39" w:rsidRPr="00B7241B" w:rsidRDefault="000E5B39" w:rsidP="000E5B39">
      <w:pPr>
        <w:pStyle w:val="NormalHanging12a"/>
      </w:pPr>
      <w:r w:rsidRPr="00B7241B">
        <w:t>–</w:t>
      </w:r>
      <w:r w:rsidRPr="00B7241B">
        <w:tab/>
        <w:t xml:space="preserve">wara li </w:t>
      </w:r>
      <w:proofErr w:type="spellStart"/>
      <w:r w:rsidRPr="00B7241B">
        <w:t>kkunsidra</w:t>
      </w:r>
      <w:proofErr w:type="spellEnd"/>
      <w:r w:rsidRPr="00B7241B">
        <w:t xml:space="preserve"> l-Artikolu 308 tat-Trattat dwar il-Funzjonament tal-Unjoni Ewropea, skont liema artikolu ġie </w:t>
      </w:r>
      <w:proofErr w:type="spellStart"/>
      <w:r w:rsidRPr="00B7241B">
        <w:t>kkonsultat</w:t>
      </w:r>
      <w:proofErr w:type="spellEnd"/>
      <w:r w:rsidRPr="00B7241B">
        <w:t xml:space="preserve"> mill-Kunsill (C10</w:t>
      </w:r>
      <w:r w:rsidRPr="00B7241B">
        <w:noBreakHyphen/>
        <w:t>0105/2024),</w:t>
      </w:r>
    </w:p>
    <w:p w:rsidR="000E5B39" w:rsidRPr="00B7241B" w:rsidRDefault="000E5B39" w:rsidP="000E5B39">
      <w:pPr>
        <w:pStyle w:val="NormalHanging12a"/>
      </w:pPr>
      <w:r w:rsidRPr="00B7241B">
        <w:t>–</w:t>
      </w:r>
      <w:r w:rsidRPr="00B7241B">
        <w:tab/>
        <w:t xml:space="preserve">wara li </w:t>
      </w:r>
      <w:proofErr w:type="spellStart"/>
      <w:r w:rsidRPr="00B7241B">
        <w:t>kkunsidra</w:t>
      </w:r>
      <w:proofErr w:type="spellEnd"/>
      <w:r w:rsidRPr="00B7241B">
        <w:t xml:space="preserve"> l-Artikolu 84 tar-Regoli ta’ Proċedura tiegħu,</w:t>
      </w:r>
    </w:p>
    <w:p w:rsidR="000E5B39" w:rsidRPr="00B7241B" w:rsidRDefault="000E5B39" w:rsidP="000E5B39">
      <w:pPr>
        <w:pStyle w:val="NormalHanging12a"/>
      </w:pPr>
      <w:r w:rsidRPr="00B7241B">
        <w:t>–</w:t>
      </w:r>
      <w:r w:rsidRPr="00B7241B">
        <w:tab/>
        <w:t xml:space="preserve">wara li </w:t>
      </w:r>
      <w:proofErr w:type="spellStart"/>
      <w:r w:rsidRPr="00B7241B">
        <w:t>kkunsidra</w:t>
      </w:r>
      <w:proofErr w:type="spellEnd"/>
      <w:r w:rsidRPr="00B7241B">
        <w:t xml:space="preserve"> r-rapport tal-Kumitat għall-Baġits (A10-0013/2024),</w:t>
      </w:r>
    </w:p>
    <w:p w:rsidR="000E5B39" w:rsidRPr="00B7241B" w:rsidRDefault="000E5B39" w:rsidP="000E5B39">
      <w:pPr>
        <w:pStyle w:val="NormalHanging12a"/>
      </w:pPr>
      <w:r w:rsidRPr="00B7241B">
        <w:t>1.</w:t>
      </w:r>
      <w:r w:rsidRPr="00B7241B">
        <w:tab/>
        <w:t>Japprova l-proposta;</w:t>
      </w:r>
    </w:p>
    <w:p w:rsidR="000E5B39" w:rsidRPr="00B7241B" w:rsidRDefault="000E5B39" w:rsidP="000E5B39">
      <w:pPr>
        <w:pStyle w:val="NormalHanging12a"/>
      </w:pPr>
      <w:r w:rsidRPr="00B7241B">
        <w:t>2.</w:t>
      </w:r>
      <w:r w:rsidRPr="00B7241B">
        <w:tab/>
        <w:t>Jistieden lill-Kunsill biex jinfurmah jekk ikollu l-ħsieb li jitbiegħed mit-test approvat mill-Parlament;</w:t>
      </w:r>
    </w:p>
    <w:p w:rsidR="000E5B39" w:rsidRPr="00B7241B" w:rsidRDefault="000E5B39" w:rsidP="000E5B39">
      <w:pPr>
        <w:pStyle w:val="NormalHanging12a"/>
      </w:pPr>
      <w:r w:rsidRPr="00B7241B">
        <w:t>3.</w:t>
      </w:r>
      <w:r w:rsidRPr="00B7241B">
        <w:tab/>
        <w:t xml:space="preserve">Jitlob lill-Kunsill </w:t>
      </w:r>
      <w:proofErr w:type="spellStart"/>
      <w:r w:rsidRPr="00B7241B">
        <w:t>jerġa</w:t>
      </w:r>
      <w:proofErr w:type="spellEnd"/>
      <w:r w:rsidRPr="00B7241B">
        <w:t xml:space="preserve">’ </w:t>
      </w:r>
      <w:proofErr w:type="spellStart"/>
      <w:r w:rsidRPr="00B7241B">
        <w:t>jikkonsultah</w:t>
      </w:r>
      <w:proofErr w:type="spellEnd"/>
      <w:r w:rsidRPr="00B7241B">
        <w:t xml:space="preserve"> jekk ikollu l-ħsieb li jemenda t-test approvat mill-Parlament b’mod sustanzjali;</w:t>
      </w:r>
    </w:p>
    <w:p w:rsidR="00E365E1" w:rsidRPr="00B7241B" w:rsidRDefault="000E5B39" w:rsidP="00496F40">
      <w:pPr>
        <w:pStyle w:val="NormalHanging12a"/>
      </w:pPr>
      <w:r w:rsidRPr="00B7241B">
        <w:t>4.</w:t>
      </w:r>
      <w:r w:rsidRPr="00B7241B">
        <w:tab/>
        <w:t>Jagħti istruzzjonijiet lill-President tiegħu biex tgħaddi l-pożizzjoni tal-Parlament lill-Kunsill, lill-Kummissjoni, lill-Bank Ewropew tal-Investiment u lill-parlamenti nazzjonali.</w:t>
      </w:r>
    </w:p>
    <w:sectPr w:rsidR="00E365E1" w:rsidRPr="00B7241B" w:rsidSect="00B724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3F1" w:rsidRPr="00B7241B" w:rsidRDefault="009143F1">
      <w:r w:rsidRPr="00B7241B">
        <w:separator/>
      </w:r>
    </w:p>
  </w:endnote>
  <w:endnote w:type="continuationSeparator" w:id="0">
    <w:p w:rsidR="009143F1" w:rsidRPr="00B7241B" w:rsidRDefault="009143F1">
      <w:r w:rsidRPr="00B724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41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41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41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3F1" w:rsidRPr="00B7241B" w:rsidRDefault="009143F1">
      <w:r w:rsidRPr="00B7241B">
        <w:separator/>
      </w:r>
    </w:p>
  </w:footnote>
  <w:footnote w:type="continuationSeparator" w:id="0">
    <w:p w:rsidR="009143F1" w:rsidRPr="00B7241B" w:rsidRDefault="009143F1">
      <w:r w:rsidRPr="00B724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41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41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241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MT"/>
    <w:docVar w:name="dvnumam" w:val="0"/>
    <w:docVar w:name="dvpe" w:val="765.132"/>
    <w:docVar w:name="dvrapporteur" w:val="Rapporteur: "/>
    <w:docVar w:name="dvstar" w:val="*"/>
    <w:docVar w:name="dvtitre" w:val="Riżoluzzjoni leġiżlattiva tal-Parlament Ewropew tal-14 ta' Novembru 2024 dwar l-abbozz għal deċiżjoni tal-Kunsill dwar emenda tal-Istatut tal-BEI(13182/2024 – C10-0105/2024 – 2024/0803(CNS))"/>
  </w:docVars>
  <w:rsids>
    <w:rsidRoot w:val="009143F1"/>
    <w:rsid w:val="00002272"/>
    <w:rsid w:val="00064002"/>
    <w:rsid w:val="000677B9"/>
    <w:rsid w:val="000831BA"/>
    <w:rsid w:val="000A42CC"/>
    <w:rsid w:val="000E5B39"/>
    <w:rsid w:val="000E7DD9"/>
    <w:rsid w:val="0010095E"/>
    <w:rsid w:val="00125B37"/>
    <w:rsid w:val="00187494"/>
    <w:rsid w:val="001B3CE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F4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650"/>
    <w:rsid w:val="00881A7B"/>
    <w:rsid w:val="008840E5"/>
    <w:rsid w:val="00887B3E"/>
    <w:rsid w:val="008C2AC6"/>
    <w:rsid w:val="009143F1"/>
    <w:rsid w:val="00930C23"/>
    <w:rsid w:val="0093193B"/>
    <w:rsid w:val="0094744E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41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7C3FC5"/>
  <w15:chartTrackingRefBased/>
  <w15:docId w15:val="{0479BCD0-BB4B-4C0A-9AE1-F7FDAC7E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E5B3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E5B39"/>
    <w:pPr>
      <w:spacing w:before="480" w:after="240"/>
    </w:pPr>
  </w:style>
  <w:style w:type="paragraph" w:customStyle="1" w:styleId="NormalBold">
    <w:name w:val="NormalBold"/>
    <w:basedOn w:val="Normal"/>
    <w:rsid w:val="000E5B39"/>
    <w:rPr>
      <w:b/>
    </w:rPr>
  </w:style>
  <w:style w:type="paragraph" w:customStyle="1" w:styleId="NormalHanging12a">
    <w:name w:val="NormalHanging12a"/>
    <w:basedOn w:val="Normal"/>
    <w:rsid w:val="000E5B3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E5B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E5B39"/>
    <w:rPr>
      <w:sz w:val="24"/>
      <w:lang w:val="mt-MT"/>
    </w:rPr>
  </w:style>
  <w:style w:type="paragraph" w:customStyle="1" w:styleId="EPFooter">
    <w:name w:val="EPFooter"/>
    <w:basedOn w:val="Normal"/>
    <w:rsid w:val="000E5B3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C1A80-FE6D-4D5F-A99A-EFB6DE769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2024-11-14T10:28:00Z</dcterms:created>
  <dcterms:modified xsi:type="dcterms:W3CDTF">2024-11-14T10:28:00Z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