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5DEF" w14:paraId="59D4E0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9F6562" w14:textId="77777777" w:rsidR="00751A4A" w:rsidRPr="00CC5DEF" w:rsidRDefault="00424843" w:rsidP="0010095E">
            <w:pPr>
              <w:pStyle w:val="EPName"/>
            </w:pPr>
            <w:r w:rsidRPr="00CC5DEF">
              <w:t>Europees Parlement</w:t>
            </w:r>
          </w:p>
          <w:p w14:paraId="79014467" w14:textId="77777777" w:rsidR="00751A4A" w:rsidRPr="00CC5D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5DEF">
              <w:t>2024</w:t>
            </w:r>
            <w:r w:rsidR="00817416" w:rsidRPr="00CC5DEF">
              <w:t>-202</w:t>
            </w:r>
            <w:r w:rsidRPr="00CC5DEF">
              <w:t>9</w:t>
            </w:r>
          </w:p>
        </w:tc>
        <w:tc>
          <w:tcPr>
            <w:tcW w:w="2268" w:type="dxa"/>
            <w:shd w:val="clear" w:color="auto" w:fill="auto"/>
          </w:tcPr>
          <w:p w14:paraId="40AA2186" w14:textId="77777777" w:rsidR="00751A4A" w:rsidRPr="00CC5DEF" w:rsidRDefault="00187494" w:rsidP="0010095E">
            <w:pPr>
              <w:pStyle w:val="EPLogo"/>
            </w:pPr>
            <w:r w:rsidRPr="00CC5DEF">
              <w:rPr>
                <w:noProof/>
                <w:lang w:val="en-GB"/>
              </w:rPr>
              <w:drawing>
                <wp:inline distT="0" distB="0" distL="0" distR="0" wp14:anchorId="6CC6BD8A" wp14:editId="1F6236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A732A5" w14:textId="77777777" w:rsidR="00D058B8" w:rsidRPr="00CC5DEF" w:rsidRDefault="00D058B8" w:rsidP="004C5D52">
      <w:pPr>
        <w:pStyle w:val="LineTop"/>
      </w:pPr>
    </w:p>
    <w:p w14:paraId="674EC9EB" w14:textId="77777777" w:rsidR="00680577" w:rsidRPr="00CC5DEF" w:rsidRDefault="00424843" w:rsidP="00680577">
      <w:pPr>
        <w:pStyle w:val="EPBodyTA1"/>
      </w:pPr>
      <w:r w:rsidRPr="00CC5DEF">
        <w:t>AANGENOMEN TEKSTEN</w:t>
      </w:r>
    </w:p>
    <w:p w14:paraId="54A51E60" w14:textId="77777777" w:rsidR="00D058B8" w:rsidRPr="00CC5DEF" w:rsidRDefault="00D058B8" w:rsidP="00D058B8">
      <w:pPr>
        <w:pStyle w:val="LineBottom"/>
      </w:pPr>
    </w:p>
    <w:p w14:paraId="5D8B3931" w14:textId="64A623FE" w:rsidR="00424843" w:rsidRPr="00CC5DEF" w:rsidRDefault="00424843" w:rsidP="00424843">
      <w:pPr>
        <w:pStyle w:val="ATHeading1"/>
      </w:pPr>
      <w:bookmarkStart w:id="0" w:name="TANumber"/>
      <w:r w:rsidRPr="00CC5DEF">
        <w:t>P10_</w:t>
      </w:r>
      <w:proofErr w:type="gramStart"/>
      <w:r w:rsidRPr="00CC5DEF">
        <w:t>TA(</w:t>
      </w:r>
      <w:proofErr w:type="gramEnd"/>
      <w:r w:rsidRPr="00CC5DEF">
        <w:t>2024)00</w:t>
      </w:r>
      <w:r w:rsidR="00CC5DEF" w:rsidRPr="00CC5DEF">
        <w:t>34</w:t>
      </w:r>
      <w:bookmarkEnd w:id="0"/>
    </w:p>
    <w:p w14:paraId="411DF15B" w14:textId="3EF9C59A" w:rsidR="00424843" w:rsidRPr="00CC5DEF" w:rsidRDefault="00797958" w:rsidP="00424843">
      <w:pPr>
        <w:pStyle w:val="ATHeading2"/>
      </w:pPr>
      <w:bookmarkStart w:id="1" w:name="title"/>
      <w:r w:rsidRPr="00CC5DEF">
        <w:t>W</w:t>
      </w:r>
      <w:r w:rsidR="00424843" w:rsidRPr="00CC5DEF">
        <w:t xml:space="preserve">ijziging van </w:t>
      </w:r>
      <w:r w:rsidRPr="00CC5DEF">
        <w:t>de statuten</w:t>
      </w:r>
      <w:r w:rsidR="00424843" w:rsidRPr="00CC5DEF">
        <w:t xml:space="preserve"> van de E</w:t>
      </w:r>
      <w:r w:rsidRPr="00CC5DEF">
        <w:t>uropese Investeringsbank</w:t>
      </w:r>
      <w:bookmarkEnd w:id="1"/>
    </w:p>
    <w:p w14:paraId="34C100C2" w14:textId="77777777" w:rsidR="00424843" w:rsidRPr="00CC5DEF" w:rsidRDefault="00424843" w:rsidP="00424843">
      <w:pPr>
        <w:rPr>
          <w:i/>
          <w:vanish/>
        </w:rPr>
      </w:pPr>
      <w:r w:rsidRPr="00CC5DEF">
        <w:rPr>
          <w:i/>
        </w:rPr>
        <w:fldChar w:fldCharType="begin"/>
      </w:r>
      <w:r w:rsidRPr="00CC5DEF">
        <w:rPr>
          <w:i/>
        </w:rPr>
        <w:instrText xml:space="preserve"> TC"(</w:instrText>
      </w:r>
      <w:bookmarkStart w:id="2" w:name="DocNumber"/>
      <w:r w:rsidRPr="00CC5DEF">
        <w:rPr>
          <w:i/>
        </w:rPr>
        <w:instrText>A10-0013/2024</w:instrText>
      </w:r>
      <w:bookmarkEnd w:id="2"/>
      <w:r w:rsidRPr="00CC5DEF">
        <w:rPr>
          <w:i/>
        </w:rPr>
        <w:instrText xml:space="preserve"> - Rapporteur: Joachim </w:instrText>
      </w:r>
      <w:proofErr w:type="spellStart"/>
      <w:r w:rsidRPr="00CC5DEF">
        <w:rPr>
          <w:i/>
        </w:rPr>
        <w:instrText>Streit</w:instrText>
      </w:r>
      <w:proofErr w:type="spellEnd"/>
      <w:r w:rsidRPr="00CC5DEF">
        <w:rPr>
          <w:i/>
        </w:rPr>
        <w:instrText xml:space="preserve">)"\l3 \n&gt; \* MERGEFORMAT </w:instrText>
      </w:r>
      <w:r w:rsidRPr="00CC5DEF">
        <w:rPr>
          <w:i/>
        </w:rPr>
        <w:fldChar w:fldCharType="end"/>
      </w:r>
    </w:p>
    <w:p w14:paraId="6B46DE01" w14:textId="77777777" w:rsidR="00424843" w:rsidRPr="00CC5DEF" w:rsidRDefault="00424843" w:rsidP="00424843">
      <w:pPr>
        <w:rPr>
          <w:vanish/>
        </w:rPr>
      </w:pPr>
      <w:bookmarkStart w:id="3" w:name="Commission"/>
      <w:r w:rsidRPr="00CC5DEF">
        <w:rPr>
          <w:vanish/>
        </w:rPr>
        <w:t>Begrotingscommissie</w:t>
      </w:r>
      <w:bookmarkEnd w:id="3"/>
    </w:p>
    <w:p w14:paraId="18BFA9CD" w14:textId="77777777" w:rsidR="00424843" w:rsidRPr="00CC5DEF" w:rsidRDefault="00424843" w:rsidP="00424843">
      <w:pPr>
        <w:rPr>
          <w:vanish/>
        </w:rPr>
      </w:pPr>
      <w:bookmarkStart w:id="4" w:name="PE"/>
      <w:r w:rsidRPr="00CC5DEF">
        <w:rPr>
          <w:vanish/>
        </w:rPr>
        <w:t>PE765.132</w:t>
      </w:r>
      <w:bookmarkEnd w:id="4"/>
    </w:p>
    <w:p w14:paraId="0BE1E46F" w14:textId="7CEBA29D" w:rsidR="00424843" w:rsidRPr="00CC5DEF" w:rsidRDefault="00424843" w:rsidP="00424843">
      <w:pPr>
        <w:pStyle w:val="ATHeading3"/>
      </w:pPr>
      <w:bookmarkStart w:id="5" w:name="Sujet"/>
      <w:r w:rsidRPr="00CC5DEF">
        <w:t xml:space="preserve">Wetgevingsresolutie van het Europees Parlement van 14 november 2024 over het ontwerp van besluit van de Raad tot wijziging van </w:t>
      </w:r>
      <w:r w:rsidR="00797958" w:rsidRPr="00CC5DEF">
        <w:t>de statuten</w:t>
      </w:r>
      <w:r w:rsidRPr="00CC5DEF">
        <w:t xml:space="preserve"> van de E</w:t>
      </w:r>
      <w:r w:rsidR="00797958" w:rsidRPr="00CC5DEF">
        <w:t>uropese Investeringsbank</w:t>
      </w:r>
      <w:bookmarkEnd w:id="5"/>
      <w:r w:rsidRPr="00CC5DEF">
        <w:t xml:space="preserve"> </w:t>
      </w:r>
      <w:bookmarkStart w:id="6" w:name="References"/>
      <w:r w:rsidRPr="00CC5DEF">
        <w:t>(13182/2024 – C10-0105/2024 – 2024/0803(CNS)</w:t>
      </w:r>
      <w:bookmarkStart w:id="7" w:name="_GoBack"/>
      <w:bookmarkEnd w:id="7"/>
      <w:r w:rsidRPr="00CC5DEF">
        <w:t>)</w:t>
      </w:r>
      <w:bookmarkEnd w:id="6"/>
    </w:p>
    <w:p w14:paraId="74052A52" w14:textId="77777777" w:rsidR="007A2A4F" w:rsidRPr="00CC5DEF" w:rsidRDefault="007A2A4F" w:rsidP="007A2A4F">
      <w:pPr>
        <w:pStyle w:val="NormalBold"/>
      </w:pPr>
      <w:r w:rsidRPr="00CC5DEF">
        <w:t>(Bijzondere wetgevingsprocedure – raadpleging)</w:t>
      </w:r>
    </w:p>
    <w:p w14:paraId="05358E3E" w14:textId="77777777" w:rsidR="007A2A4F" w:rsidRPr="00CC5DEF" w:rsidRDefault="007A2A4F" w:rsidP="007A2A4F">
      <w:pPr>
        <w:pStyle w:val="EPComma"/>
      </w:pPr>
      <w:r w:rsidRPr="00CC5DEF">
        <w:rPr>
          <w:i/>
        </w:rPr>
        <w:t>Het Europees Parlement</w:t>
      </w:r>
      <w:r w:rsidRPr="00CC5DEF">
        <w:t>,</w:t>
      </w:r>
    </w:p>
    <w:p w14:paraId="729E9D23" w14:textId="6D7B2239" w:rsidR="007A2A4F" w:rsidRPr="00CC5DEF" w:rsidRDefault="007A2A4F" w:rsidP="007A2A4F">
      <w:pPr>
        <w:pStyle w:val="NormalHanging12a"/>
      </w:pPr>
      <w:r w:rsidRPr="00CC5DEF">
        <w:t>–</w:t>
      </w:r>
      <w:r w:rsidRPr="00CC5DEF">
        <w:tab/>
        <w:t xml:space="preserve">gezien het voorstel van de Europese Investeringsbank aan de Raad tot wijziging van </w:t>
      </w:r>
      <w:r w:rsidR="00797958" w:rsidRPr="00CC5DEF">
        <w:t>de statuten</w:t>
      </w:r>
      <w:r w:rsidRPr="00CC5DEF">
        <w:t xml:space="preserve"> van de Europese Investeringsbank (13182/2024),</w:t>
      </w:r>
    </w:p>
    <w:p w14:paraId="49FF45E5" w14:textId="77777777" w:rsidR="007A2A4F" w:rsidRPr="00CC5DEF" w:rsidRDefault="007A2A4F" w:rsidP="007A2A4F">
      <w:pPr>
        <w:pStyle w:val="NormalHanging12a"/>
      </w:pPr>
      <w:r w:rsidRPr="00CC5DEF">
        <w:t>–</w:t>
      </w:r>
      <w:r w:rsidRPr="00CC5DEF">
        <w:tab/>
        <w:t>gezien artikel 308 van het Verdrag betreffende de werking van de Europese Unie, op grond waarvan het Parlement door de Raad is geraadpleegd (C10</w:t>
      </w:r>
      <w:r w:rsidRPr="00CC5DEF">
        <w:noBreakHyphen/>
        <w:t>0105/2024),</w:t>
      </w:r>
    </w:p>
    <w:p w14:paraId="61293788" w14:textId="77777777" w:rsidR="007A2A4F" w:rsidRPr="00CC5DEF" w:rsidRDefault="007A2A4F" w:rsidP="007A2A4F">
      <w:pPr>
        <w:pStyle w:val="NormalHanging12a"/>
      </w:pPr>
      <w:r w:rsidRPr="00CC5DEF">
        <w:t>–</w:t>
      </w:r>
      <w:r w:rsidRPr="00CC5DEF">
        <w:tab/>
        <w:t>gezien artikel 84 van zijn Reglement,</w:t>
      </w:r>
    </w:p>
    <w:p w14:paraId="05445857" w14:textId="77777777" w:rsidR="007A2A4F" w:rsidRPr="00CC5DEF" w:rsidRDefault="007A2A4F" w:rsidP="007A2A4F">
      <w:pPr>
        <w:pStyle w:val="NormalHanging12a"/>
      </w:pPr>
      <w:r w:rsidRPr="00CC5DEF">
        <w:t>–</w:t>
      </w:r>
      <w:r w:rsidRPr="00CC5DEF">
        <w:tab/>
        <w:t>gezien het verslag van de Begrotingscommissie (A10-0013/2024),</w:t>
      </w:r>
    </w:p>
    <w:p w14:paraId="29FDC5B8" w14:textId="77777777" w:rsidR="007A2A4F" w:rsidRPr="00CC5DEF" w:rsidRDefault="007A2A4F" w:rsidP="007A2A4F">
      <w:pPr>
        <w:pStyle w:val="NormalHanging12a"/>
      </w:pPr>
      <w:r w:rsidRPr="00CC5DEF">
        <w:t>1.</w:t>
      </w:r>
      <w:r w:rsidRPr="00CC5DEF">
        <w:tab/>
        <w:t>hecht zijn goedkeuring aan het voorstel;</w:t>
      </w:r>
    </w:p>
    <w:p w14:paraId="0796DB98" w14:textId="77777777" w:rsidR="007A2A4F" w:rsidRPr="00CC5DEF" w:rsidRDefault="007A2A4F" w:rsidP="007A2A4F">
      <w:pPr>
        <w:pStyle w:val="NormalHanging12a"/>
      </w:pPr>
      <w:r w:rsidRPr="00CC5DEF">
        <w:t>2.</w:t>
      </w:r>
      <w:r w:rsidRPr="00CC5DEF">
        <w:tab/>
        <w:t xml:space="preserve">verzoekt de Raad het Parlement ervan op de hoogte te stellen indien de Raad </w:t>
      </w:r>
      <w:proofErr w:type="gramStart"/>
      <w:r w:rsidRPr="00CC5DEF">
        <w:t>voornemens</w:t>
      </w:r>
      <w:proofErr w:type="gramEnd"/>
      <w:r w:rsidRPr="00CC5DEF">
        <w:t xml:space="preserve"> is af te wijken van de door het Parlement goedgekeurde tekst;</w:t>
      </w:r>
    </w:p>
    <w:p w14:paraId="41730F17" w14:textId="77777777" w:rsidR="007A2A4F" w:rsidRPr="00CC5DEF" w:rsidRDefault="007A2A4F" w:rsidP="007A2A4F">
      <w:pPr>
        <w:pStyle w:val="NormalHanging12a"/>
      </w:pPr>
      <w:r w:rsidRPr="00CC5DEF">
        <w:t>3.</w:t>
      </w:r>
      <w:r w:rsidRPr="00CC5DEF">
        <w:tab/>
        <w:t>vraagt de Raad om het Parlement opnieuw te raadplegen indien de Raad voornemens is ingrijpende wijzigingen aan te brengen in de door het Parlement goedgekeurde tekst;</w:t>
      </w:r>
    </w:p>
    <w:p w14:paraId="7616BA05" w14:textId="77777777" w:rsidR="00D05A6F" w:rsidRPr="00CC5DEF" w:rsidRDefault="007A2A4F" w:rsidP="00797958">
      <w:pPr>
        <w:pStyle w:val="NormalHanging12a"/>
      </w:pPr>
      <w:r w:rsidRPr="00CC5DEF">
        <w:t>4.</w:t>
      </w:r>
      <w:r w:rsidRPr="00CC5DEF">
        <w:tab/>
        <w:t>verzoekt zijn Voorzitter het standpunt van het Parlement te doen toekomen aan de Raad, de Commissie, de Europese Investeringsbank en de nationale parlementen.</w:t>
      </w:r>
    </w:p>
    <w:p w14:paraId="60EB5BC2" w14:textId="77777777" w:rsidR="00E365E1" w:rsidRPr="00CC5DEF" w:rsidRDefault="00E365E1" w:rsidP="00424843"/>
    <w:sectPr w:rsidR="00E365E1" w:rsidRPr="00CC5DEF" w:rsidSect="00D05A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5D2D7" w14:textId="77777777" w:rsidR="00424843" w:rsidRPr="00D05A6F" w:rsidRDefault="00424843">
      <w:r w:rsidRPr="00D05A6F">
        <w:separator/>
      </w:r>
    </w:p>
  </w:endnote>
  <w:endnote w:type="continuationSeparator" w:id="0">
    <w:p w14:paraId="61A3E216" w14:textId="77777777" w:rsidR="00424843" w:rsidRPr="00D05A6F" w:rsidRDefault="00424843">
      <w:r w:rsidRPr="00D05A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06DA" w14:textId="77777777" w:rsidR="00064002" w:rsidRPr="00D05A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46E1F" w14:textId="77777777" w:rsidR="00064002" w:rsidRPr="00D05A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405A0" w14:textId="77777777" w:rsidR="00064002" w:rsidRPr="00D05A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53294" w14:textId="77777777" w:rsidR="00424843" w:rsidRPr="00D05A6F" w:rsidRDefault="00424843">
      <w:r w:rsidRPr="00D05A6F">
        <w:separator/>
      </w:r>
    </w:p>
  </w:footnote>
  <w:footnote w:type="continuationSeparator" w:id="0">
    <w:p w14:paraId="300DE769" w14:textId="77777777" w:rsidR="00424843" w:rsidRPr="00D05A6F" w:rsidRDefault="00424843">
      <w:r w:rsidRPr="00D05A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194BB" w14:textId="77777777" w:rsidR="00064002" w:rsidRPr="00D05A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1D6B0" w14:textId="77777777" w:rsidR="00064002" w:rsidRPr="00D05A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F6AD1" w14:textId="77777777" w:rsidR="00064002" w:rsidRPr="00D05A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NL"/>
    <w:docVar w:name="dvnumam" w:val="0"/>
    <w:docVar w:name="dvpe" w:val="765.132"/>
    <w:docVar w:name="dvrapporteur" w:val="Rapporteur: "/>
    <w:docVar w:name="dvstar" w:val="*"/>
    <w:docVar w:name="dvtitre" w:val="Wetgevingsresolutie van het Europees Parlement van 14 november 2024 over het ontwerp van besluit van de Raad tot wijziging van het statuut van de EIB(13182/2024 – C10-0105/2024 – 2024/0803(CNS))"/>
  </w:docVars>
  <w:rsids>
    <w:rsidRoot w:val="00424843"/>
    <w:rsid w:val="00002272"/>
    <w:rsid w:val="00064002"/>
    <w:rsid w:val="000677B9"/>
    <w:rsid w:val="000831BA"/>
    <w:rsid w:val="0009574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84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958"/>
    <w:rsid w:val="007A2A4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DEF"/>
    <w:rsid w:val="00CF071A"/>
    <w:rsid w:val="00D058B8"/>
    <w:rsid w:val="00D05A6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32A64"/>
  <w15:chartTrackingRefBased/>
  <w15:docId w15:val="{F31E117C-A92B-4D4F-A863-A501B757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A2A4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A2A4F"/>
    <w:pPr>
      <w:spacing w:before="480" w:after="240"/>
    </w:pPr>
  </w:style>
  <w:style w:type="paragraph" w:customStyle="1" w:styleId="NormalBold">
    <w:name w:val="NormalBold"/>
    <w:basedOn w:val="Normal"/>
    <w:rsid w:val="007A2A4F"/>
    <w:rPr>
      <w:b/>
    </w:rPr>
  </w:style>
  <w:style w:type="paragraph" w:customStyle="1" w:styleId="NormalHanging12a">
    <w:name w:val="NormalHanging12a"/>
    <w:basedOn w:val="Normal"/>
    <w:rsid w:val="007A2A4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A2A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2A4F"/>
    <w:rPr>
      <w:sz w:val="24"/>
      <w:lang w:val="nl-NL"/>
    </w:rPr>
  </w:style>
  <w:style w:type="paragraph" w:customStyle="1" w:styleId="EPFooter">
    <w:name w:val="EPFooter"/>
    <w:basedOn w:val="Normal"/>
    <w:rsid w:val="007A2A4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7979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7958"/>
    <w:rPr>
      <w:rFonts w:ascii="Segoe UI" w:hAnsi="Segoe UI" w:cs="Segoe UI"/>
      <w:sz w:val="18"/>
      <w:szCs w:val="18"/>
      <w:lang w:val="nl-NL"/>
    </w:rPr>
  </w:style>
  <w:style w:type="character" w:styleId="CommentReference">
    <w:name w:val="annotation reference"/>
    <w:basedOn w:val="DefaultParagraphFont"/>
    <w:rsid w:val="007979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79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7958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797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7958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7F11-B252-4E3D-A3D4-45795B634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2024-11-14T11:23:00Z</dcterms:created>
  <dcterms:modified xsi:type="dcterms:W3CDTF">2024-11-14T11:23:00Z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