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258D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258DB" w:rsidRDefault="009F7F0C" w:rsidP="0010095E">
            <w:pPr>
              <w:pStyle w:val="EPName"/>
            </w:pPr>
            <w:bookmarkStart w:id="0" w:name="_GoBack"/>
            <w:bookmarkEnd w:id="0"/>
            <w:r w:rsidRPr="005258DB">
              <w:t>Evropský parlament</w:t>
            </w:r>
          </w:p>
          <w:p w:rsidR="00751A4A" w:rsidRPr="005258D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58DB">
              <w:t>2024</w:t>
            </w:r>
            <w:r w:rsidR="00817416" w:rsidRPr="005258DB">
              <w:t>-202</w:t>
            </w:r>
            <w:r w:rsidRPr="005258DB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258DB" w:rsidRDefault="00187494" w:rsidP="0010095E">
            <w:pPr>
              <w:pStyle w:val="EPLogo"/>
            </w:pPr>
            <w:r w:rsidRPr="005258D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258DB" w:rsidRDefault="00D058B8" w:rsidP="004C5D52">
      <w:pPr>
        <w:pStyle w:val="LineTop"/>
      </w:pPr>
    </w:p>
    <w:p w:rsidR="00680577" w:rsidRPr="005258DB" w:rsidRDefault="009F7F0C" w:rsidP="00680577">
      <w:pPr>
        <w:pStyle w:val="EPBodyTA1"/>
      </w:pPr>
      <w:r w:rsidRPr="005258DB">
        <w:t>PŘIJATÉ TEXTY</w:t>
      </w:r>
    </w:p>
    <w:p w:rsidR="00D058B8" w:rsidRPr="005258DB" w:rsidRDefault="00D058B8" w:rsidP="00D058B8">
      <w:pPr>
        <w:pStyle w:val="LineBottom"/>
      </w:pPr>
    </w:p>
    <w:p w:rsidR="009F7F0C" w:rsidRPr="005258DB" w:rsidRDefault="009F7F0C" w:rsidP="009F7F0C">
      <w:pPr>
        <w:pStyle w:val="ATHeading1"/>
      </w:pPr>
      <w:bookmarkStart w:id="1" w:name="TANumber"/>
      <w:r w:rsidRPr="005258DB">
        <w:t>P10_TA(2024)00</w:t>
      </w:r>
      <w:r w:rsidR="0023372A" w:rsidRPr="005258DB">
        <w:t>37</w:t>
      </w:r>
      <w:bookmarkEnd w:id="1"/>
    </w:p>
    <w:p w:rsidR="009F7F0C" w:rsidRPr="005258DB" w:rsidRDefault="009F7F0C" w:rsidP="009F7F0C">
      <w:pPr>
        <w:pStyle w:val="ATHeading2"/>
      </w:pPr>
      <w:bookmarkStart w:id="2" w:name="title"/>
      <w:r w:rsidRPr="005258DB">
        <w:t xml:space="preserve">Částečná obměna členů Účetního dvora – </w:t>
      </w:r>
      <w:proofErr w:type="spellStart"/>
      <w:r w:rsidRPr="005258DB">
        <w:t>Iliana</w:t>
      </w:r>
      <w:proofErr w:type="spellEnd"/>
      <w:r w:rsidRPr="005258DB">
        <w:t xml:space="preserve"> Ivanova</w:t>
      </w:r>
      <w:bookmarkEnd w:id="2"/>
    </w:p>
    <w:p w:rsidR="009F7F0C" w:rsidRPr="005258DB" w:rsidRDefault="009F7F0C" w:rsidP="009F7F0C">
      <w:pPr>
        <w:rPr>
          <w:i/>
          <w:vanish/>
        </w:rPr>
      </w:pPr>
      <w:r w:rsidRPr="005258DB">
        <w:rPr>
          <w:i/>
        </w:rPr>
        <w:fldChar w:fldCharType="begin"/>
      </w:r>
      <w:r w:rsidRPr="005258DB">
        <w:rPr>
          <w:i/>
        </w:rPr>
        <w:instrText xml:space="preserve"> TC"(</w:instrText>
      </w:r>
      <w:bookmarkStart w:id="3" w:name="DocNumber"/>
      <w:r w:rsidRPr="005258DB">
        <w:rPr>
          <w:i/>
        </w:rPr>
        <w:instrText>A10-0018/2024</w:instrText>
      </w:r>
      <w:bookmarkEnd w:id="3"/>
      <w:r w:rsidRPr="005258DB">
        <w:rPr>
          <w:i/>
        </w:rPr>
        <w:instrText xml:space="preserve"> - Zpravodaj: Csaba Molnár)"\l3 \n&gt; \* MERGEFORMAT </w:instrText>
      </w:r>
      <w:r w:rsidRPr="005258DB">
        <w:rPr>
          <w:i/>
        </w:rPr>
        <w:fldChar w:fldCharType="end"/>
      </w:r>
    </w:p>
    <w:p w:rsidR="009F7F0C" w:rsidRPr="005258DB" w:rsidRDefault="009F7F0C" w:rsidP="009F7F0C">
      <w:pPr>
        <w:rPr>
          <w:vanish/>
        </w:rPr>
      </w:pPr>
      <w:bookmarkStart w:id="4" w:name="Commission"/>
      <w:r w:rsidRPr="005258DB">
        <w:rPr>
          <w:vanish/>
        </w:rPr>
        <w:t>Výbor pro rozpočtovou kontrolu</w:t>
      </w:r>
      <w:bookmarkEnd w:id="4"/>
    </w:p>
    <w:p w:rsidR="009F7F0C" w:rsidRPr="005258DB" w:rsidRDefault="009F7F0C" w:rsidP="009F7F0C">
      <w:pPr>
        <w:rPr>
          <w:vanish/>
        </w:rPr>
      </w:pPr>
      <w:bookmarkStart w:id="5" w:name="PE"/>
      <w:r w:rsidRPr="005258DB">
        <w:rPr>
          <w:vanish/>
        </w:rPr>
        <w:t>PE765.106</w:t>
      </w:r>
      <w:bookmarkEnd w:id="5"/>
    </w:p>
    <w:p w:rsidR="009F7F0C" w:rsidRPr="005258DB" w:rsidRDefault="009F7F0C" w:rsidP="009F7F0C">
      <w:pPr>
        <w:pStyle w:val="ATHeading3"/>
      </w:pPr>
      <w:bookmarkStart w:id="6" w:name="Sujet"/>
      <w:r w:rsidRPr="005258DB">
        <w:t xml:space="preserve">Rozhodnutí </w:t>
      </w:r>
      <w:r w:rsidR="004F3387" w:rsidRPr="005258DB">
        <w:t>Evropského parlamentu ze dne 26. listopadu</w:t>
      </w:r>
      <w:r w:rsidRPr="005258DB">
        <w:t xml:space="preserve"> 2024 o návrhu, aby byla </w:t>
      </w:r>
      <w:proofErr w:type="spellStart"/>
      <w:r w:rsidRPr="005258DB">
        <w:t>Iliana</w:t>
      </w:r>
      <w:proofErr w:type="spellEnd"/>
      <w:r w:rsidRPr="005258DB">
        <w:t xml:space="preserve"> Ivanovová jmenována členkou Účetního dvora</w:t>
      </w:r>
      <w:bookmarkEnd w:id="6"/>
      <w:r w:rsidRPr="005258DB">
        <w:t xml:space="preserve"> </w:t>
      </w:r>
      <w:bookmarkStart w:id="7" w:name="References"/>
      <w:r w:rsidRPr="005258DB">
        <w:t>(C10-0123/2024 – 2024/0804(NLE))</w:t>
      </w:r>
      <w:bookmarkEnd w:id="7"/>
    </w:p>
    <w:p w:rsidR="00C80879" w:rsidRPr="005258DB" w:rsidRDefault="00C80879" w:rsidP="005258DB">
      <w:pPr>
        <w:pStyle w:val="NormalBold"/>
        <w:spacing w:before="480"/>
      </w:pPr>
      <w:bookmarkStart w:id="8" w:name="TextBodyBegin"/>
      <w:bookmarkEnd w:id="8"/>
      <w:r w:rsidRPr="005258DB">
        <w:t>(Konzultace)</w:t>
      </w:r>
    </w:p>
    <w:p w:rsidR="00C80879" w:rsidRPr="005258DB" w:rsidRDefault="00C80879" w:rsidP="00C80879">
      <w:pPr>
        <w:pStyle w:val="EPComma"/>
      </w:pPr>
      <w:r w:rsidRPr="005258DB">
        <w:rPr>
          <w:i/>
        </w:rPr>
        <w:t>Evropský parlament</w:t>
      </w:r>
      <w:r w:rsidRPr="005258DB">
        <w:t>,</w:t>
      </w:r>
    </w:p>
    <w:p w:rsidR="00C80879" w:rsidRPr="005258DB" w:rsidRDefault="00C80879" w:rsidP="00C80879">
      <w:pPr>
        <w:pStyle w:val="NormalHanging12a"/>
      </w:pPr>
      <w:r w:rsidRPr="005258DB">
        <w:t>–</w:t>
      </w:r>
      <w:r w:rsidRPr="005258DB">
        <w:tab/>
        <w:t>s ohledem na čl. 286 odst. 2 Smlouvy o fungování Evropské unie, podle kterého Rada konzultovala návrh s Parlamentem (C10</w:t>
      </w:r>
      <w:r w:rsidRPr="005258DB">
        <w:noBreakHyphen/>
        <w:t>0123/2024),</w:t>
      </w:r>
    </w:p>
    <w:p w:rsidR="00C80879" w:rsidRPr="005258DB" w:rsidRDefault="00C80879" w:rsidP="00C80879">
      <w:pPr>
        <w:pStyle w:val="NormalHanging12a"/>
      </w:pPr>
      <w:r w:rsidRPr="005258DB">
        <w:t>–</w:t>
      </w:r>
      <w:r w:rsidRPr="005258DB">
        <w:tab/>
        <w:t>s ohledem na článek 133 jednacího řádu,</w:t>
      </w:r>
    </w:p>
    <w:p w:rsidR="00C80879" w:rsidRPr="005258DB" w:rsidRDefault="00C80879" w:rsidP="00C80879">
      <w:pPr>
        <w:pStyle w:val="NormalHanging12a"/>
      </w:pPr>
      <w:r w:rsidRPr="005258DB">
        <w:t>–</w:t>
      </w:r>
      <w:r w:rsidRPr="005258DB">
        <w:tab/>
        <w:t>s ohledem na zprávu Výboru pro rozpočtovou kontrolu (A10</w:t>
      </w:r>
      <w:r w:rsidRPr="005258DB">
        <w:noBreakHyphen/>
        <w:t>0018/2024),</w:t>
      </w:r>
    </w:p>
    <w:p w:rsidR="00C80879" w:rsidRPr="005258DB" w:rsidRDefault="00C80879" w:rsidP="00C80879">
      <w:pPr>
        <w:pStyle w:val="NormalHanging12a"/>
      </w:pPr>
      <w:r w:rsidRPr="005258DB">
        <w:t>A.</w:t>
      </w:r>
      <w:r w:rsidRPr="005258DB">
        <w:tab/>
        <w:t xml:space="preserve">vzhledem k tomu, že dopisem ze dne 9. října 2024 Rada konzultovala s Evropským parlamentem návrh, aby byla </w:t>
      </w:r>
      <w:proofErr w:type="spellStart"/>
      <w:r w:rsidRPr="005258DB">
        <w:t>Iliana</w:t>
      </w:r>
      <w:proofErr w:type="spellEnd"/>
      <w:r w:rsidRPr="005258DB">
        <w:t xml:space="preserve"> Ivanovová jmenována členkou Účetního dvora;</w:t>
      </w:r>
    </w:p>
    <w:p w:rsidR="00C80879" w:rsidRPr="005258DB" w:rsidRDefault="00C80879" w:rsidP="00C80879">
      <w:pPr>
        <w:pStyle w:val="NormalHanging12a"/>
      </w:pPr>
      <w:r w:rsidRPr="005258DB">
        <w:t>B.</w:t>
      </w:r>
      <w:r w:rsidRPr="005258DB">
        <w:tab/>
        <w:t xml:space="preserve">vzhledem k tomu, že Výbor pro rozpočtovou kontrolu zhodnotil kvalifikaci navrhované kandidátky, zejména s ohledem na </w:t>
      </w:r>
      <w:r w:rsidR="00F33336" w:rsidRPr="005258DB">
        <w:t>požadavky</w:t>
      </w:r>
      <w:r w:rsidRPr="005258DB">
        <w:t xml:space="preserve"> uvedené v čl. 286 odst. 1 Smlouvy o fungování Evropské unie; vzhledem k tomu, že v rámci tohoto hodnocení kandidátka výboru postoupila svůj životopis i odpovědi na písemný dotazník, který jí byl zaslán;</w:t>
      </w:r>
    </w:p>
    <w:p w:rsidR="00C80879" w:rsidRPr="005258DB" w:rsidRDefault="00C80879" w:rsidP="00C80879">
      <w:pPr>
        <w:pStyle w:val="NormalHanging12a"/>
      </w:pPr>
      <w:r w:rsidRPr="005258DB">
        <w:t>C.</w:t>
      </w:r>
      <w:r w:rsidRPr="005258DB">
        <w:tab/>
        <w:t xml:space="preserve">vzhledem k tomu, že výbor dne 21. listopadu 2024 uspořádal slyšení, během kterého </w:t>
      </w:r>
      <w:proofErr w:type="spellStart"/>
      <w:r w:rsidRPr="005258DB">
        <w:t>Iliana</w:t>
      </w:r>
      <w:proofErr w:type="spellEnd"/>
      <w:r w:rsidRPr="005258DB">
        <w:t xml:space="preserve"> Ivanovová </w:t>
      </w:r>
      <w:r w:rsidR="00E10D50" w:rsidRPr="005258DB">
        <w:t>učinila předběžné</w:t>
      </w:r>
      <w:r w:rsidRPr="005258DB">
        <w:t xml:space="preserve"> prohlášení a poté odpověděla na otázky členů výboru;</w:t>
      </w:r>
    </w:p>
    <w:p w:rsidR="00C80879" w:rsidRPr="005258DB" w:rsidRDefault="00C80879" w:rsidP="00C80879">
      <w:pPr>
        <w:pStyle w:val="NormalHanging12a"/>
      </w:pPr>
      <w:r w:rsidRPr="005258DB">
        <w:t>1.</w:t>
      </w:r>
      <w:r w:rsidRPr="005258DB">
        <w:tab/>
        <w:t>vydává kladné stanovisko k návrhu Rady</w:t>
      </w:r>
      <w:r w:rsidR="00E10D50" w:rsidRPr="005258DB">
        <w:t xml:space="preserve">, aby byla </w:t>
      </w:r>
      <w:proofErr w:type="spellStart"/>
      <w:r w:rsidRPr="005258DB">
        <w:t>Ilian</w:t>
      </w:r>
      <w:r w:rsidR="00E10D50" w:rsidRPr="005258DB">
        <w:t>a</w:t>
      </w:r>
      <w:proofErr w:type="spellEnd"/>
      <w:r w:rsidRPr="005258DB">
        <w:t xml:space="preserve"> Ivanov</w:t>
      </w:r>
      <w:r w:rsidR="00E10D50" w:rsidRPr="005258DB">
        <w:t>a</w:t>
      </w:r>
      <w:r w:rsidRPr="005258DB">
        <w:t xml:space="preserve"> </w:t>
      </w:r>
      <w:r w:rsidR="00E10D50" w:rsidRPr="005258DB">
        <w:t xml:space="preserve">jmenována </w:t>
      </w:r>
      <w:r w:rsidRPr="005258DB">
        <w:t>členkou Účetního dvora;</w:t>
      </w:r>
    </w:p>
    <w:p w:rsidR="00A068A5" w:rsidRPr="005258DB" w:rsidRDefault="00C80879" w:rsidP="00A068A5">
      <w:pPr>
        <w:pStyle w:val="NormalHanging12a"/>
      </w:pPr>
      <w:r w:rsidRPr="005258DB">
        <w:t>2.</w:t>
      </w:r>
      <w:r w:rsidRPr="005258DB">
        <w:tab/>
        <w:t>pověřuje svou předsedkyni, aby předala toto rozhodnutí Radě a pro informaci Účetnímu dvoru, jakož i ostatním orgánům a institucím Evropské unie a kontrolním institucím členských států.</w:t>
      </w:r>
    </w:p>
    <w:p w:rsidR="00E365E1" w:rsidRPr="005258DB" w:rsidRDefault="00E365E1" w:rsidP="009F7F0C"/>
    <w:sectPr w:rsidR="00E365E1" w:rsidRPr="005258DB" w:rsidSect="00A068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0C" w:rsidRPr="00A068A5" w:rsidRDefault="009F7F0C">
      <w:r w:rsidRPr="00A068A5">
        <w:separator/>
      </w:r>
    </w:p>
  </w:endnote>
  <w:endnote w:type="continuationSeparator" w:id="0">
    <w:p w:rsidR="009F7F0C" w:rsidRPr="00A068A5" w:rsidRDefault="009F7F0C">
      <w:r w:rsidRPr="00A06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0C" w:rsidRPr="00A068A5" w:rsidRDefault="009F7F0C">
      <w:r w:rsidRPr="00A068A5">
        <w:separator/>
      </w:r>
    </w:p>
  </w:footnote>
  <w:footnote w:type="continuationSeparator" w:id="0">
    <w:p w:rsidR="009F7F0C" w:rsidRPr="00A068A5" w:rsidRDefault="009F7F0C">
      <w:r w:rsidRPr="00A06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068A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CS"/>
    <w:docVar w:name="dvnumam" w:val="0"/>
    <w:docVar w:name="dvpe" w:val="765.106"/>
    <w:docVar w:name="dvrapporteur" w:val="Zpravodaj: "/>
    <w:docVar w:name="dvtitre" w:val="Rozhodnutí Evropského parlamentu ze dne.... 2024 o návrhu, aby byla Iliana Ivanovová jmenována členkou Účetního dvora(C10-0123/2024 – 2024/0804(NLE))"/>
  </w:docVars>
  <w:rsids>
    <w:rsidRoot w:val="009F7F0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372A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3387"/>
    <w:rsid w:val="0050519A"/>
    <w:rsid w:val="005072A1"/>
    <w:rsid w:val="00514517"/>
    <w:rsid w:val="005258DB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7F0C"/>
    <w:rsid w:val="00A068A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0879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0D5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3336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3E76C"/>
  <w15:chartTrackingRefBased/>
  <w15:docId w15:val="{6716E14B-196E-4DCC-9427-7A418E9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C80879"/>
    <w:rPr>
      <w:b/>
    </w:rPr>
  </w:style>
  <w:style w:type="paragraph" w:customStyle="1" w:styleId="NormalHanging12a">
    <w:name w:val="NormalHanging12a"/>
    <w:basedOn w:val="Normal"/>
    <w:rsid w:val="00C80879"/>
    <w:pPr>
      <w:spacing w:after="240"/>
      <w:ind w:left="567" w:hanging="567"/>
    </w:pPr>
  </w:style>
  <w:style w:type="paragraph" w:customStyle="1" w:styleId="EPComma">
    <w:name w:val="EPComma"/>
    <w:basedOn w:val="Normal"/>
    <w:rsid w:val="00C80879"/>
    <w:pPr>
      <w:spacing w:before="480" w:after="240"/>
    </w:pPr>
  </w:style>
  <w:style w:type="paragraph" w:styleId="BalloonText">
    <w:name w:val="Balloon Text"/>
    <w:basedOn w:val="Normal"/>
    <w:link w:val="BalloonTextChar"/>
    <w:rsid w:val="00F333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3336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0EE90-2EAE-4EC4-B444-3EF94B8F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2024-11-26T11:20:00Z</dcterms:created>
  <dcterms:modified xsi:type="dcterms:W3CDTF">2024-11-26T11:20:00Z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