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26BD" w:rsidTr="0010095E">
        <w:trPr>
          <w:trHeight w:hRule="exact" w:val="1418"/>
        </w:trPr>
        <w:tc>
          <w:tcPr>
            <w:tcW w:w="6804" w:type="dxa"/>
            <w:shd w:val="clear" w:color="auto" w:fill="auto"/>
            <w:vAlign w:val="center"/>
          </w:tcPr>
          <w:p w:rsidR="00751A4A" w:rsidRPr="00FC26BD" w:rsidRDefault="000848B6" w:rsidP="0010095E">
            <w:pPr>
              <w:pStyle w:val="EPName"/>
            </w:pPr>
            <w:r w:rsidRPr="00FC26BD">
              <w:t>Ευρωπαϊκό Κοινοβούλιο</w:t>
            </w:r>
          </w:p>
          <w:p w:rsidR="00751A4A" w:rsidRPr="00FC26BD" w:rsidRDefault="005F1B17" w:rsidP="005F1B17">
            <w:pPr>
              <w:pStyle w:val="EPTerm"/>
              <w:rPr>
                <w:rStyle w:val="HideTWBExt"/>
                <w:noProof w:val="0"/>
                <w:vanish w:val="0"/>
                <w:color w:val="auto"/>
              </w:rPr>
            </w:pPr>
            <w:r w:rsidRPr="00FC26BD">
              <w:t>2024</w:t>
            </w:r>
            <w:r w:rsidR="00817416" w:rsidRPr="00FC26BD">
              <w:t>-202</w:t>
            </w:r>
            <w:r w:rsidRPr="00FC26BD">
              <w:t>9</w:t>
            </w:r>
          </w:p>
        </w:tc>
        <w:tc>
          <w:tcPr>
            <w:tcW w:w="2268" w:type="dxa"/>
            <w:shd w:val="clear" w:color="auto" w:fill="auto"/>
          </w:tcPr>
          <w:p w:rsidR="00751A4A" w:rsidRPr="00FC26BD" w:rsidRDefault="00187494" w:rsidP="0010095E">
            <w:pPr>
              <w:pStyle w:val="EPLogo"/>
            </w:pPr>
            <w:r w:rsidRPr="00FC26B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C26BD" w:rsidRDefault="00D058B8" w:rsidP="004C5D52">
      <w:pPr>
        <w:pStyle w:val="LineTop"/>
      </w:pPr>
    </w:p>
    <w:p w:rsidR="00680577" w:rsidRPr="00FC26BD" w:rsidRDefault="000848B6" w:rsidP="00680577">
      <w:pPr>
        <w:pStyle w:val="EPBodyTA1"/>
      </w:pPr>
      <w:r w:rsidRPr="00FC26BD">
        <w:t>ΚΕΙΜΕΝΑ ΠΟΥ ΕΓΚΡΙΘΗΚΑΝ</w:t>
      </w:r>
    </w:p>
    <w:p w:rsidR="00D058B8" w:rsidRPr="00FC26BD" w:rsidRDefault="00D058B8" w:rsidP="00D058B8">
      <w:pPr>
        <w:pStyle w:val="LineBottom"/>
      </w:pPr>
    </w:p>
    <w:p w:rsidR="000848B6" w:rsidRPr="00FC26BD" w:rsidRDefault="000848B6" w:rsidP="000848B6">
      <w:pPr>
        <w:pStyle w:val="ATHeading1"/>
      </w:pPr>
      <w:bookmarkStart w:id="0" w:name="TANumber"/>
      <w:r w:rsidRPr="00FC26BD">
        <w:t>P10_TA(2024)00</w:t>
      </w:r>
      <w:r w:rsidR="00105DB5">
        <w:rPr>
          <w:lang w:val="en-GB"/>
        </w:rPr>
        <w:t>37</w:t>
      </w:r>
      <w:bookmarkEnd w:id="0"/>
    </w:p>
    <w:p w:rsidR="000848B6" w:rsidRPr="00FC26BD" w:rsidRDefault="000848B6" w:rsidP="000848B6">
      <w:pPr>
        <w:pStyle w:val="ATHeading2"/>
      </w:pPr>
      <w:bookmarkStart w:id="1" w:name="title"/>
      <w:r w:rsidRPr="00FC26BD">
        <w:t>Μερική ανανέωση της σύνθεσης του Ελεγκτικού Συνεδρίου – Iliana Ivanova</w:t>
      </w:r>
      <w:bookmarkStart w:id="2" w:name="_GoBack"/>
      <w:bookmarkEnd w:id="1"/>
      <w:bookmarkEnd w:id="2"/>
    </w:p>
    <w:p w:rsidR="000848B6" w:rsidRPr="00FC26BD" w:rsidRDefault="000848B6" w:rsidP="000848B6">
      <w:pPr>
        <w:rPr>
          <w:i/>
          <w:vanish/>
        </w:rPr>
      </w:pPr>
      <w:r w:rsidRPr="00FC26BD">
        <w:rPr>
          <w:i/>
        </w:rPr>
        <w:fldChar w:fldCharType="begin"/>
      </w:r>
      <w:r w:rsidRPr="00FC26BD">
        <w:rPr>
          <w:i/>
        </w:rPr>
        <w:instrText xml:space="preserve"> TC"(</w:instrText>
      </w:r>
      <w:bookmarkStart w:id="3" w:name="DocNumber"/>
      <w:r w:rsidRPr="00FC26BD">
        <w:rPr>
          <w:i/>
        </w:rPr>
        <w:instrText>A10-0018/2024</w:instrText>
      </w:r>
      <w:bookmarkEnd w:id="3"/>
      <w:r w:rsidRPr="00FC26BD">
        <w:rPr>
          <w:i/>
        </w:rPr>
        <w:instrText xml:space="preserve"> - Εισηγητής: Csaba Molnár)"\l3 \n&gt; \* MERGEFORMAT </w:instrText>
      </w:r>
      <w:r w:rsidRPr="00FC26BD">
        <w:rPr>
          <w:i/>
        </w:rPr>
        <w:fldChar w:fldCharType="end"/>
      </w:r>
    </w:p>
    <w:p w:rsidR="000848B6" w:rsidRPr="00FC26BD" w:rsidRDefault="000848B6" w:rsidP="000848B6">
      <w:pPr>
        <w:rPr>
          <w:vanish/>
        </w:rPr>
      </w:pPr>
      <w:bookmarkStart w:id="4" w:name="Commission"/>
      <w:r w:rsidRPr="00FC26BD">
        <w:rPr>
          <w:vanish/>
        </w:rPr>
        <w:t>Επιτροπή Ελέγχου του Προϋπολογισμού</w:t>
      </w:r>
      <w:bookmarkEnd w:id="4"/>
    </w:p>
    <w:p w:rsidR="000848B6" w:rsidRPr="00FC26BD" w:rsidRDefault="000848B6" w:rsidP="000848B6">
      <w:pPr>
        <w:rPr>
          <w:vanish/>
        </w:rPr>
      </w:pPr>
      <w:bookmarkStart w:id="5" w:name="PE"/>
      <w:r w:rsidRPr="00FC26BD">
        <w:rPr>
          <w:vanish/>
        </w:rPr>
        <w:t>PE765.106</w:t>
      </w:r>
      <w:bookmarkEnd w:id="5"/>
    </w:p>
    <w:p w:rsidR="000848B6" w:rsidRPr="00FC26BD" w:rsidRDefault="000848B6" w:rsidP="000848B6">
      <w:pPr>
        <w:pStyle w:val="ATHeading3"/>
      </w:pPr>
      <w:bookmarkStart w:id="6" w:name="Sujet"/>
      <w:r w:rsidRPr="00FC26BD">
        <w:t xml:space="preserve">Απόφαση του Ευρωπαϊκού Κοινοβουλίου </w:t>
      </w:r>
      <w:r w:rsidR="00324C11">
        <w:t xml:space="preserve">της 26ης Νοεμβρίου 2024 </w:t>
      </w:r>
      <w:r w:rsidRPr="00FC26BD">
        <w:t>σχετικά με τον προτεινόμενο διορισμό της Iliana Ivanova ως μέλους του Ελεγκτικού Συνεδρίου</w:t>
      </w:r>
      <w:bookmarkEnd w:id="6"/>
      <w:r w:rsidRPr="00FC26BD">
        <w:t xml:space="preserve"> </w:t>
      </w:r>
      <w:bookmarkStart w:id="7" w:name="References"/>
      <w:r w:rsidRPr="00FC26BD">
        <w:t>(C10-0123/2024 – 2024/0804(NLE))</w:t>
      </w:r>
      <w:bookmarkEnd w:id="7"/>
    </w:p>
    <w:p w:rsidR="000848B6" w:rsidRPr="00FC26BD" w:rsidRDefault="000848B6" w:rsidP="000848B6"/>
    <w:p w:rsidR="00405247" w:rsidRPr="00FC26BD" w:rsidRDefault="00405247" w:rsidP="00405247">
      <w:pPr>
        <w:pStyle w:val="NormalBold"/>
      </w:pPr>
      <w:bookmarkStart w:id="8" w:name="TextBodyBegin"/>
      <w:bookmarkEnd w:id="8"/>
      <w:r w:rsidRPr="00FC26BD">
        <w:t>(Διαβούλευση)</w:t>
      </w:r>
    </w:p>
    <w:p w:rsidR="00405247" w:rsidRPr="00FC26BD" w:rsidRDefault="00405247" w:rsidP="00405247">
      <w:pPr>
        <w:pStyle w:val="EPComma"/>
      </w:pPr>
      <w:r w:rsidRPr="00FC26BD">
        <w:rPr>
          <w:i/>
          <w:iCs/>
        </w:rPr>
        <w:t>Το Ευρωπαϊκό Κοινοβούλιο,</w:t>
      </w:r>
    </w:p>
    <w:p w:rsidR="00405247" w:rsidRPr="00FC26BD" w:rsidRDefault="00405247" w:rsidP="00405247">
      <w:pPr>
        <w:pStyle w:val="NormalHanging12a"/>
      </w:pPr>
      <w:r w:rsidRPr="00FC26BD">
        <w:t>–</w:t>
      </w:r>
      <w:r w:rsidRPr="00FC26BD">
        <w:tab/>
        <w:t>έχοντας υπόψη το άρθρο 286 παράγραφος 2 της Συνθήκης για τη λειτουργία της Ευρωπαϊκής Ένωσης, σύμφωνα με το οποίο το Συμβούλιο ζήτησε από το Κοινοβούλιο να γνωμοδοτήσει (C10</w:t>
      </w:r>
      <w:r w:rsidRPr="00FC26BD">
        <w:noBreakHyphen/>
        <w:t>0123/2024),</w:t>
      </w:r>
    </w:p>
    <w:p w:rsidR="00405247" w:rsidRPr="00FC26BD" w:rsidRDefault="00405247" w:rsidP="00405247">
      <w:pPr>
        <w:pStyle w:val="NormalHanging12a"/>
      </w:pPr>
      <w:r w:rsidRPr="00FC26BD">
        <w:t>–</w:t>
      </w:r>
      <w:r w:rsidRPr="00FC26BD">
        <w:tab/>
        <w:t>έχοντας υπόψη το άρθρο 133 του Κανονισμού του,</w:t>
      </w:r>
    </w:p>
    <w:p w:rsidR="00405247" w:rsidRPr="00FC26BD" w:rsidRDefault="00405247" w:rsidP="00405247">
      <w:pPr>
        <w:pStyle w:val="NormalHanging12a"/>
      </w:pPr>
      <w:r w:rsidRPr="00FC26BD">
        <w:t>–</w:t>
      </w:r>
      <w:r w:rsidRPr="00FC26BD">
        <w:tab/>
        <w:t>έχοντας υπόψη την έκθεση της Επιτροπής Ελέγχου του Προϋπολογισμού (A10-0018/2024),</w:t>
      </w:r>
    </w:p>
    <w:p w:rsidR="00405247" w:rsidRPr="00FC26BD" w:rsidRDefault="00405247" w:rsidP="00405247">
      <w:pPr>
        <w:pStyle w:val="NormalHanging12a"/>
      </w:pPr>
      <w:r w:rsidRPr="00FC26BD">
        <w:t>Α.</w:t>
      </w:r>
      <w:r w:rsidRPr="00FC26BD">
        <w:tab/>
        <w:t>λαμβάνοντας υπόψη ότι, με επιστολή της 9ης Οκτωβρίου 2024, το Συμβούλιο κάλεσε το Κοινοβούλιο να γνωμοδοτήσει σχετικά με τον διορισμό της Iliana Ivanova ως μέλους του Ελεγκτικού Συνεδρίου·</w:t>
      </w:r>
    </w:p>
    <w:p w:rsidR="00405247" w:rsidRPr="00FC26BD" w:rsidRDefault="00405247" w:rsidP="00405247">
      <w:pPr>
        <w:pStyle w:val="NormalHanging12a"/>
      </w:pPr>
      <w:r w:rsidRPr="00FC26BD">
        <w:t>Β.</w:t>
      </w:r>
      <w:r w:rsidRPr="00FC26BD">
        <w:tab/>
        <w:t>λαμβάνοντας υπόψη ότι η κοινοβουλευτική Επιτροπή Ελέγχου του Προϋπολογισμού προέβη στην αξιολόγηση των προσόντων της Iliana Ivanova, ιδίως από την άποψη των απαιτήσεων που ορίζονται στο άρθρο 286 παράγραφος 1 της Συνθήκης για τη λειτουργία της Ευρωπαϊκής Ένωσης· λαμβάνοντας υπόψη ότι, στο πλαίσιο της αξιολόγησης αυτής, η επιτροπή έλαβε βιογραφικό σημείωμα της Iliana Ivanova καθώς και τις απαντήσεις της στο γραπτό ερωτηματολόγιο που της εστάλη·</w:t>
      </w:r>
    </w:p>
    <w:p w:rsidR="00405247" w:rsidRPr="00FC26BD" w:rsidRDefault="00405247" w:rsidP="00405247">
      <w:pPr>
        <w:pStyle w:val="NormalHanging12a"/>
      </w:pPr>
      <w:r w:rsidRPr="00FC26BD">
        <w:t>Γ.</w:t>
      </w:r>
      <w:r w:rsidRPr="00FC26BD">
        <w:tab/>
        <w:t>λαμβάνοντας υπόψη ότι η εν λόγω επιτροπή πραγματοποίησε εν συνεχεία, στις 21 Νοεμβρίου 2024, ακρόαση της Iliana Ivanova, κατά την οποία η υποψήφια προέβη σε εναρκτήρια δήλωση και κατόπιν απάντησε σε ερωτήσεις των μελών της επιτροπής·</w:t>
      </w:r>
    </w:p>
    <w:p w:rsidR="00405247" w:rsidRPr="00FC26BD" w:rsidRDefault="00405247" w:rsidP="00405247">
      <w:pPr>
        <w:pStyle w:val="NormalHanging12a"/>
      </w:pPr>
      <w:r w:rsidRPr="00FC26BD">
        <w:t>1.</w:t>
      </w:r>
      <w:r w:rsidRPr="00FC26BD">
        <w:tab/>
        <w:t>εκδίδει ευνοϊκή γνώμη σχετικά με την πρόταση του Συμβουλίου να διοριστεί η Iliana Ivanova μέλος του Ελεγκτικού Συνεδρίου·</w:t>
      </w:r>
    </w:p>
    <w:p w:rsidR="00FC26BD" w:rsidRPr="00FC26BD" w:rsidRDefault="00405247" w:rsidP="00FC26BD">
      <w:pPr>
        <w:pStyle w:val="NormalHanging12a"/>
      </w:pPr>
      <w:r w:rsidRPr="00FC26BD">
        <w:lastRenderedPageBreak/>
        <w:t>2.</w:t>
      </w:r>
      <w:r w:rsidRPr="00FC26BD">
        <w:tab/>
        <w:t>αναθέτει στην Πρόεδρό του να διαβιβάσει την παρούσα απόφαση στο Συμβούλιο και, προς ενημέρωση, στο Ελεγκτικό Συνέδριο, καθώς και στα λοιπά θεσμικά όργανα της Ευρωπαϊκής Ένωσης και στα όργανα ελέγχου των κρατών μελών.</w:t>
      </w:r>
    </w:p>
    <w:p w:rsidR="00E365E1" w:rsidRPr="00FC26BD" w:rsidRDefault="00E365E1" w:rsidP="000848B6"/>
    <w:sectPr w:rsidR="00E365E1" w:rsidRPr="00FC26BD" w:rsidSect="00FC26B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8B6" w:rsidRPr="00FC26BD" w:rsidRDefault="000848B6">
      <w:r w:rsidRPr="00FC26BD">
        <w:separator/>
      </w:r>
    </w:p>
  </w:endnote>
  <w:endnote w:type="continuationSeparator" w:id="0">
    <w:p w:rsidR="000848B6" w:rsidRPr="00FC26BD" w:rsidRDefault="000848B6">
      <w:r w:rsidRPr="00FC2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8B6" w:rsidRPr="00FC26BD" w:rsidRDefault="000848B6">
      <w:r w:rsidRPr="00FC26BD">
        <w:separator/>
      </w:r>
    </w:p>
  </w:footnote>
  <w:footnote w:type="continuationSeparator" w:id="0">
    <w:p w:rsidR="000848B6" w:rsidRPr="00FC26BD" w:rsidRDefault="000848B6">
      <w:r w:rsidRPr="00FC26B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8/2024"/>
    <w:docVar w:name="dvlangue" w:val="EL"/>
    <w:docVar w:name="dvnumam" w:val="0"/>
    <w:docVar w:name="dvpe" w:val="765.106"/>
    <w:docVar w:name="dvrapporteur" w:val="Εισηγητής: "/>
    <w:docVar w:name="dvtitre" w:val="Απόφαση του Ευρωπαϊκού Κοινοβουλίου σχετικά με τον προτεινόμενο διορισμό της Iliana Ivanova ως μέλους του Ελεγκτικού Συνεδρίου(C10-0123/2024 – 2024/0804(NLE))"/>
  </w:docVars>
  <w:rsids>
    <w:rsidRoot w:val="000848B6"/>
    <w:rsid w:val="00002272"/>
    <w:rsid w:val="00064002"/>
    <w:rsid w:val="000677B9"/>
    <w:rsid w:val="000831BA"/>
    <w:rsid w:val="000848B6"/>
    <w:rsid w:val="000A42CC"/>
    <w:rsid w:val="000E7DD9"/>
    <w:rsid w:val="0010095E"/>
    <w:rsid w:val="00105DB5"/>
    <w:rsid w:val="00125B37"/>
    <w:rsid w:val="00187494"/>
    <w:rsid w:val="001F32AE"/>
    <w:rsid w:val="00217829"/>
    <w:rsid w:val="002767FF"/>
    <w:rsid w:val="002B18FE"/>
    <w:rsid w:val="002B5493"/>
    <w:rsid w:val="00324C11"/>
    <w:rsid w:val="00343214"/>
    <w:rsid w:val="00361C00"/>
    <w:rsid w:val="00395FA1"/>
    <w:rsid w:val="003E15D4"/>
    <w:rsid w:val="00405247"/>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26BD"/>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8039C"/>
  <w15:chartTrackingRefBased/>
  <w15:docId w15:val="{3B12B17E-C511-4211-A50F-A5A388BE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405247"/>
    <w:rPr>
      <w:b/>
    </w:rPr>
  </w:style>
  <w:style w:type="paragraph" w:customStyle="1" w:styleId="NormalHanging12a">
    <w:name w:val="NormalHanging12a"/>
    <w:basedOn w:val="Normal"/>
    <w:rsid w:val="00405247"/>
    <w:pPr>
      <w:spacing w:after="240"/>
      <w:ind w:left="567" w:hanging="567"/>
    </w:pPr>
  </w:style>
  <w:style w:type="paragraph" w:customStyle="1" w:styleId="EPComma">
    <w:name w:val="EPComma"/>
    <w:basedOn w:val="Normal"/>
    <w:rsid w:val="00405247"/>
    <w:pPr>
      <w:spacing w:before="480" w:after="240"/>
    </w:pPr>
  </w:style>
  <w:style w:type="paragraph" w:styleId="Footer">
    <w:name w:val="footer"/>
    <w:basedOn w:val="Normal"/>
    <w:link w:val="FooterChar"/>
    <w:rsid w:val="00324C11"/>
    <w:pPr>
      <w:tabs>
        <w:tab w:val="center" w:pos="4513"/>
        <w:tab w:val="right" w:pos="9026"/>
      </w:tabs>
    </w:pPr>
  </w:style>
  <w:style w:type="character" w:customStyle="1" w:styleId="FooterChar">
    <w:name w:val="Footer Char"/>
    <w:basedOn w:val="DefaultParagraphFont"/>
    <w:link w:val="Footer"/>
    <w:rsid w:val="00324C11"/>
    <w:rPr>
      <w:sz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D0D4F-B18A-42A0-AA44-D762BBF1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 PE START</cp:lastModifiedBy>
  <cp:revision>2</cp:revision>
  <cp:lastPrinted>2004-11-19T15:42:00Z</cp:lastPrinted>
  <dcterms:created xsi:type="dcterms:W3CDTF">2024-11-26T11:39:00Z</dcterms:created>
  <dcterms:modified xsi:type="dcterms:W3CDTF">2024-11-26T11:39:00Z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A10-0018/2024</vt:lpwstr>
  </property>
  <property fmtid="{D5CDD505-2E9C-101B-9397-08002B2CF9AE}" pid="4" name="&lt;Type&gt;">
    <vt:lpwstr>RR</vt:lpwstr>
  </property>
</Properties>
</file>