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333B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333B7" w:rsidRDefault="008604CA" w:rsidP="0010095E">
            <w:pPr>
              <w:pStyle w:val="EPName"/>
            </w:pPr>
            <w:r w:rsidRPr="003333B7">
              <w:t>Euroopa Parlament</w:t>
            </w:r>
          </w:p>
          <w:p w:rsidR="00751A4A" w:rsidRPr="003333B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333B7">
              <w:t>2024</w:t>
            </w:r>
            <w:r w:rsidR="00817416" w:rsidRPr="003333B7">
              <w:t>-202</w:t>
            </w:r>
            <w:r w:rsidRPr="003333B7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333B7" w:rsidRDefault="00187494" w:rsidP="0010095E">
            <w:pPr>
              <w:pStyle w:val="EPLogo"/>
            </w:pPr>
            <w:r w:rsidRPr="003333B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333B7" w:rsidRDefault="00D058B8" w:rsidP="004C5D52">
      <w:pPr>
        <w:pStyle w:val="LineTop"/>
      </w:pPr>
    </w:p>
    <w:p w:rsidR="00680577" w:rsidRPr="003333B7" w:rsidRDefault="008604CA" w:rsidP="00680577">
      <w:pPr>
        <w:pStyle w:val="EPBodyTA1"/>
      </w:pPr>
      <w:r w:rsidRPr="003333B7">
        <w:t>VASTUVÕETUD TEKSTID</w:t>
      </w:r>
    </w:p>
    <w:p w:rsidR="00D058B8" w:rsidRPr="003333B7" w:rsidRDefault="00D058B8" w:rsidP="00D058B8">
      <w:pPr>
        <w:pStyle w:val="LineBottom"/>
      </w:pPr>
    </w:p>
    <w:p w:rsidR="008604CA" w:rsidRPr="003333B7" w:rsidRDefault="008604CA" w:rsidP="008604CA">
      <w:pPr>
        <w:pStyle w:val="ATHeading1"/>
      </w:pPr>
      <w:bookmarkStart w:id="0" w:name="TANumber"/>
      <w:r w:rsidRPr="003333B7">
        <w:t>P10_TA(2024)00</w:t>
      </w:r>
      <w:bookmarkEnd w:id="0"/>
      <w:r w:rsidR="00FA2F58" w:rsidRPr="003333B7">
        <w:t>37</w:t>
      </w:r>
    </w:p>
    <w:p w:rsidR="008604CA" w:rsidRPr="003333B7" w:rsidRDefault="008604CA" w:rsidP="008604CA">
      <w:pPr>
        <w:pStyle w:val="ATHeading2"/>
      </w:pPr>
      <w:bookmarkStart w:id="1" w:name="title"/>
      <w:r w:rsidRPr="003333B7">
        <w:t>Kontrollikoja liikmete koosseisu osaline uuendamine – Iliana Ivanova</w:t>
      </w:r>
      <w:bookmarkEnd w:id="1"/>
    </w:p>
    <w:p w:rsidR="008604CA" w:rsidRPr="003333B7" w:rsidRDefault="008604CA" w:rsidP="008604CA">
      <w:pPr>
        <w:rPr>
          <w:i/>
          <w:vanish/>
        </w:rPr>
      </w:pPr>
      <w:r w:rsidRPr="003333B7">
        <w:rPr>
          <w:i/>
        </w:rPr>
        <w:fldChar w:fldCharType="begin"/>
      </w:r>
      <w:r w:rsidRPr="003333B7">
        <w:rPr>
          <w:i/>
        </w:rPr>
        <w:instrText xml:space="preserve"> TC"(</w:instrText>
      </w:r>
      <w:bookmarkStart w:id="2" w:name="DocNumber"/>
      <w:r w:rsidRPr="003333B7">
        <w:rPr>
          <w:i/>
        </w:rPr>
        <w:instrText>A10-0018/2024</w:instrText>
      </w:r>
      <w:bookmarkEnd w:id="2"/>
      <w:r w:rsidRPr="003333B7">
        <w:rPr>
          <w:i/>
        </w:rPr>
        <w:instrText xml:space="preserve"> - Raportöör: </w:instrText>
      </w:r>
      <w:proofErr w:type="spellStart"/>
      <w:r w:rsidRPr="003333B7">
        <w:rPr>
          <w:i/>
        </w:rPr>
        <w:instrText>Csaba</w:instrText>
      </w:r>
      <w:proofErr w:type="spellEnd"/>
      <w:r w:rsidRPr="003333B7">
        <w:rPr>
          <w:i/>
        </w:rPr>
        <w:instrText xml:space="preserve"> </w:instrText>
      </w:r>
      <w:proofErr w:type="spellStart"/>
      <w:r w:rsidRPr="003333B7">
        <w:rPr>
          <w:i/>
        </w:rPr>
        <w:instrText>Molnár</w:instrText>
      </w:r>
      <w:proofErr w:type="spellEnd"/>
      <w:r w:rsidRPr="003333B7">
        <w:rPr>
          <w:i/>
        </w:rPr>
        <w:instrText xml:space="preserve">)"\l3 \n&gt; \* MERGEFORMAT </w:instrText>
      </w:r>
      <w:r w:rsidRPr="003333B7">
        <w:rPr>
          <w:i/>
        </w:rPr>
        <w:fldChar w:fldCharType="end"/>
      </w:r>
    </w:p>
    <w:p w:rsidR="008604CA" w:rsidRPr="003333B7" w:rsidRDefault="008604CA" w:rsidP="008604CA">
      <w:pPr>
        <w:rPr>
          <w:vanish/>
        </w:rPr>
      </w:pPr>
      <w:bookmarkStart w:id="3" w:name="Commission"/>
      <w:r w:rsidRPr="003333B7">
        <w:rPr>
          <w:vanish/>
        </w:rPr>
        <w:t>Eelarvekontrollikomisjon</w:t>
      </w:r>
      <w:bookmarkEnd w:id="3"/>
    </w:p>
    <w:p w:rsidR="008604CA" w:rsidRPr="003333B7" w:rsidRDefault="008604CA" w:rsidP="008604CA">
      <w:pPr>
        <w:rPr>
          <w:vanish/>
        </w:rPr>
      </w:pPr>
      <w:bookmarkStart w:id="4" w:name="PE"/>
      <w:r w:rsidRPr="003333B7">
        <w:rPr>
          <w:vanish/>
        </w:rPr>
        <w:t>PE765.106</w:t>
      </w:r>
      <w:bookmarkEnd w:id="4"/>
    </w:p>
    <w:p w:rsidR="008604CA" w:rsidRPr="003333B7" w:rsidRDefault="00097B8B" w:rsidP="00097B8B">
      <w:pPr>
        <w:pStyle w:val="ATHeading3"/>
      </w:pPr>
      <w:bookmarkStart w:id="5" w:name="Sujet"/>
      <w:r w:rsidRPr="003333B7">
        <w:t>Euroopa Parlamendi 26</w:t>
      </w:r>
      <w:r w:rsidR="008604CA" w:rsidRPr="003333B7">
        <w:t>.</w:t>
      </w:r>
      <w:r w:rsidRPr="003333B7">
        <w:t> novembri 2024. </w:t>
      </w:r>
      <w:r w:rsidR="008604CA" w:rsidRPr="003333B7">
        <w:t>aasta otsus ettepaneku kohta nimetada Iliana Ivanova kontrollikoja liikmeks</w:t>
      </w:r>
      <w:bookmarkEnd w:id="5"/>
      <w:r w:rsidR="008604CA" w:rsidRPr="003333B7">
        <w:t xml:space="preserve"> </w:t>
      </w:r>
      <w:bookmarkStart w:id="6" w:name="References"/>
      <w:r w:rsidR="008604CA" w:rsidRPr="003333B7">
        <w:t>(C10-0123/2024 – 2024/0804(NLE))</w:t>
      </w:r>
      <w:bookmarkStart w:id="7" w:name="_GoBack"/>
      <w:bookmarkEnd w:id="6"/>
      <w:bookmarkEnd w:id="7"/>
    </w:p>
    <w:p w:rsidR="000A6A30" w:rsidRPr="003333B7" w:rsidRDefault="000A6A30" w:rsidP="000A6A30">
      <w:pPr>
        <w:pStyle w:val="NormalBold"/>
      </w:pPr>
      <w:bookmarkStart w:id="8" w:name="TextBodyBegin"/>
      <w:bookmarkEnd w:id="8"/>
      <w:r w:rsidRPr="003333B7">
        <w:t>(Konsulteerimine)</w:t>
      </w:r>
    </w:p>
    <w:p w:rsidR="000A6A30" w:rsidRPr="003333B7" w:rsidRDefault="000A6A30" w:rsidP="000A6A30">
      <w:pPr>
        <w:pStyle w:val="EPComma"/>
      </w:pPr>
      <w:r w:rsidRPr="003333B7">
        <w:rPr>
          <w:i/>
          <w:iCs/>
        </w:rPr>
        <w:t>Euroopa Parlament</w:t>
      </w:r>
      <w:r w:rsidRPr="003333B7">
        <w:t>,</w:t>
      </w:r>
    </w:p>
    <w:p w:rsidR="000A6A30" w:rsidRPr="003333B7" w:rsidRDefault="000A6A30" w:rsidP="000A6A30">
      <w:pPr>
        <w:pStyle w:val="NormalHanging12a"/>
      </w:pPr>
      <w:r w:rsidRPr="003333B7">
        <w:t>–</w:t>
      </w:r>
      <w:r w:rsidRPr="003333B7">
        <w:tab/>
        <w:t>võttes arvesse Euroopa Liidu toimimise lepingu artikli 286 lõiget 2, mille alusel nõukogu konsulteeris Euroopa Parlamendiga (C10</w:t>
      </w:r>
      <w:r w:rsidRPr="003333B7">
        <w:noBreakHyphen/>
        <w:t>0123/2024),</w:t>
      </w:r>
    </w:p>
    <w:p w:rsidR="000A6A30" w:rsidRPr="003333B7" w:rsidRDefault="000A6A30" w:rsidP="000A6A30">
      <w:pPr>
        <w:pStyle w:val="NormalHanging12a"/>
      </w:pPr>
      <w:r w:rsidRPr="003333B7">
        <w:t>–</w:t>
      </w:r>
      <w:r w:rsidRPr="003333B7">
        <w:tab/>
        <w:t>võttes arvesse kodukorra artiklit 133,</w:t>
      </w:r>
    </w:p>
    <w:p w:rsidR="000A6A30" w:rsidRPr="003333B7" w:rsidRDefault="000A6A30" w:rsidP="000A6A30">
      <w:pPr>
        <w:pStyle w:val="NormalHanging12a"/>
      </w:pPr>
      <w:r w:rsidRPr="003333B7">
        <w:t>–</w:t>
      </w:r>
      <w:r w:rsidRPr="003333B7">
        <w:tab/>
        <w:t>võttes arvesse eelarvekontrollikomisjoni raportit (A10-0018/2024),</w:t>
      </w:r>
    </w:p>
    <w:p w:rsidR="000A6A30" w:rsidRPr="003333B7" w:rsidRDefault="000A6A30" w:rsidP="000A6A30">
      <w:pPr>
        <w:pStyle w:val="NormalHanging12a"/>
      </w:pPr>
      <w:r w:rsidRPr="003333B7">
        <w:t>A.</w:t>
      </w:r>
      <w:r w:rsidRPr="003333B7">
        <w:tab/>
        <w:t xml:space="preserve">arvestades, et 9. oktoobri 2024. aasta kirjas konsulteeris nõukogu </w:t>
      </w:r>
      <w:r w:rsidR="00097B8B" w:rsidRPr="003333B7">
        <w:t xml:space="preserve">Euroopa </w:t>
      </w:r>
      <w:r w:rsidRPr="003333B7">
        <w:t>Parlamendiga Iliana Ivanova kontrollikoja liikmeks nimetamise küsimuses;</w:t>
      </w:r>
    </w:p>
    <w:p w:rsidR="000A6A30" w:rsidRPr="003333B7" w:rsidRDefault="000A6A30" w:rsidP="000A6A30">
      <w:pPr>
        <w:pStyle w:val="NormalHanging12a"/>
      </w:pPr>
      <w:r w:rsidRPr="003333B7">
        <w:t>B.</w:t>
      </w:r>
      <w:r w:rsidRPr="003333B7">
        <w:tab/>
        <w:t>arvestades, et eelarvekontrollikomisjon hindas Iliana Ivanova kvalifikatsiooni, pidades eelkõige silmas Euroopa Liidu toimimise lepingu artikli 286 lõikes 1 esitatud tingimusi; arvestades, et selle hindamise käigus sai parlamendikomisjon Iliana Ivanovalt elulookirjelduse ning vastused talle saadetud kirjalikule küsimustikule;</w:t>
      </w:r>
    </w:p>
    <w:p w:rsidR="000A6A30" w:rsidRPr="003333B7" w:rsidRDefault="000A6A30" w:rsidP="000A6A30">
      <w:pPr>
        <w:pStyle w:val="NormalHanging12a"/>
      </w:pPr>
      <w:r w:rsidRPr="003333B7">
        <w:t>C.</w:t>
      </w:r>
      <w:r w:rsidRPr="003333B7">
        <w:tab/>
        <w:t>arvestades, et seejärel korraldas parlamendikomisjon 21. novembril 2024. aastal Iliana Ivanova kuulamise, kus kandidaat esines avasõnavõtuga ja vastas seejärel parlamendikomisjoni liikmete küsimustele;</w:t>
      </w:r>
    </w:p>
    <w:p w:rsidR="000A6A30" w:rsidRPr="003333B7" w:rsidRDefault="000A6A30" w:rsidP="000A6A30">
      <w:pPr>
        <w:pStyle w:val="NormalHanging12a"/>
      </w:pPr>
      <w:r w:rsidRPr="003333B7">
        <w:t>1.</w:t>
      </w:r>
      <w:r w:rsidRPr="003333B7">
        <w:tab/>
        <w:t>toetab nõukogu ettepanekut nimetada Iliana Ivanova kontrollikoja liikmeks;</w:t>
      </w:r>
    </w:p>
    <w:p w:rsidR="00E365E1" w:rsidRPr="003333B7" w:rsidRDefault="000A6A30" w:rsidP="00097B8B">
      <w:pPr>
        <w:pStyle w:val="NormalHanging12a"/>
      </w:pPr>
      <w:r w:rsidRPr="003333B7">
        <w:t>2.</w:t>
      </w:r>
      <w:r w:rsidRPr="003333B7">
        <w:tab/>
        <w:t>teeb presidendile ülesandeks edastada käesolev otsus nõukogule ja teavitamise eesmärgil kontrollikojale ning Euroopa Liidu muudele institutsioonidele ja liikmesriikide kontrolliasutustele.</w:t>
      </w:r>
    </w:p>
    <w:sectPr w:rsidR="00E365E1" w:rsidRPr="003333B7" w:rsidSect="005114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4CA" w:rsidRPr="00511429" w:rsidRDefault="008604CA">
      <w:r w:rsidRPr="00511429">
        <w:separator/>
      </w:r>
    </w:p>
  </w:endnote>
  <w:endnote w:type="continuationSeparator" w:id="0">
    <w:p w:rsidR="008604CA" w:rsidRPr="00511429" w:rsidRDefault="008604CA">
      <w:r w:rsidRPr="005114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4CA" w:rsidRPr="00511429" w:rsidRDefault="008604CA">
      <w:r w:rsidRPr="00511429">
        <w:separator/>
      </w:r>
    </w:p>
  </w:footnote>
  <w:footnote w:type="continuationSeparator" w:id="0">
    <w:p w:rsidR="008604CA" w:rsidRPr="00511429" w:rsidRDefault="008604CA">
      <w:r w:rsidRPr="005114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1142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ET"/>
    <w:docVar w:name="dvnumam" w:val="0"/>
    <w:docVar w:name="dvpe" w:val="765.106"/>
    <w:docVar w:name="dvrapporteur" w:val="Raportöör: "/>
    <w:docVar w:name="dvtitre" w:val="Euroopa Parlamendi .... 2024. aasta otsus ettepaneku kohta nimetada Iliana Ivanova kontrollikoja liikmeks(C10-0123/2024 – 2024/0804(NLE))"/>
  </w:docVars>
  <w:rsids>
    <w:rsidRoot w:val="008604CA"/>
    <w:rsid w:val="00002272"/>
    <w:rsid w:val="00064002"/>
    <w:rsid w:val="000677B9"/>
    <w:rsid w:val="000831BA"/>
    <w:rsid w:val="00097B8B"/>
    <w:rsid w:val="000A42CC"/>
    <w:rsid w:val="000A6A30"/>
    <w:rsid w:val="000E7DD9"/>
    <w:rsid w:val="0010095E"/>
    <w:rsid w:val="00125B37"/>
    <w:rsid w:val="00187494"/>
    <w:rsid w:val="001F32AE"/>
    <w:rsid w:val="002767FF"/>
    <w:rsid w:val="002B18FE"/>
    <w:rsid w:val="002B5493"/>
    <w:rsid w:val="003333B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1429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04C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2F5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0D3AB-E33E-4743-9A89-15429181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0A6A30"/>
    <w:rPr>
      <w:b/>
    </w:rPr>
  </w:style>
  <w:style w:type="paragraph" w:customStyle="1" w:styleId="NormalHanging12a">
    <w:name w:val="NormalHanging12a"/>
    <w:basedOn w:val="Normal"/>
    <w:rsid w:val="000A6A30"/>
    <w:pPr>
      <w:spacing w:after="240"/>
      <w:ind w:left="567" w:hanging="567"/>
    </w:pPr>
  </w:style>
  <w:style w:type="paragraph" w:customStyle="1" w:styleId="EPComma">
    <w:name w:val="EPComma"/>
    <w:basedOn w:val="Normal"/>
    <w:rsid w:val="000A6A30"/>
    <w:pPr>
      <w:spacing w:before="48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ADD16-E7D8-490E-BBFD-B78E39AA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2024-11-26T14:36:00Z</dcterms:created>
  <dcterms:modified xsi:type="dcterms:W3CDTF">2024-11-26T14:36:00Z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