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A6F1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A6F13" w:rsidRDefault="007747E9" w:rsidP="0010095E">
            <w:pPr>
              <w:pStyle w:val="EPName"/>
            </w:pPr>
            <w:r w:rsidRPr="004A6F13">
              <w:t>Parlament Ewropew</w:t>
            </w:r>
          </w:p>
          <w:p w:rsidR="00751A4A" w:rsidRPr="004A6F1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A6F13">
              <w:t>2024</w:t>
            </w:r>
            <w:r w:rsidR="00817416" w:rsidRPr="004A6F13">
              <w:t>-202</w:t>
            </w:r>
            <w:r w:rsidRPr="004A6F1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A6F13" w:rsidRDefault="00187494" w:rsidP="0010095E">
            <w:pPr>
              <w:pStyle w:val="EPLogo"/>
            </w:pPr>
            <w:r w:rsidRPr="004A6F1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A6F13" w:rsidRDefault="00D058B8" w:rsidP="004C5D52">
      <w:pPr>
        <w:pStyle w:val="LineTop"/>
      </w:pPr>
    </w:p>
    <w:p w:rsidR="00680577" w:rsidRPr="004A6F13" w:rsidRDefault="007747E9" w:rsidP="00680577">
      <w:pPr>
        <w:pStyle w:val="EPBodyTA1"/>
      </w:pPr>
      <w:r w:rsidRPr="004A6F13">
        <w:t>TESTI ADOTTATI</w:t>
      </w:r>
    </w:p>
    <w:p w:rsidR="00D058B8" w:rsidRPr="004A6F13" w:rsidRDefault="00D058B8" w:rsidP="00D058B8">
      <w:pPr>
        <w:pStyle w:val="LineBottom"/>
      </w:pPr>
    </w:p>
    <w:p w:rsidR="007747E9" w:rsidRPr="004A6F13" w:rsidRDefault="007747E9" w:rsidP="007747E9">
      <w:pPr>
        <w:pStyle w:val="ATHeading1"/>
      </w:pPr>
      <w:bookmarkStart w:id="0" w:name="TANumber"/>
      <w:r w:rsidRPr="004A6F13">
        <w:t>P10_TA(2024)00</w:t>
      </w:r>
      <w:bookmarkEnd w:id="0"/>
      <w:r w:rsidR="00EE4D43">
        <w:t>39</w:t>
      </w:r>
    </w:p>
    <w:p w:rsidR="007747E9" w:rsidRPr="004A6F13" w:rsidRDefault="002B5599" w:rsidP="007747E9">
      <w:pPr>
        <w:pStyle w:val="ATHeading2"/>
      </w:pPr>
      <w:bookmarkStart w:id="1" w:name="title"/>
      <w:r>
        <w:t>Q</w:t>
      </w:r>
      <w:r w:rsidR="007747E9" w:rsidRPr="004A6F13">
        <w:t>oton ġenetikament modifikat COT102</w:t>
      </w:r>
      <w:bookmarkEnd w:id="1"/>
    </w:p>
    <w:p w:rsidR="007747E9" w:rsidRPr="004A6F13" w:rsidRDefault="007747E9" w:rsidP="007747E9">
      <w:pPr>
        <w:rPr>
          <w:i/>
          <w:vanish/>
        </w:rPr>
      </w:pPr>
      <w:r w:rsidRPr="004A6F13">
        <w:rPr>
          <w:i/>
        </w:rPr>
        <w:fldChar w:fldCharType="begin"/>
      </w:r>
      <w:r w:rsidRPr="004A6F13">
        <w:rPr>
          <w:i/>
        </w:rPr>
        <w:instrText xml:space="preserve"> TC"(</w:instrText>
      </w:r>
      <w:bookmarkStart w:id="2" w:name="DocNumber"/>
      <w:r w:rsidRPr="004A6F13">
        <w:rPr>
          <w:i/>
        </w:rPr>
        <w:instrText>B10-0145/2024</w:instrText>
      </w:r>
      <w:bookmarkEnd w:id="2"/>
      <w:r w:rsidRPr="004A6F13">
        <w:rPr>
          <w:i/>
        </w:rPr>
        <w:instrText xml:space="preserve">)"\l3 \n&gt; \* MERGEFORMAT </w:instrText>
      </w:r>
      <w:r w:rsidRPr="004A6F13">
        <w:rPr>
          <w:i/>
        </w:rPr>
        <w:fldChar w:fldCharType="end"/>
      </w:r>
    </w:p>
    <w:p w:rsidR="007747E9" w:rsidRPr="004A6F13" w:rsidRDefault="007747E9" w:rsidP="007747E9">
      <w:pPr>
        <w:rPr>
          <w:vanish/>
        </w:rPr>
      </w:pPr>
      <w:bookmarkStart w:id="3" w:name="PE"/>
      <w:r w:rsidRPr="004A6F13">
        <w:rPr>
          <w:vanish/>
        </w:rPr>
        <w:t>PE764.959</w:t>
      </w:r>
      <w:bookmarkEnd w:id="3"/>
    </w:p>
    <w:p w:rsidR="007747E9" w:rsidRPr="004A6F13" w:rsidRDefault="007747E9" w:rsidP="00631F96">
      <w:pPr>
        <w:pStyle w:val="ATHeading3"/>
      </w:pPr>
      <w:bookmarkStart w:id="4" w:name="Sujet"/>
      <w:r w:rsidRPr="004A6F13">
        <w:t xml:space="preserve">Riżoluzzjoni tal-Parlament Ewropew tas-26 ta' Novembru 2024 dwar </w:t>
      </w:r>
      <w:r w:rsidR="00147E6C">
        <w:t>id-</w:t>
      </w:r>
      <w:r w:rsidR="00147E6C" w:rsidRPr="004A6F13">
        <w:t>D</w:t>
      </w:r>
      <w:r w:rsidRPr="004A6F13">
        <w:t xml:space="preserve">eċiżjoni ta’ </w:t>
      </w:r>
      <w:r w:rsidR="00147E6C" w:rsidRPr="004A6F13">
        <w:t>I</w:t>
      </w:r>
      <w:r w:rsidRPr="004A6F13">
        <w:t xml:space="preserve">mplimentazzjoni tal-Kummissjoni </w:t>
      </w:r>
      <w:r w:rsidR="00147E6C">
        <w:t xml:space="preserve">(UE) 2024/2627 </w:t>
      </w:r>
      <w:r w:rsidRPr="004A6F13">
        <w:t>dwar l-awtorizzazzjoni għall-introduzzjoni fis-suq ta’ prodotti li fihom, li jikkonsistu minn, jew li huma prodotti mill-qoton ġenetikament modifikat COT102, s</w:t>
      </w:r>
      <w:r w:rsidR="004B6504">
        <w:t>kont ir-Regolament (KE) Nru 1829</w:t>
      </w:r>
      <w:r w:rsidRPr="004A6F13">
        <w:t>/2003 tal-Parlament Ewropew u tal-Kunsill</w:t>
      </w:r>
      <w:bookmarkEnd w:id="4"/>
      <w:r w:rsidRPr="004A6F13">
        <w:t xml:space="preserve"> </w:t>
      </w:r>
      <w:bookmarkStart w:id="5" w:name="References"/>
      <w:r w:rsidRPr="004A6F13">
        <w:t>(2024/2835(RSP))</w:t>
      </w:r>
      <w:bookmarkEnd w:id="5"/>
    </w:p>
    <w:p w:rsidR="00C84293" w:rsidRPr="004A6F13" w:rsidRDefault="00C84293" w:rsidP="00C84293">
      <w:pPr>
        <w:pStyle w:val="EPComma"/>
      </w:pPr>
      <w:bookmarkStart w:id="6" w:name="TextBodyBegin"/>
      <w:bookmarkEnd w:id="6"/>
      <w:r w:rsidRPr="004A6F13">
        <w:rPr>
          <w:i/>
        </w:rPr>
        <w:t>Il-Parlament Ewropew</w:t>
      </w:r>
      <w:r w:rsidRPr="004A6F13">
        <w:t>,</w:t>
      </w:r>
    </w:p>
    <w:p w:rsidR="00C84293" w:rsidRPr="004A6F13" w:rsidRDefault="00C84293" w:rsidP="00C84293">
      <w:pPr>
        <w:pStyle w:val="NormalHanging12a"/>
        <w:rPr>
          <w:szCs w:val="24"/>
        </w:rPr>
      </w:pPr>
      <w:r w:rsidRPr="004A6F13">
        <w:t>–</w:t>
      </w:r>
      <w:r w:rsidRPr="004A6F13">
        <w:tab/>
        <w:t xml:space="preserve">wara li </w:t>
      </w:r>
      <w:proofErr w:type="spellStart"/>
      <w:r w:rsidRPr="004A6F13">
        <w:t>kkunsidra</w:t>
      </w:r>
      <w:proofErr w:type="spellEnd"/>
      <w:r w:rsidRPr="004A6F13">
        <w:t xml:space="preserve"> </w:t>
      </w:r>
      <w:r w:rsidR="00147E6C">
        <w:t>d-</w:t>
      </w:r>
      <w:r w:rsidR="00147E6C" w:rsidRPr="004A6F13">
        <w:t>D</w:t>
      </w:r>
      <w:r w:rsidRPr="004A6F13">
        <w:t xml:space="preserve">eċiżjoni ta’ </w:t>
      </w:r>
      <w:r w:rsidR="00147E6C" w:rsidRPr="004A6F13">
        <w:t>I</w:t>
      </w:r>
      <w:r w:rsidRPr="004A6F13">
        <w:t xml:space="preserve">mplimentazzjoni tal-Kummissjoni </w:t>
      </w:r>
      <w:r w:rsidR="00147E6C">
        <w:t xml:space="preserve">(UE) 2024/2627 </w:t>
      </w:r>
      <w:r w:rsidRPr="004A6F13">
        <w:t>dwar l-awtorizzazzjoni għall-introduzzjoni fis-suq ta’ prodotti li fihom, li jikkonsistu minn, jew li huma prodotti mill-qoton ġenetikament modifikat COT102, s</w:t>
      </w:r>
      <w:r w:rsidR="004B6504">
        <w:t>kont ir-Regolament (KE) Nru 1829</w:t>
      </w:r>
      <w:r w:rsidRPr="004A6F13">
        <w:t>/2003 tal-Parlament Ewropew u tal-Kunsill</w:t>
      </w:r>
      <w:r w:rsidR="00147E6C">
        <w:rPr>
          <w:rStyle w:val="FootnoteReference"/>
        </w:rPr>
        <w:footnoteReference w:id="1"/>
      </w:r>
      <w:r w:rsidRPr="004A6F13">
        <w:t>,</w:t>
      </w:r>
    </w:p>
    <w:p w:rsidR="00C84293" w:rsidRPr="004A6F13" w:rsidRDefault="00C84293" w:rsidP="00C84293">
      <w:pPr>
        <w:pStyle w:val="NormalHanging12a"/>
        <w:rPr>
          <w:szCs w:val="24"/>
        </w:rPr>
      </w:pPr>
      <w:r w:rsidRPr="004A6F13">
        <w:t>–</w:t>
      </w:r>
      <w:r w:rsidRPr="004A6F13">
        <w:tab/>
        <w:t xml:space="preserve">wara li </w:t>
      </w:r>
      <w:proofErr w:type="spellStart"/>
      <w:r w:rsidRPr="004A6F13">
        <w:t>kkunsidra</w:t>
      </w:r>
      <w:proofErr w:type="spellEnd"/>
      <w:r w:rsidRPr="004A6F13">
        <w:t xml:space="preserve"> r-Regolament (</w:t>
      </w:r>
      <w:r w:rsidR="001F1986" w:rsidRPr="004A6F13">
        <w:t>(KE</w:t>
      </w:r>
      <w:bookmarkStart w:id="7" w:name="_GoBack"/>
      <w:bookmarkEnd w:id="7"/>
      <w:r w:rsidRPr="004A6F13">
        <w:t>) Nru 1829/2003 tal-Parlament Ewropew u tal-Kunsill tat-22 ta’ Settembru 2003 dwar ikel u għalf modifikat ġenetikament</w:t>
      </w:r>
      <w:r w:rsidRPr="004A6F13">
        <w:rPr>
          <w:rStyle w:val="FootnoteReference"/>
          <w:szCs w:val="24"/>
        </w:rPr>
        <w:footnoteReference w:id="2"/>
      </w:r>
      <w:r w:rsidRPr="004A6F13">
        <w:t>, u b’mod partikolari l-Artikolu 7(3) u l-Artikolu 19(3) tiegħu,</w:t>
      </w:r>
    </w:p>
    <w:p w:rsidR="00C84293" w:rsidRPr="004A6F13" w:rsidRDefault="00C84293" w:rsidP="00C84293">
      <w:pPr>
        <w:pStyle w:val="NormalHanging12a"/>
        <w:rPr>
          <w:szCs w:val="24"/>
        </w:rPr>
      </w:pPr>
      <w:r w:rsidRPr="004A6F13">
        <w:t>–</w:t>
      </w:r>
      <w:r w:rsidRPr="004A6F13">
        <w:tab/>
        <w:t xml:space="preserve">wara li </w:t>
      </w:r>
      <w:proofErr w:type="spellStart"/>
      <w:r w:rsidRPr="004A6F13">
        <w:t>kkunsidra</w:t>
      </w:r>
      <w:proofErr w:type="spellEnd"/>
      <w:r w:rsidRPr="004A6F13">
        <w:t xml:space="preserve"> l-votazzjoni tal-Kumitat Permanenti dwar il-Pjanti, l-Annimali, l-Ikel u l-Għalf imsemmi fl-Artikolu 35 tar-Regolament (KE) Nru 1829/2003, tat-8 ta’ Lulju 2024, li fiha ma ngħatat ebda opinjoni, u l-votazzjoni tal-Kumitat ta’ Appell tat-3 ta’ Settembru 2024, li fiha wkoll ma ngħatat ebda opinjoni,</w:t>
      </w:r>
    </w:p>
    <w:p w:rsidR="00C84293" w:rsidRPr="004A6F13" w:rsidRDefault="00C84293" w:rsidP="00C84293">
      <w:pPr>
        <w:pStyle w:val="NormalHanging12a"/>
        <w:rPr>
          <w:szCs w:val="24"/>
        </w:rPr>
      </w:pPr>
      <w:r w:rsidRPr="004A6F13">
        <w:t>–</w:t>
      </w:r>
      <w:r w:rsidRPr="004A6F13">
        <w:tab/>
        <w:t xml:space="preserve">wara li </w:t>
      </w:r>
      <w:proofErr w:type="spellStart"/>
      <w:r w:rsidRPr="004A6F13">
        <w:t>kkunsidra</w:t>
      </w:r>
      <w:proofErr w:type="spellEnd"/>
      <w:r w:rsidRPr="004A6F13">
        <w:t xml:space="preserve"> l-Artikolu 11 tar-Regolament (UE) Nru 182/2011 tal-Parlament Ewropew u tal-Kunsill tas-16 ta’ Frar 2011 li jistabbilixxi r-regoli u l-prinċipji ġenerali dwar il-</w:t>
      </w:r>
      <w:proofErr w:type="spellStart"/>
      <w:r w:rsidRPr="004A6F13">
        <w:t>modalitajiet</w:t>
      </w:r>
      <w:proofErr w:type="spellEnd"/>
      <w:r w:rsidRPr="004A6F13">
        <w:t xml:space="preserve"> ta’ kontroll mill-Istati Membri tal-eżerċizzju mill-Kummissjoni tas-setgħat ta’ implimentazzjoni</w:t>
      </w:r>
      <w:r w:rsidRPr="004A6F13">
        <w:rPr>
          <w:rStyle w:val="FootnoteReference"/>
          <w:szCs w:val="24"/>
        </w:rPr>
        <w:footnoteReference w:id="3"/>
      </w:r>
      <w:r w:rsidRPr="004A6F13">
        <w:t>,</w:t>
      </w:r>
    </w:p>
    <w:p w:rsidR="00C84293" w:rsidRPr="004A6F13" w:rsidRDefault="00C84293" w:rsidP="00C84293">
      <w:pPr>
        <w:pStyle w:val="NormalHanging12a"/>
        <w:rPr>
          <w:szCs w:val="24"/>
        </w:rPr>
      </w:pPr>
      <w:r w:rsidRPr="004A6F13">
        <w:t>–</w:t>
      </w:r>
      <w:r w:rsidRPr="004A6F13">
        <w:tab/>
        <w:t xml:space="preserve">wara li </w:t>
      </w:r>
      <w:proofErr w:type="spellStart"/>
      <w:r w:rsidRPr="004A6F13">
        <w:t>kkunsidra</w:t>
      </w:r>
      <w:proofErr w:type="spellEnd"/>
      <w:r w:rsidRPr="004A6F13">
        <w:t xml:space="preserve"> l-opinjoni adottata mill-Awtorità Ewropea dwar is-Sigurtà fl-Ikel (EFSA) fl-10 ta’ Mejju 2023, u ppubblikata fis-26 ta’ Ġunju 2023</w:t>
      </w:r>
      <w:r w:rsidRPr="004A6F13">
        <w:rPr>
          <w:rStyle w:val="FootnoteReference"/>
          <w:szCs w:val="24"/>
        </w:rPr>
        <w:footnoteReference w:id="4"/>
      </w:r>
      <w:r w:rsidRPr="004A6F13">
        <w:t>,</w:t>
      </w:r>
    </w:p>
    <w:p w:rsidR="00C84293" w:rsidRPr="004A6F13" w:rsidRDefault="00C84293" w:rsidP="00C84293">
      <w:pPr>
        <w:pStyle w:val="NormalHanging12a"/>
        <w:rPr>
          <w:szCs w:val="24"/>
          <w:shd w:val="clear" w:color="auto" w:fill="FFFFFF"/>
        </w:rPr>
      </w:pPr>
      <w:r w:rsidRPr="004A6F13">
        <w:lastRenderedPageBreak/>
        <w:t>–</w:t>
      </w:r>
      <w:r w:rsidRPr="004A6F13">
        <w:rPr>
          <w:shd w:val="clear" w:color="auto" w:fill="FFFFFF"/>
        </w:rPr>
        <w:tab/>
        <w:t xml:space="preserve">wara li </w:t>
      </w:r>
      <w:proofErr w:type="spellStart"/>
      <w:r w:rsidRPr="004A6F13">
        <w:rPr>
          <w:shd w:val="clear" w:color="auto" w:fill="FFFFFF"/>
        </w:rPr>
        <w:t>kkunsidra</w:t>
      </w:r>
      <w:proofErr w:type="spellEnd"/>
      <w:r w:rsidRPr="004A6F13">
        <w:rPr>
          <w:shd w:val="clear" w:color="auto" w:fill="FFFFFF"/>
        </w:rPr>
        <w:t xml:space="preserve"> r-riżoluzzjonijiet preċedenti tiegħu li joġġezzjonaw għall-awtorizzazzjoni ta’ organiżmi ġenetikament modifikati (“OĠM”)</w:t>
      </w:r>
      <w:r w:rsidRPr="004A6F13">
        <w:rPr>
          <w:szCs w:val="24"/>
          <w:shd w:val="clear" w:color="auto" w:fill="FFFFFF"/>
          <w:vertAlign w:val="superscript"/>
        </w:rPr>
        <w:footnoteReference w:id="5"/>
      </w:r>
      <w:r w:rsidRPr="004A6F13">
        <w:rPr>
          <w:shd w:val="clear" w:color="auto" w:fill="FFFFFF"/>
        </w:rPr>
        <w:t>,</w:t>
      </w:r>
    </w:p>
    <w:p w:rsidR="00C84293" w:rsidRPr="004A6F13" w:rsidRDefault="00C84293" w:rsidP="00C84293">
      <w:pPr>
        <w:pStyle w:val="NormalHanging12a"/>
        <w:rPr>
          <w:szCs w:val="24"/>
        </w:rPr>
      </w:pPr>
      <w:r w:rsidRPr="004A6F13">
        <w:t>–</w:t>
      </w:r>
      <w:r w:rsidRPr="004A6F13">
        <w:tab/>
        <w:t xml:space="preserve">wara li </w:t>
      </w:r>
      <w:proofErr w:type="spellStart"/>
      <w:r w:rsidRPr="004A6F13">
        <w:t>kkunsidra</w:t>
      </w:r>
      <w:proofErr w:type="spellEnd"/>
      <w:r w:rsidRPr="004A6F13">
        <w:t xml:space="preserve"> l-Artikolu 115(2) u (3) tar-Regoli ta’ Proċedura tiegħu,</w:t>
      </w:r>
    </w:p>
    <w:p w:rsidR="00C84293" w:rsidRPr="004A6F13" w:rsidRDefault="00C84293" w:rsidP="00C84293">
      <w:pPr>
        <w:pStyle w:val="NormalHanging12a"/>
        <w:rPr>
          <w:szCs w:val="24"/>
        </w:rPr>
      </w:pPr>
      <w:r w:rsidRPr="004A6F13">
        <w:t>–</w:t>
      </w:r>
      <w:r w:rsidRPr="004A6F13">
        <w:tab/>
        <w:t xml:space="preserve">wara li </w:t>
      </w:r>
      <w:proofErr w:type="spellStart"/>
      <w:r w:rsidRPr="004A6F13">
        <w:t>kkunsidra</w:t>
      </w:r>
      <w:proofErr w:type="spellEnd"/>
      <w:r w:rsidRPr="004A6F13">
        <w:t xml:space="preserve"> l-mozzjoni għal riżoluzzjoni tal-Kumitat għall-Ambjent, is-Saħħa Pubblika u s-Sikurezza tal-Ikel,</w:t>
      </w:r>
    </w:p>
    <w:p w:rsidR="00C84293" w:rsidRPr="004A6F13" w:rsidRDefault="00C84293" w:rsidP="00C84293">
      <w:pPr>
        <w:pStyle w:val="NormalHanging12a"/>
        <w:rPr>
          <w:szCs w:val="24"/>
        </w:rPr>
      </w:pPr>
      <w:r w:rsidRPr="004A6F13">
        <w:t>A.</w:t>
      </w:r>
      <w:r w:rsidRPr="004A6F13">
        <w:tab/>
        <w:t xml:space="preserve">billi, fil-31 ta’ Marzu 2017, </w:t>
      </w:r>
      <w:proofErr w:type="spellStart"/>
      <w:r w:rsidRPr="004A6F13">
        <w:t>Syngenta</w:t>
      </w:r>
      <w:proofErr w:type="spellEnd"/>
      <w:r w:rsidRPr="004A6F13">
        <w:t xml:space="preserve"> </w:t>
      </w:r>
      <w:proofErr w:type="spellStart"/>
      <w:r w:rsidRPr="004A6F13">
        <w:t>Crop</w:t>
      </w:r>
      <w:proofErr w:type="spellEnd"/>
      <w:r w:rsidRPr="004A6F13">
        <w:t xml:space="preserve"> </w:t>
      </w:r>
      <w:proofErr w:type="spellStart"/>
      <w:r w:rsidRPr="004A6F13">
        <w:t>Protection</w:t>
      </w:r>
      <w:proofErr w:type="spellEnd"/>
      <w:r w:rsidRPr="004A6F13">
        <w:t xml:space="preserve"> NV/SA, ibbażata fil-Belġju, f’isem </w:t>
      </w:r>
      <w:proofErr w:type="spellStart"/>
      <w:r w:rsidRPr="004A6F13">
        <w:t>Syngenta</w:t>
      </w:r>
      <w:proofErr w:type="spellEnd"/>
      <w:r w:rsidRPr="004A6F13">
        <w:t xml:space="preserve"> </w:t>
      </w:r>
      <w:proofErr w:type="spellStart"/>
      <w:r w:rsidRPr="004A6F13">
        <w:t>Crop</w:t>
      </w:r>
      <w:proofErr w:type="spellEnd"/>
      <w:r w:rsidRPr="004A6F13">
        <w:t xml:space="preserve"> </w:t>
      </w:r>
      <w:proofErr w:type="spellStart"/>
      <w:r w:rsidRPr="004A6F13">
        <w:t>Protection</w:t>
      </w:r>
      <w:proofErr w:type="spellEnd"/>
      <w:r w:rsidRPr="004A6F13">
        <w:t xml:space="preserve"> AG, ibbażata fl-Iżvizzera, bagħtet applikazzjoni lill-awtorità kompetenti nazzjonali tal-Ġermanja għat-tqegħid fis-suq ta’ ikel, ta’ ingredjenti tal-ikel u ta’ għalf li fihom il-qoton ġenetikament modifikat COT102 (minn hawn ’il quddiem “il-qoton ġenetikament modifikat”), li jikkonsistu minnu jew li jkunu prodotti minnu, f’</w:t>
      </w:r>
      <w:proofErr w:type="spellStart"/>
      <w:r w:rsidRPr="004A6F13">
        <w:t>konformità</w:t>
      </w:r>
      <w:proofErr w:type="spellEnd"/>
      <w:r w:rsidRPr="004A6F13">
        <w:t xml:space="preserve"> mal-Artikoli 5 u 17 tar-Regolament (KE) Nru 1829/2003 (“l-applikazzjoni”). billi l-applikazzjoni </w:t>
      </w:r>
      <w:proofErr w:type="spellStart"/>
      <w:r w:rsidRPr="004A6F13">
        <w:t>kopriet</w:t>
      </w:r>
      <w:proofErr w:type="spellEnd"/>
      <w:r w:rsidRPr="004A6F13">
        <w:t xml:space="preserve"> ukoll it-tqegħid fis-suq ta’ prodotti li fihom il-qoton ġenetikament modifikat, jew li jikkonsistu minn tali qoton, għal użi oħra għajr l-ikel u l-għalf, bl-eċċezzjoni tal-kultivazzjoni; </w:t>
      </w:r>
    </w:p>
    <w:p w:rsidR="00C84293" w:rsidRPr="004A6F13" w:rsidRDefault="00C84293" w:rsidP="00C84293">
      <w:pPr>
        <w:pStyle w:val="NormalHanging12a"/>
        <w:rPr>
          <w:szCs w:val="24"/>
        </w:rPr>
      </w:pPr>
      <w:r w:rsidRPr="004A6F13">
        <w:t>B.</w:t>
      </w:r>
      <w:r w:rsidRPr="004A6F13">
        <w:tab/>
        <w:t xml:space="preserve">billi, fl-10 ta’ Mejju 2023, l-EFSA adottat opinjoni favorevoli, li ġiet ippubblikata fis-26 ta’ Ġunju 2023, li tikkonkludi li l-qoton ĠM huwa </w:t>
      </w:r>
      <w:proofErr w:type="spellStart"/>
      <w:r w:rsidRPr="004A6F13">
        <w:t>sikur</w:t>
      </w:r>
      <w:proofErr w:type="spellEnd"/>
      <w:r w:rsidRPr="004A6F13">
        <w:t xml:space="preserve"> daqs il-</w:t>
      </w:r>
      <w:proofErr w:type="spellStart"/>
      <w:r w:rsidRPr="004A6F13">
        <w:t>komparatur</w:t>
      </w:r>
      <w:proofErr w:type="spellEnd"/>
      <w:r w:rsidRPr="004A6F13">
        <w:t xml:space="preserve"> mhux ĠM tiegħu u l-varjetajiet ta’ qoton mhux ĠM ittestjati fir-rigward tal-effetti potenzjali fuq is-saħħa tal-bniedem u tal-annimali u l-ambjent;</w:t>
      </w:r>
    </w:p>
    <w:p w:rsidR="00C84293" w:rsidRPr="004A6F13" w:rsidRDefault="00C84293" w:rsidP="00C84293">
      <w:pPr>
        <w:pStyle w:val="NormalHanging12a"/>
        <w:rPr>
          <w:szCs w:val="24"/>
        </w:rPr>
      </w:pPr>
      <w:r w:rsidRPr="004A6F13">
        <w:t>C.</w:t>
      </w:r>
      <w:r w:rsidRPr="004A6F13">
        <w:tab/>
        <w:t xml:space="preserve">billi l-qoton ĠM fih </w:t>
      </w:r>
      <w:proofErr w:type="spellStart"/>
      <w:r w:rsidRPr="004A6F13">
        <w:t>ġeni</w:t>
      </w:r>
      <w:proofErr w:type="spellEnd"/>
      <w:r w:rsidRPr="004A6F13">
        <w:t xml:space="preserve"> li jipproduċu proteini </w:t>
      </w:r>
      <w:proofErr w:type="spellStart"/>
      <w:r w:rsidRPr="004A6F13">
        <w:t>insettiċidi</w:t>
      </w:r>
      <w:proofErr w:type="spellEnd"/>
      <w:r w:rsidRPr="004A6F13">
        <w:t xml:space="preserve"> (“</w:t>
      </w:r>
      <w:proofErr w:type="spellStart"/>
      <w:r w:rsidRPr="004A6F13">
        <w:t>tossini</w:t>
      </w:r>
      <w:proofErr w:type="spellEnd"/>
      <w:r w:rsidRPr="004A6F13">
        <w:t xml:space="preserve"> </w:t>
      </w:r>
      <w:proofErr w:type="spellStart"/>
      <w:r w:rsidRPr="004A6F13">
        <w:t>Bt</w:t>
      </w:r>
      <w:proofErr w:type="spellEnd"/>
      <w:r w:rsidRPr="004A6F13">
        <w:t xml:space="preserve">”) u </w:t>
      </w:r>
      <w:proofErr w:type="spellStart"/>
      <w:r w:rsidRPr="004A6F13">
        <w:t>ġene</w:t>
      </w:r>
      <w:proofErr w:type="spellEnd"/>
      <w:r w:rsidRPr="004A6F13">
        <w:t xml:space="preserve"> </w:t>
      </w:r>
      <w:proofErr w:type="spellStart"/>
      <w:r w:rsidRPr="004A6F13">
        <w:t>markatur</w:t>
      </w:r>
      <w:proofErr w:type="spellEnd"/>
      <w:r w:rsidRPr="004A6F13">
        <w:t xml:space="preserve"> tar-reżistenza għall-antibijotiċi (“ARMG”);</w:t>
      </w:r>
    </w:p>
    <w:p w:rsidR="00C84293" w:rsidRPr="004A6F13" w:rsidRDefault="00C84293" w:rsidP="00C84293">
      <w:pPr>
        <w:pStyle w:val="NormalHanging12a"/>
        <w:rPr>
          <w:szCs w:val="24"/>
        </w:rPr>
      </w:pPr>
      <w:r w:rsidRPr="004A6F13">
        <w:t>D.</w:t>
      </w:r>
      <w:r w:rsidRPr="004A6F13">
        <w:tab/>
        <w:t xml:space="preserve">billi ż-żejt taż-żerriegħa tal-qoton jista’ jintuża fil-produzzjoni ta’ varjetà wiesgħa ta’ prodotti tal-ikel bħal </w:t>
      </w:r>
      <w:proofErr w:type="spellStart"/>
      <w:r w:rsidRPr="004A6F13">
        <w:t>dressings</w:t>
      </w:r>
      <w:proofErr w:type="spellEnd"/>
      <w:r w:rsidRPr="004A6F13">
        <w:t xml:space="preserve">, </w:t>
      </w:r>
      <w:proofErr w:type="spellStart"/>
      <w:r w:rsidRPr="004A6F13">
        <w:t>mayonnaise</w:t>
      </w:r>
      <w:proofErr w:type="spellEnd"/>
      <w:r w:rsidRPr="004A6F13">
        <w:t xml:space="preserve">, prodotti fini tal-forn, </w:t>
      </w:r>
      <w:proofErr w:type="spellStart"/>
      <w:r w:rsidRPr="004A6F13">
        <w:t>pejsts</w:t>
      </w:r>
      <w:proofErr w:type="spellEnd"/>
      <w:r w:rsidRPr="004A6F13">
        <w:t xml:space="preserve"> taċ-ċikkulata u ċ-</w:t>
      </w:r>
      <w:proofErr w:type="spellStart"/>
      <w:r w:rsidRPr="004A6F13">
        <w:t>ċips</w:t>
      </w:r>
      <w:proofErr w:type="spellEnd"/>
      <w:r w:rsidRPr="004A6F13">
        <w:t>; billi l-konsum tad-dqiq taż-żerriegħa tal-qoton huwa l-aktar mod probabbli li bih il-bnedmin jistgħu jiġu esposti għaż-żewġ proteini li jirriżultaw mill-</w:t>
      </w:r>
      <w:proofErr w:type="spellStart"/>
      <w:r w:rsidRPr="004A6F13">
        <w:t>modifika</w:t>
      </w:r>
      <w:proofErr w:type="spellEnd"/>
      <w:r w:rsidRPr="004A6F13">
        <w:t xml:space="preserve"> ġenetika; billi l-qoton jintuża b’mod komuni fl-għalf tal-annimali fil-forma ta’ żrieragħ u dqiq li ma tkunx </w:t>
      </w:r>
      <w:proofErr w:type="spellStart"/>
      <w:r w:rsidRPr="004A6F13">
        <w:t>tneħħitilhom</w:t>
      </w:r>
      <w:proofErr w:type="spellEnd"/>
      <w:r w:rsidRPr="004A6F13">
        <w:t xml:space="preserve"> l-</w:t>
      </w:r>
      <w:proofErr w:type="spellStart"/>
      <w:r w:rsidRPr="004A6F13">
        <w:t>għabra</w:t>
      </w:r>
      <w:proofErr w:type="spellEnd"/>
      <w:r w:rsidRPr="004A6F13">
        <w:t xml:space="preserve">; </w:t>
      </w:r>
    </w:p>
    <w:p w:rsidR="00C84293" w:rsidRPr="004A6F13" w:rsidRDefault="00C84293" w:rsidP="00C84293">
      <w:pPr>
        <w:pStyle w:val="NormalHanging12a"/>
        <w:rPr>
          <w:b/>
          <w:i/>
        </w:rPr>
      </w:pPr>
      <w:r w:rsidRPr="004A6F13">
        <w:rPr>
          <w:b/>
          <w:i/>
        </w:rPr>
        <w:t xml:space="preserve">Kwistjonijiet pendenti dwar </w:t>
      </w:r>
      <w:proofErr w:type="spellStart"/>
      <w:r w:rsidRPr="004A6F13">
        <w:rPr>
          <w:b/>
          <w:i/>
        </w:rPr>
        <w:t>it-tossini</w:t>
      </w:r>
      <w:proofErr w:type="spellEnd"/>
      <w:r w:rsidRPr="004A6F13">
        <w:rPr>
          <w:b/>
          <w:i/>
        </w:rPr>
        <w:t xml:space="preserve"> </w:t>
      </w:r>
      <w:proofErr w:type="spellStart"/>
      <w:r w:rsidRPr="004A6F13">
        <w:rPr>
          <w:b/>
          <w:i/>
        </w:rPr>
        <w:t>Bt</w:t>
      </w:r>
      <w:proofErr w:type="spellEnd"/>
    </w:p>
    <w:p w:rsidR="00C84293" w:rsidRPr="004A6F13" w:rsidRDefault="00C84293" w:rsidP="00C84293">
      <w:pPr>
        <w:pStyle w:val="NormalHanging12a"/>
        <w:rPr>
          <w:szCs w:val="24"/>
        </w:rPr>
      </w:pPr>
      <w:r w:rsidRPr="004A6F13">
        <w:t>E.</w:t>
      </w:r>
      <w:r w:rsidRPr="004A6F13">
        <w:tab/>
        <w:t>billi t-</w:t>
      </w:r>
      <w:proofErr w:type="spellStart"/>
      <w:r w:rsidRPr="004A6F13">
        <w:t>tossiċità</w:t>
      </w:r>
      <w:proofErr w:type="spellEnd"/>
      <w:r w:rsidRPr="004A6F13">
        <w:t xml:space="preserve"> tat-</w:t>
      </w:r>
      <w:proofErr w:type="spellStart"/>
      <w:r w:rsidRPr="004A6F13">
        <w:t>tossini</w:t>
      </w:r>
      <w:proofErr w:type="spellEnd"/>
      <w:r w:rsidRPr="004A6F13">
        <w:t xml:space="preserve"> </w:t>
      </w:r>
      <w:proofErr w:type="spellStart"/>
      <w:r w:rsidRPr="004A6F13">
        <w:t>Bt</w:t>
      </w:r>
      <w:proofErr w:type="spellEnd"/>
      <w:r w:rsidRPr="004A6F13">
        <w:t xml:space="preserve"> ġiet </w:t>
      </w:r>
      <w:proofErr w:type="spellStart"/>
      <w:r w:rsidRPr="004A6F13">
        <w:t>ivvalutata</w:t>
      </w:r>
      <w:proofErr w:type="spellEnd"/>
      <w:r w:rsidRPr="004A6F13">
        <w:t xml:space="preserve"> abbażi ta’ studji dwar l-għalf, bl-użu biss ta’ proteini tal-</w:t>
      </w:r>
      <w:proofErr w:type="spellStart"/>
      <w:r w:rsidRPr="004A6F13">
        <w:t>Bt</w:t>
      </w:r>
      <w:proofErr w:type="spellEnd"/>
      <w:r w:rsidRPr="004A6F13">
        <w:t xml:space="preserve"> iżolati prodotti mill-batterji; billi ma tantx tista’ tiġi attribwita wisq relevanza għat-testijiet tossikoloġiċi mwettqa bil-proteini waħedhom, minħabba l-fatt li t-</w:t>
      </w:r>
      <w:proofErr w:type="spellStart"/>
      <w:r w:rsidRPr="004A6F13">
        <w:t>tossini</w:t>
      </w:r>
      <w:proofErr w:type="spellEnd"/>
      <w:r w:rsidRPr="004A6F13">
        <w:t xml:space="preserve"> </w:t>
      </w:r>
      <w:proofErr w:type="spellStart"/>
      <w:r w:rsidRPr="004A6F13">
        <w:t>Bt</w:t>
      </w:r>
      <w:proofErr w:type="spellEnd"/>
      <w:r w:rsidRPr="004A6F13">
        <w:t xml:space="preserve"> fl-għelejjel ĠM, bħall-qamħirrun, il-qoton u l-fażola </w:t>
      </w:r>
      <w:proofErr w:type="spellStart"/>
      <w:r w:rsidRPr="004A6F13">
        <w:t>tas-sojja</w:t>
      </w:r>
      <w:proofErr w:type="spellEnd"/>
      <w:r w:rsidRPr="004A6F13">
        <w:t xml:space="preserve">, huma </w:t>
      </w:r>
      <w:proofErr w:type="spellStart"/>
      <w:r w:rsidRPr="004A6F13">
        <w:t>intrinsikament</w:t>
      </w:r>
      <w:proofErr w:type="spellEnd"/>
      <w:r w:rsidRPr="004A6F13">
        <w:t xml:space="preserve"> aktar tossiċi minn </w:t>
      </w:r>
      <w:proofErr w:type="spellStart"/>
      <w:r w:rsidRPr="004A6F13">
        <w:t>tossini</w:t>
      </w:r>
      <w:proofErr w:type="spellEnd"/>
      <w:r w:rsidRPr="004A6F13">
        <w:t xml:space="preserve"> </w:t>
      </w:r>
      <w:proofErr w:type="spellStart"/>
      <w:r w:rsidRPr="004A6F13">
        <w:t>Bt</w:t>
      </w:r>
      <w:proofErr w:type="spellEnd"/>
      <w:r w:rsidRPr="004A6F13">
        <w:t xml:space="preserve"> iżolati; billi dan huwa minħabba li l-</w:t>
      </w:r>
      <w:proofErr w:type="spellStart"/>
      <w:r w:rsidRPr="004A6F13">
        <w:t>inibituri</w:t>
      </w:r>
      <w:proofErr w:type="spellEnd"/>
      <w:r w:rsidRPr="004A6F13">
        <w:t xml:space="preserve"> tal-</w:t>
      </w:r>
      <w:proofErr w:type="spellStart"/>
      <w:r w:rsidRPr="004A6F13">
        <w:t>proteażi</w:t>
      </w:r>
      <w:proofErr w:type="spellEnd"/>
      <w:r w:rsidRPr="004A6F13">
        <w:t xml:space="preserve"> (PI), preżenti fit-tessut tal-pjanti, jistgħu jżidu t-</w:t>
      </w:r>
      <w:proofErr w:type="spellStart"/>
      <w:r w:rsidRPr="004A6F13">
        <w:t>tossiċità</w:t>
      </w:r>
      <w:proofErr w:type="spellEnd"/>
      <w:r w:rsidRPr="004A6F13">
        <w:t xml:space="preserve"> tat-</w:t>
      </w:r>
      <w:proofErr w:type="spellStart"/>
      <w:r w:rsidRPr="004A6F13">
        <w:t>tossini</w:t>
      </w:r>
      <w:proofErr w:type="spellEnd"/>
      <w:r w:rsidRPr="004A6F13">
        <w:t xml:space="preserve"> </w:t>
      </w:r>
      <w:proofErr w:type="spellStart"/>
      <w:r w:rsidRPr="004A6F13">
        <w:t>Bt</w:t>
      </w:r>
      <w:proofErr w:type="spellEnd"/>
      <w:r w:rsidRPr="004A6F13">
        <w:t xml:space="preserve"> billi jdewmu d-degradazzjoni tagħhom; billi dan il-fenomenu ntwera f’għadd ta’ studji xjentifiċi, inkluż wieħed imwettaq għal </w:t>
      </w:r>
      <w:proofErr w:type="spellStart"/>
      <w:r w:rsidRPr="004A6F13">
        <w:t>Monsanto</w:t>
      </w:r>
      <w:proofErr w:type="spellEnd"/>
      <w:r w:rsidRPr="004A6F13">
        <w:t xml:space="preserve"> li wera li anke l-preżenza ta’ livelli </w:t>
      </w:r>
      <w:proofErr w:type="spellStart"/>
      <w:r w:rsidRPr="004A6F13">
        <w:lastRenderedPageBreak/>
        <w:t>estremament</w:t>
      </w:r>
      <w:proofErr w:type="spellEnd"/>
      <w:r w:rsidRPr="004A6F13">
        <w:t xml:space="preserve"> baxxi ta’ PI saħħet </w:t>
      </w:r>
      <w:proofErr w:type="spellStart"/>
      <w:r w:rsidRPr="004A6F13">
        <w:t>it-tossiċità</w:t>
      </w:r>
      <w:proofErr w:type="spellEnd"/>
      <w:r w:rsidRPr="004A6F13">
        <w:t xml:space="preserve"> tat-</w:t>
      </w:r>
      <w:proofErr w:type="spellStart"/>
      <w:r w:rsidRPr="004A6F13">
        <w:t>tossini</w:t>
      </w:r>
      <w:proofErr w:type="spellEnd"/>
      <w:r w:rsidRPr="004A6F13">
        <w:t xml:space="preserve"> </w:t>
      </w:r>
      <w:proofErr w:type="spellStart"/>
      <w:r w:rsidRPr="004A6F13">
        <w:t>Bt</w:t>
      </w:r>
      <w:proofErr w:type="spellEnd"/>
      <w:r w:rsidRPr="004A6F13">
        <w:t xml:space="preserve"> b’sa 20 darba aktar</w:t>
      </w:r>
      <w:r w:rsidRPr="004A6F13">
        <w:rPr>
          <w:rStyle w:val="FootnoteReference"/>
          <w:szCs w:val="24"/>
        </w:rPr>
        <w:footnoteReference w:id="6"/>
      </w:r>
      <w:r w:rsidRPr="004A6F13">
        <w:t>;</w:t>
      </w:r>
    </w:p>
    <w:p w:rsidR="00C84293" w:rsidRPr="004A6F13" w:rsidRDefault="00C84293" w:rsidP="00C84293">
      <w:pPr>
        <w:pStyle w:val="NormalHanging12a"/>
        <w:rPr>
          <w:szCs w:val="24"/>
        </w:rPr>
      </w:pPr>
      <w:r w:rsidRPr="004A6F13">
        <w:t>F.</w:t>
      </w:r>
      <w:r w:rsidRPr="004A6F13">
        <w:tab/>
        <w:t xml:space="preserve">billi din </w:t>
      </w:r>
      <w:proofErr w:type="spellStart"/>
      <w:r w:rsidRPr="004A6F13">
        <w:t>it-tossiċità</w:t>
      </w:r>
      <w:proofErr w:type="spellEnd"/>
      <w:r w:rsidRPr="004A6F13">
        <w:t xml:space="preserve"> akbar ma </w:t>
      </w:r>
      <w:proofErr w:type="spellStart"/>
      <w:r w:rsidRPr="004A6F13">
        <w:t>titqiesx</w:t>
      </w:r>
      <w:proofErr w:type="spellEnd"/>
      <w:r w:rsidRPr="004A6F13">
        <w:t xml:space="preserve"> fil-valutazzjonijiet tar-riskju tal-EFSA, minkejja li hija rilevanti għall-pjanti </w:t>
      </w:r>
      <w:proofErr w:type="spellStart"/>
      <w:r w:rsidRPr="004A6F13">
        <w:t>Bt</w:t>
      </w:r>
      <w:proofErr w:type="spellEnd"/>
      <w:r w:rsidRPr="004A6F13">
        <w:t xml:space="preserve"> kollha approvati għall-importazzjoni jew għall-kultivazzjoni fl-Unjoni; billi r-riskji għall-bnedmin u għall-annimali li </w:t>
      </w:r>
      <w:proofErr w:type="spellStart"/>
      <w:r w:rsidRPr="004A6F13">
        <w:t>jikkonsmaw</w:t>
      </w:r>
      <w:proofErr w:type="spellEnd"/>
      <w:r w:rsidRPr="004A6F13">
        <w:t xml:space="preserve"> ikel u għalf li fih </w:t>
      </w:r>
      <w:proofErr w:type="spellStart"/>
      <w:r w:rsidRPr="004A6F13">
        <w:t>tossini</w:t>
      </w:r>
      <w:proofErr w:type="spellEnd"/>
      <w:r w:rsidRPr="004A6F13">
        <w:t xml:space="preserve"> </w:t>
      </w:r>
      <w:proofErr w:type="spellStart"/>
      <w:r w:rsidRPr="004A6F13">
        <w:t>Bt</w:t>
      </w:r>
      <w:proofErr w:type="spellEnd"/>
      <w:r w:rsidRPr="004A6F13">
        <w:t xml:space="preserve"> u li jirriżultaw minn din </w:t>
      </w:r>
      <w:proofErr w:type="spellStart"/>
      <w:r w:rsidRPr="004A6F13">
        <w:t>it-tossiċità</w:t>
      </w:r>
      <w:proofErr w:type="spellEnd"/>
      <w:r w:rsidRPr="004A6F13">
        <w:t xml:space="preserve"> akbar minħabba l-interazzjoni bejn </w:t>
      </w:r>
      <w:proofErr w:type="spellStart"/>
      <w:r w:rsidRPr="004A6F13">
        <w:t>it-tossini</w:t>
      </w:r>
      <w:proofErr w:type="spellEnd"/>
      <w:r w:rsidRPr="004A6F13">
        <w:t xml:space="preserve"> PI u </w:t>
      </w:r>
      <w:proofErr w:type="spellStart"/>
      <w:r w:rsidRPr="004A6F13">
        <w:t>Bt</w:t>
      </w:r>
      <w:proofErr w:type="spellEnd"/>
      <w:r w:rsidRPr="004A6F13">
        <w:t xml:space="preserve"> ma jistgħux, għalhekk, jiġu esklużi;</w:t>
      </w:r>
    </w:p>
    <w:p w:rsidR="00C84293" w:rsidRPr="004A6F13" w:rsidRDefault="00C84293" w:rsidP="00C84293">
      <w:pPr>
        <w:pStyle w:val="NormalHanging12a"/>
        <w:rPr>
          <w:szCs w:val="24"/>
        </w:rPr>
      </w:pPr>
      <w:r w:rsidRPr="004A6F13">
        <w:t>G.</w:t>
      </w:r>
      <w:r w:rsidRPr="004A6F13">
        <w:tab/>
        <w:t xml:space="preserve">billi għadd ta’ studji juru li ġew osservati effetti sekondarji li jistgħu jaffettwaw is-sistema </w:t>
      </w:r>
      <w:proofErr w:type="spellStart"/>
      <w:r w:rsidRPr="004A6F13">
        <w:t>immunitarja</w:t>
      </w:r>
      <w:proofErr w:type="spellEnd"/>
      <w:r w:rsidRPr="004A6F13">
        <w:t xml:space="preserve"> wara </w:t>
      </w:r>
      <w:proofErr w:type="spellStart"/>
      <w:r w:rsidRPr="004A6F13">
        <w:t>esponiment</w:t>
      </w:r>
      <w:proofErr w:type="spellEnd"/>
      <w:r w:rsidRPr="004A6F13">
        <w:t xml:space="preserve"> għal </w:t>
      </w:r>
      <w:proofErr w:type="spellStart"/>
      <w:r w:rsidRPr="004A6F13">
        <w:t>tossini</w:t>
      </w:r>
      <w:proofErr w:type="spellEnd"/>
      <w:r w:rsidRPr="004A6F13">
        <w:t xml:space="preserve"> </w:t>
      </w:r>
      <w:proofErr w:type="spellStart"/>
      <w:r w:rsidRPr="004A6F13">
        <w:t>Bt</w:t>
      </w:r>
      <w:proofErr w:type="spellEnd"/>
      <w:r w:rsidRPr="004A6F13">
        <w:t xml:space="preserve"> u li xi </w:t>
      </w:r>
      <w:proofErr w:type="spellStart"/>
      <w:r w:rsidRPr="004A6F13">
        <w:t>tossini</w:t>
      </w:r>
      <w:proofErr w:type="spellEnd"/>
      <w:r w:rsidRPr="004A6F13">
        <w:t xml:space="preserve"> </w:t>
      </w:r>
      <w:proofErr w:type="spellStart"/>
      <w:r w:rsidRPr="004A6F13">
        <w:t>Bt</w:t>
      </w:r>
      <w:proofErr w:type="spellEnd"/>
      <w:r w:rsidRPr="004A6F13">
        <w:t xml:space="preserve"> jista’ jkollhom proprjetajiet </w:t>
      </w:r>
      <w:proofErr w:type="spellStart"/>
      <w:r w:rsidRPr="004A6F13">
        <w:t>aġġuvanti</w:t>
      </w:r>
      <w:proofErr w:type="spellEnd"/>
      <w:r w:rsidRPr="004A6F13">
        <w:rPr>
          <w:rStyle w:val="FootnoteReference"/>
          <w:szCs w:val="24"/>
        </w:rPr>
        <w:footnoteReference w:id="7"/>
      </w:r>
      <w:r w:rsidRPr="004A6F13">
        <w:t>, li jfisser li jistgħu jżidu l-</w:t>
      </w:r>
      <w:proofErr w:type="spellStart"/>
      <w:r w:rsidRPr="004A6F13">
        <w:t>allerġeniċità</w:t>
      </w:r>
      <w:proofErr w:type="spellEnd"/>
      <w:r w:rsidRPr="004A6F13">
        <w:t xml:space="preserve"> ta’ proteini oħra li jiġu f’kuntatt magħhom;</w:t>
      </w:r>
    </w:p>
    <w:p w:rsidR="00C84293" w:rsidRPr="004A6F13" w:rsidRDefault="00C84293" w:rsidP="00C84293">
      <w:pPr>
        <w:pStyle w:val="NormalHanging12a"/>
        <w:rPr>
          <w:b/>
          <w:i/>
          <w:szCs w:val="24"/>
        </w:rPr>
      </w:pPr>
      <w:r w:rsidRPr="004A6F13">
        <w:rPr>
          <w:b/>
          <w:i/>
        </w:rPr>
        <w:t xml:space="preserve">Għelejjel </w:t>
      </w:r>
      <w:proofErr w:type="spellStart"/>
      <w:r w:rsidRPr="004A6F13">
        <w:rPr>
          <w:b/>
          <w:i/>
        </w:rPr>
        <w:t>Bt</w:t>
      </w:r>
      <w:proofErr w:type="spellEnd"/>
      <w:r w:rsidRPr="004A6F13">
        <w:rPr>
          <w:b/>
          <w:i/>
        </w:rPr>
        <w:t>: effetti fuq organiżmi li mhumiex fil-mira</w:t>
      </w:r>
    </w:p>
    <w:p w:rsidR="00C84293" w:rsidRPr="004A6F13" w:rsidRDefault="00C84293" w:rsidP="00C84293">
      <w:pPr>
        <w:pStyle w:val="NormalHanging12a"/>
      </w:pPr>
      <w:r w:rsidRPr="004A6F13">
        <w:t>H.</w:t>
      </w:r>
      <w:r w:rsidRPr="004A6F13">
        <w:tab/>
        <w:t xml:space="preserve">billi, għall-kuntrarju tal-użu ta’ </w:t>
      </w:r>
      <w:proofErr w:type="spellStart"/>
      <w:r w:rsidRPr="004A6F13">
        <w:t>insettiċidi</w:t>
      </w:r>
      <w:proofErr w:type="spellEnd"/>
      <w:r w:rsidRPr="004A6F13">
        <w:t>, meta l-</w:t>
      </w:r>
      <w:proofErr w:type="spellStart"/>
      <w:r w:rsidRPr="004A6F13">
        <w:t>esponiment</w:t>
      </w:r>
      <w:proofErr w:type="spellEnd"/>
      <w:r w:rsidRPr="004A6F13">
        <w:t xml:space="preserve"> ikun fiż-żmien tal-bexx u għal żmien limitat wara, l-użu ta’ għelejjel </w:t>
      </w:r>
      <w:proofErr w:type="spellStart"/>
      <w:r w:rsidRPr="004A6F13">
        <w:t>Bt</w:t>
      </w:r>
      <w:proofErr w:type="spellEnd"/>
      <w:r w:rsidRPr="004A6F13">
        <w:t xml:space="preserve"> ĠM iwassal għal </w:t>
      </w:r>
      <w:proofErr w:type="spellStart"/>
      <w:r w:rsidRPr="004A6F13">
        <w:t>esponiment</w:t>
      </w:r>
      <w:proofErr w:type="spellEnd"/>
      <w:r w:rsidRPr="004A6F13">
        <w:t xml:space="preserve"> kontinwu tal-organiżmi fil-mira u ta’ dawk li mhumiex fil-mira għat-</w:t>
      </w:r>
      <w:proofErr w:type="spellStart"/>
      <w:r w:rsidRPr="004A6F13">
        <w:t>tossini</w:t>
      </w:r>
      <w:proofErr w:type="spellEnd"/>
      <w:r w:rsidRPr="004A6F13">
        <w:t xml:space="preserve"> </w:t>
      </w:r>
      <w:proofErr w:type="spellStart"/>
      <w:r w:rsidRPr="004A6F13">
        <w:t>Bt</w:t>
      </w:r>
      <w:proofErr w:type="spellEnd"/>
      <w:r w:rsidRPr="004A6F13">
        <w:t>;</w:t>
      </w:r>
    </w:p>
    <w:p w:rsidR="00C84293" w:rsidRPr="004A6F13" w:rsidRDefault="00C84293" w:rsidP="00C84293">
      <w:pPr>
        <w:pStyle w:val="NormalHanging12a"/>
      </w:pPr>
      <w:r w:rsidRPr="004A6F13">
        <w:t>I.</w:t>
      </w:r>
      <w:r w:rsidRPr="004A6F13">
        <w:tab/>
        <w:t>billi s-suppożizzjoni li t-</w:t>
      </w:r>
      <w:proofErr w:type="spellStart"/>
      <w:r w:rsidRPr="004A6F13">
        <w:t>tossini</w:t>
      </w:r>
      <w:proofErr w:type="spellEnd"/>
      <w:r w:rsidRPr="004A6F13">
        <w:t xml:space="preserve"> </w:t>
      </w:r>
      <w:proofErr w:type="spellStart"/>
      <w:r w:rsidRPr="004A6F13">
        <w:t>Bt</w:t>
      </w:r>
      <w:proofErr w:type="spellEnd"/>
      <w:r w:rsidRPr="004A6F13">
        <w:t xml:space="preserve"> juru </w:t>
      </w:r>
      <w:proofErr w:type="spellStart"/>
      <w:r w:rsidRPr="004A6F13">
        <w:t>modalità</w:t>
      </w:r>
      <w:proofErr w:type="spellEnd"/>
      <w:r w:rsidRPr="004A6F13">
        <w:t xml:space="preserve"> ta’ azzjoni waħda speċifika għall-mira ma tistax </w:t>
      </w:r>
      <w:proofErr w:type="spellStart"/>
      <w:r w:rsidRPr="004A6F13">
        <w:t>tibqa</w:t>
      </w:r>
      <w:proofErr w:type="spellEnd"/>
      <w:r w:rsidRPr="004A6F13">
        <w:t>’ titqies bħala korretta u l-effetti fuq l-organiżmi li mhumiex fil-mira ma jistgħux jiġu esklużi</w:t>
      </w:r>
      <w:r w:rsidRPr="004A6F13">
        <w:rPr>
          <w:rStyle w:val="FootnoteReference"/>
        </w:rPr>
        <w:footnoteReference w:id="8"/>
      </w:r>
      <w:r w:rsidRPr="004A6F13">
        <w:t xml:space="preserve">; </w:t>
      </w:r>
    </w:p>
    <w:p w:rsidR="00C84293" w:rsidRPr="004A6F13" w:rsidRDefault="00C84293" w:rsidP="00C84293">
      <w:pPr>
        <w:pStyle w:val="NormalHanging12a"/>
      </w:pPr>
      <w:r w:rsidRPr="004A6F13">
        <w:t>J.</w:t>
      </w:r>
      <w:r w:rsidRPr="004A6F13">
        <w:tab/>
        <w:t xml:space="preserve">billi ġie </w:t>
      </w:r>
      <w:proofErr w:type="spellStart"/>
      <w:r w:rsidRPr="004A6F13">
        <w:t>rrappurtat</w:t>
      </w:r>
      <w:proofErr w:type="spellEnd"/>
      <w:r w:rsidRPr="004A6F13">
        <w:t xml:space="preserve"> li għadd dejjem akbar tal-organiżmi li mhumiex fil-mira qed jiġu affettwati b’ħafna modi; billi studju reċenti</w:t>
      </w:r>
      <w:r w:rsidRPr="004A6F13">
        <w:rPr>
          <w:rStyle w:val="FootnoteReference"/>
        </w:rPr>
        <w:footnoteReference w:id="9"/>
      </w:r>
      <w:r w:rsidRPr="004A6F13">
        <w:t xml:space="preserve"> jsemmi 39 pubblikazzjoni </w:t>
      </w:r>
      <w:proofErr w:type="spellStart"/>
      <w:r w:rsidRPr="004A6F13">
        <w:t>rieżaminati</w:t>
      </w:r>
      <w:proofErr w:type="spellEnd"/>
      <w:r w:rsidRPr="004A6F13">
        <w:t xml:space="preserve"> bejn il-pari li </w:t>
      </w:r>
      <w:proofErr w:type="spellStart"/>
      <w:r w:rsidRPr="004A6F13">
        <w:t>jirrappurtaw</w:t>
      </w:r>
      <w:proofErr w:type="spellEnd"/>
      <w:r w:rsidRPr="004A6F13">
        <w:t xml:space="preserve"> effetti negattivi sinifikanti tat-</w:t>
      </w:r>
      <w:proofErr w:type="spellStart"/>
      <w:r w:rsidRPr="004A6F13">
        <w:t>tossini</w:t>
      </w:r>
      <w:proofErr w:type="spellEnd"/>
      <w:r w:rsidRPr="004A6F13">
        <w:t xml:space="preserve"> </w:t>
      </w:r>
      <w:proofErr w:type="spellStart"/>
      <w:r w:rsidRPr="004A6F13">
        <w:t>Bt</w:t>
      </w:r>
      <w:proofErr w:type="spellEnd"/>
      <w:r w:rsidRPr="004A6F13">
        <w:t xml:space="preserve"> fuq ħafna </w:t>
      </w:r>
      <w:proofErr w:type="spellStart"/>
      <w:r w:rsidRPr="004A6F13">
        <w:t>speċijiet</w:t>
      </w:r>
      <w:proofErr w:type="spellEnd"/>
      <w:r w:rsidRPr="004A6F13">
        <w:t xml:space="preserve"> “barra mill-firxa”;</w:t>
      </w:r>
    </w:p>
    <w:p w:rsidR="00C84293" w:rsidRPr="004A6F13" w:rsidRDefault="00C84293" w:rsidP="00C84293">
      <w:pPr>
        <w:pStyle w:val="NormalHanging12a"/>
        <w:rPr>
          <w:b/>
          <w:i/>
        </w:rPr>
      </w:pPr>
      <w:r w:rsidRPr="004A6F13">
        <w:rPr>
          <w:b/>
          <w:i/>
        </w:rPr>
        <w:t>Tnaqqis tad-dipendenza fuq l-għalf importat</w:t>
      </w:r>
    </w:p>
    <w:p w:rsidR="00C84293" w:rsidRPr="004A6F13" w:rsidRDefault="00C84293" w:rsidP="00C84293">
      <w:pPr>
        <w:pStyle w:val="NormalHanging12a"/>
      </w:pPr>
      <w:r w:rsidRPr="004A6F13">
        <w:t>K.</w:t>
      </w:r>
      <w:r w:rsidRPr="004A6F13">
        <w:tab/>
        <w:t xml:space="preserve">billi waħda </w:t>
      </w:r>
      <w:proofErr w:type="spellStart"/>
      <w:r w:rsidRPr="004A6F13">
        <w:t>mit-tagħlimiet</w:t>
      </w:r>
      <w:proofErr w:type="spellEnd"/>
      <w:r w:rsidRPr="004A6F13">
        <w:t xml:space="preserve"> mill-kriżi tal-COVID-19 u l-gwerra li għadha għaddejja fl-Ukrajna hija l-ħtieġa li l-Unjoni ttemm id-dipendenzi fuq xi materjali kritiċi; billi fl-ittra ta’ missjoni lill-Kummissarju </w:t>
      </w:r>
      <w:proofErr w:type="spellStart"/>
      <w:r w:rsidRPr="004A6F13">
        <w:t>nnominat</w:t>
      </w:r>
      <w:proofErr w:type="spellEnd"/>
      <w:r w:rsidRPr="004A6F13">
        <w:t xml:space="preserve"> </w:t>
      </w:r>
      <w:proofErr w:type="spellStart"/>
      <w:r w:rsidRPr="004A6F13">
        <w:t>Christophe</w:t>
      </w:r>
      <w:proofErr w:type="spellEnd"/>
      <w:r w:rsidRPr="004A6F13">
        <w:t xml:space="preserve"> Hansen, il-President tal-Kummissjoni Ursula von </w:t>
      </w:r>
      <w:proofErr w:type="spellStart"/>
      <w:r w:rsidRPr="004A6F13">
        <w:t>der</w:t>
      </w:r>
      <w:proofErr w:type="spellEnd"/>
      <w:r w:rsidRPr="004A6F13">
        <w:t xml:space="preserve"> </w:t>
      </w:r>
      <w:proofErr w:type="spellStart"/>
      <w:r w:rsidRPr="004A6F13">
        <w:t>Leyen</w:t>
      </w:r>
      <w:proofErr w:type="spellEnd"/>
      <w:r w:rsidRPr="004A6F13">
        <w:t xml:space="preserve"> titolbu jħares lejn modi kif jitnaqqsu l-</w:t>
      </w:r>
      <w:r w:rsidRPr="004A6F13">
        <w:lastRenderedPageBreak/>
        <w:t xml:space="preserve">importazzjonijiet ta’ </w:t>
      </w:r>
      <w:proofErr w:type="spellStart"/>
      <w:r w:rsidRPr="004A6F13">
        <w:t>komoditajiet</w:t>
      </w:r>
      <w:proofErr w:type="spellEnd"/>
      <w:r w:rsidRPr="004A6F13">
        <w:t xml:space="preserve"> kritiċi</w:t>
      </w:r>
      <w:r w:rsidRPr="004A6F13">
        <w:rPr>
          <w:rStyle w:val="FootnoteReference"/>
        </w:rPr>
        <w:footnoteReference w:id="10"/>
      </w:r>
      <w:r w:rsidRPr="004A6F13">
        <w:t xml:space="preserve">; </w:t>
      </w:r>
    </w:p>
    <w:p w:rsidR="00C84293" w:rsidRPr="004A6F13" w:rsidRDefault="00C84293" w:rsidP="00C84293">
      <w:pPr>
        <w:pStyle w:val="NormalHanging12a"/>
        <w:rPr>
          <w:b/>
          <w:i/>
        </w:rPr>
      </w:pPr>
      <w:r w:rsidRPr="004A6F13">
        <w:rPr>
          <w:b/>
          <w:i/>
        </w:rPr>
        <w:t xml:space="preserve">Inklużjoni ta’ </w:t>
      </w:r>
      <w:proofErr w:type="spellStart"/>
      <w:r w:rsidRPr="004A6F13">
        <w:rPr>
          <w:b/>
          <w:i/>
        </w:rPr>
        <w:t>ġeni</w:t>
      </w:r>
      <w:proofErr w:type="spellEnd"/>
      <w:r w:rsidRPr="004A6F13">
        <w:rPr>
          <w:b/>
          <w:i/>
        </w:rPr>
        <w:t xml:space="preserve"> </w:t>
      </w:r>
      <w:proofErr w:type="spellStart"/>
      <w:r w:rsidRPr="004A6F13">
        <w:rPr>
          <w:b/>
          <w:i/>
        </w:rPr>
        <w:t>markaturi</w:t>
      </w:r>
      <w:proofErr w:type="spellEnd"/>
      <w:r w:rsidRPr="004A6F13">
        <w:rPr>
          <w:b/>
          <w:i/>
        </w:rPr>
        <w:t xml:space="preserve"> tar-reżistenza għall-antibijotiċi (ARMG)</w:t>
      </w:r>
    </w:p>
    <w:p w:rsidR="00C84293" w:rsidRPr="004A6F13" w:rsidRDefault="00C84293" w:rsidP="00C84293">
      <w:pPr>
        <w:pStyle w:val="NormalHanging12a"/>
      </w:pPr>
      <w:r w:rsidRPr="004A6F13">
        <w:t>L.</w:t>
      </w:r>
      <w:r w:rsidRPr="004A6F13">
        <w:tab/>
        <w:t xml:space="preserve">billi l-qoton ĠM jipproduċi l-proteina APH4, li tintuża bħala ARMG u li </w:t>
      </w:r>
      <w:proofErr w:type="spellStart"/>
      <w:r w:rsidRPr="004A6F13">
        <w:t>tiddiżattiva</w:t>
      </w:r>
      <w:proofErr w:type="spellEnd"/>
      <w:r w:rsidRPr="004A6F13">
        <w:t xml:space="preserve"> l-attività tal-</w:t>
      </w:r>
      <w:proofErr w:type="spellStart"/>
      <w:r w:rsidRPr="004A6F13">
        <w:t>antibijotiku</w:t>
      </w:r>
      <w:proofErr w:type="spellEnd"/>
      <w:r w:rsidRPr="004A6F13">
        <w:t xml:space="preserve"> </w:t>
      </w:r>
      <w:proofErr w:type="spellStart"/>
      <w:r w:rsidRPr="004A6F13">
        <w:t>igromiċina</w:t>
      </w:r>
      <w:proofErr w:type="spellEnd"/>
      <w:r w:rsidRPr="004A6F13">
        <w:t xml:space="preserve"> B;</w:t>
      </w:r>
    </w:p>
    <w:p w:rsidR="00C84293" w:rsidRPr="004A6F13" w:rsidRDefault="00C84293" w:rsidP="00C84293">
      <w:pPr>
        <w:pStyle w:val="NormalHanging12a"/>
      </w:pPr>
      <w:r w:rsidRPr="004A6F13">
        <w:t>M.</w:t>
      </w:r>
      <w:r w:rsidRPr="004A6F13">
        <w:tab/>
        <w:t>billi l-Artikolu 4(2) tad-Direttiva 2001/18/KE tal-Parlament Ewropew u tal-Kunsill</w:t>
      </w:r>
      <w:r w:rsidRPr="004A6F13">
        <w:rPr>
          <w:rStyle w:val="FootnoteReference"/>
        </w:rPr>
        <w:footnoteReference w:id="11"/>
      </w:r>
      <w:r w:rsidRPr="004A6F13">
        <w:t xml:space="preserve"> jirrikjedi li “</w:t>
      </w:r>
      <w:proofErr w:type="spellStart"/>
      <w:r w:rsidRPr="004A6F13">
        <w:t>GMOs</w:t>
      </w:r>
      <w:proofErr w:type="spellEnd"/>
      <w:r w:rsidRPr="004A6F13">
        <w:t xml:space="preserve"> li jkun fihom </w:t>
      </w:r>
      <w:proofErr w:type="spellStart"/>
      <w:r w:rsidRPr="004A6F13">
        <w:t>ġeni</w:t>
      </w:r>
      <w:proofErr w:type="spellEnd"/>
      <w:r w:rsidRPr="004A6F13">
        <w:t xml:space="preserve"> li għandhom reżistenza għall-antibijotiċi bl-użu ta’ trattament mediku jew veterinarju jittieħdu </w:t>
      </w:r>
      <w:proofErr w:type="spellStart"/>
      <w:r w:rsidRPr="004A6F13">
        <w:t>in</w:t>
      </w:r>
      <w:proofErr w:type="spellEnd"/>
      <w:r w:rsidRPr="004A6F13">
        <w:t xml:space="preserve"> konsiderazzjoni meta [titwettaq] stima ta’ riskju ambjentali, bl-idea li [jiġu identifikati] u ftit </w:t>
      </w:r>
      <w:proofErr w:type="spellStart"/>
      <w:r w:rsidRPr="004A6F13">
        <w:t>ftit</w:t>
      </w:r>
      <w:proofErr w:type="spellEnd"/>
      <w:r w:rsidRPr="004A6F13">
        <w:t xml:space="preserve"> [eliminati] dawk l-indikaturi ta’ reżistenza </w:t>
      </w:r>
      <w:proofErr w:type="spellStart"/>
      <w:r w:rsidRPr="004A6F13">
        <w:t>antibijotika</w:t>
      </w:r>
      <w:proofErr w:type="spellEnd"/>
      <w:r w:rsidRPr="004A6F13">
        <w:t xml:space="preserve"> fil-</w:t>
      </w:r>
      <w:proofErr w:type="spellStart"/>
      <w:r w:rsidRPr="004A6F13">
        <w:t>GMOs</w:t>
      </w:r>
      <w:proofErr w:type="spellEnd"/>
      <w:r w:rsidRPr="004A6F13">
        <w:t xml:space="preserve"> li jistgħu </w:t>
      </w:r>
      <w:proofErr w:type="spellStart"/>
      <w:r w:rsidRPr="004A6F13">
        <w:t>jkolhom</w:t>
      </w:r>
      <w:proofErr w:type="spellEnd"/>
      <w:r w:rsidRPr="004A6F13">
        <w:t xml:space="preserve"> effetti ħżiena fuq is-saħħa u l-ambjent” u jiffissa skadenza sal-2004 li warajha m’għandhomx jitpoġġew aktar fis-suq tal-Unjoni;</w:t>
      </w:r>
    </w:p>
    <w:p w:rsidR="00C84293" w:rsidRPr="004A6F13" w:rsidRDefault="00C84293" w:rsidP="00C84293">
      <w:pPr>
        <w:pStyle w:val="NormalHanging12a"/>
      </w:pPr>
      <w:r w:rsidRPr="004A6F13">
        <w:t>N.</w:t>
      </w:r>
      <w:r w:rsidRPr="004A6F13">
        <w:tab/>
        <w:t>billi r-Regolament ta’ Implimentazzjoni tal-Kummissjoni (UE) Nru 503/2013</w:t>
      </w:r>
      <w:r w:rsidRPr="004A6F13">
        <w:rPr>
          <w:rStyle w:val="FootnoteReference"/>
        </w:rPr>
        <w:footnoteReference w:id="12"/>
      </w:r>
      <w:r w:rsidRPr="004A6F13">
        <w:t xml:space="preserve"> jiddikjara li “issa huwa possibbli li jkunu żviluppati OĠM mingħajr l-użu ta’ </w:t>
      </w:r>
      <w:proofErr w:type="spellStart"/>
      <w:r w:rsidRPr="004A6F13">
        <w:t>ARMGs</w:t>
      </w:r>
      <w:proofErr w:type="spellEnd"/>
      <w:r w:rsidRPr="004A6F13">
        <w:t xml:space="preserve">” u li “l-applikant għandu għalhekk jimmira li jiżviluppa OMĠ mingħajr l-użu ta’ </w:t>
      </w:r>
      <w:proofErr w:type="spellStart"/>
      <w:r w:rsidRPr="004A6F13">
        <w:t>ARMGs</w:t>
      </w:r>
      <w:proofErr w:type="spellEnd"/>
      <w:r w:rsidRPr="004A6F13">
        <w:t>”;</w:t>
      </w:r>
    </w:p>
    <w:p w:rsidR="00C84293" w:rsidRPr="004A6F13" w:rsidRDefault="00C84293" w:rsidP="00C84293">
      <w:pPr>
        <w:pStyle w:val="NormalHanging12a"/>
      </w:pPr>
      <w:r w:rsidRPr="004A6F13">
        <w:t>O.</w:t>
      </w:r>
      <w:r w:rsidRPr="004A6F13">
        <w:tab/>
        <w:t>billi diversi Stati Membri qajmu kummenti kritiċi dwar l-użu tal-</w:t>
      </w:r>
      <w:proofErr w:type="spellStart"/>
      <w:r w:rsidRPr="004A6F13">
        <w:t>ARMGs</w:t>
      </w:r>
      <w:proofErr w:type="spellEnd"/>
      <w:r w:rsidRPr="004A6F13">
        <w:t xml:space="preserve">, inkluż li, fid-dawl tal-kriżi attwali li tikkonċerna r-reżistenza għall-antibijotiċi, ikun għaqli li jiġi </w:t>
      </w:r>
      <w:proofErr w:type="spellStart"/>
      <w:r w:rsidRPr="004A6F13">
        <w:t>implimentat</w:t>
      </w:r>
      <w:proofErr w:type="spellEnd"/>
      <w:r w:rsidRPr="004A6F13">
        <w:t xml:space="preserve"> il-prinċipju ta’ prekawzjoni, speċjalment fil-każ preżenti fejn l-applikazzjoni tal-ARMG hija kompletament mhux meħtieġa u t-tneħħija tal-ARMG mill-</w:t>
      </w:r>
      <w:proofErr w:type="spellStart"/>
      <w:r w:rsidRPr="004A6F13">
        <w:t>ġenoma</w:t>
      </w:r>
      <w:proofErr w:type="spellEnd"/>
      <w:r w:rsidRPr="004A6F13">
        <w:t xml:space="preserve"> tal-pjanti hija possibbli; billi awtorità kompetenti ta’ Stat Membru wieħed tat l-awtorizzazzjoni opinjoni </w:t>
      </w:r>
      <w:proofErr w:type="spellStart"/>
      <w:r w:rsidRPr="004A6F13">
        <w:t>sfavorevoli</w:t>
      </w:r>
      <w:proofErr w:type="spellEnd"/>
      <w:r w:rsidRPr="004A6F13">
        <w:t xml:space="preserve"> </w:t>
      </w:r>
      <w:proofErr w:type="spellStart"/>
      <w:r w:rsidRPr="004A6F13">
        <w:t>bbażata</w:t>
      </w:r>
      <w:proofErr w:type="spellEnd"/>
      <w:r w:rsidRPr="004A6F13">
        <w:t xml:space="preserve"> fuq il-preżenza tal-ARMG fil-</w:t>
      </w:r>
      <w:proofErr w:type="spellStart"/>
      <w:r w:rsidRPr="004A6F13">
        <w:t>ġenoma</w:t>
      </w:r>
      <w:proofErr w:type="spellEnd"/>
      <w:r w:rsidRPr="004A6F13">
        <w:t xml:space="preserve"> tal-qoton ĠM;</w:t>
      </w:r>
    </w:p>
    <w:p w:rsidR="00C84293" w:rsidRPr="004A6F13" w:rsidRDefault="00C84293" w:rsidP="00C84293">
      <w:pPr>
        <w:pStyle w:val="NormalHanging12a"/>
      </w:pPr>
      <w:r w:rsidRPr="004A6F13">
        <w:t>P.</w:t>
      </w:r>
      <w:r w:rsidRPr="004A6F13">
        <w:tab/>
        <w:t xml:space="preserve">billi l-Aġenzija Ewropea għall-Mediċini </w:t>
      </w:r>
      <w:proofErr w:type="spellStart"/>
      <w:r w:rsidRPr="004A6F13">
        <w:t>kkonfermat</w:t>
      </w:r>
      <w:proofErr w:type="spellEnd"/>
      <w:r w:rsidRPr="004A6F13">
        <w:t xml:space="preserve"> li ma hemm l-ebda prodott li fih l-</w:t>
      </w:r>
      <w:proofErr w:type="spellStart"/>
      <w:r w:rsidRPr="004A6F13">
        <w:t>igromiċina</w:t>
      </w:r>
      <w:proofErr w:type="spellEnd"/>
      <w:r w:rsidRPr="004A6F13">
        <w:t xml:space="preserve"> B awtorizzat għal użi terapewtiċi, </w:t>
      </w:r>
      <w:proofErr w:type="spellStart"/>
      <w:r w:rsidRPr="004A6F13">
        <w:t>profilattiċi</w:t>
      </w:r>
      <w:proofErr w:type="spellEnd"/>
      <w:r w:rsidRPr="004A6F13">
        <w:t xml:space="preserve"> jew kwalunkwe użu mediku ieħor fil-bnedmin jew fl-annimali fl-Istati Membri u ma hemm l-ebda awtorizzazzjoni ċentrali għall-użu mill-bniedem jew veterinarju għal prodotti mediċinali li fihom l-</w:t>
      </w:r>
      <w:proofErr w:type="spellStart"/>
      <w:r w:rsidRPr="004A6F13">
        <w:t>igromiċina</w:t>
      </w:r>
      <w:proofErr w:type="spellEnd"/>
      <w:r w:rsidRPr="004A6F13">
        <w:t xml:space="preserve"> B11; billi l-opinjoni tal-EFSA tiddikjara li “l-Bord dwar l-OĠM iqis li l-valutazzjoni tar-riskju jista’ jkollha bżonn tiġi aġġornata f’każ li l-prodotti li fihom l-</w:t>
      </w:r>
      <w:proofErr w:type="spellStart"/>
      <w:r w:rsidRPr="004A6F13">
        <w:t>igromiċina</w:t>
      </w:r>
      <w:proofErr w:type="spellEnd"/>
      <w:r w:rsidRPr="004A6F13">
        <w:t xml:space="preserve"> B jew </w:t>
      </w:r>
      <w:proofErr w:type="spellStart"/>
      <w:r w:rsidRPr="004A6F13">
        <w:t>sottostrati</w:t>
      </w:r>
      <w:proofErr w:type="spellEnd"/>
      <w:r w:rsidRPr="004A6F13">
        <w:t xml:space="preserve"> oħra tal-</w:t>
      </w:r>
      <w:proofErr w:type="spellStart"/>
      <w:r w:rsidRPr="004A6F13">
        <w:t>enzima</w:t>
      </w:r>
      <w:proofErr w:type="spellEnd"/>
      <w:r w:rsidRPr="004A6F13">
        <w:t xml:space="preserve"> APH4 jiksbu approvazzjoni futura tas-suq fl-UE”; billi, madankollu, l-</w:t>
      </w:r>
      <w:proofErr w:type="spellStart"/>
      <w:r w:rsidRPr="004A6F13">
        <w:t>igromiċina</w:t>
      </w:r>
      <w:proofErr w:type="spellEnd"/>
      <w:r w:rsidRPr="004A6F13">
        <w:t xml:space="preserve"> B tintuża fi prodotti veterinarji li jinbiegħu barra mill-Unjoni; </w:t>
      </w:r>
    </w:p>
    <w:p w:rsidR="00C84293" w:rsidRPr="004A6F13" w:rsidRDefault="00C84293" w:rsidP="00C84293">
      <w:pPr>
        <w:pStyle w:val="NormalHanging12a"/>
      </w:pPr>
      <w:r w:rsidRPr="004A6F13">
        <w:t>Q.</w:t>
      </w:r>
      <w:r w:rsidRPr="004A6F13">
        <w:tab/>
        <w:t>billi l-Parlament, mill-inqas f’okkażjoni waħda preċedenti, oġġezzjona għall-</w:t>
      </w:r>
      <w:r w:rsidRPr="004A6F13">
        <w:lastRenderedPageBreak/>
        <w:t xml:space="preserve">importazzjoni ta’ għelejjel ĠM li kien fihom </w:t>
      </w:r>
      <w:proofErr w:type="spellStart"/>
      <w:r w:rsidRPr="004A6F13">
        <w:t>ARMGs</w:t>
      </w:r>
      <w:proofErr w:type="spellEnd"/>
      <w:r w:rsidRPr="004A6F13">
        <w:rPr>
          <w:rStyle w:val="FootnoteReference"/>
        </w:rPr>
        <w:footnoteReference w:id="13"/>
      </w:r>
      <w:r w:rsidRPr="004A6F13">
        <w:t>;</w:t>
      </w:r>
    </w:p>
    <w:p w:rsidR="00C84293" w:rsidRPr="004A6F13" w:rsidRDefault="00C84293" w:rsidP="00C84293">
      <w:pPr>
        <w:pStyle w:val="NormalHanging12a"/>
      </w:pPr>
      <w:r w:rsidRPr="004A6F13">
        <w:t>R.</w:t>
      </w:r>
      <w:r w:rsidRPr="004A6F13">
        <w:tab/>
        <w:t xml:space="preserve">billi r-reżistenza </w:t>
      </w:r>
      <w:proofErr w:type="spellStart"/>
      <w:r w:rsidRPr="004A6F13">
        <w:t>għall-antimikrobiċi</w:t>
      </w:r>
      <w:proofErr w:type="spellEnd"/>
      <w:r w:rsidRPr="004A6F13">
        <w:t xml:space="preserve"> toħloq theddida għas-saħħa globali, għas-sigurtà tal-ikel, u għall-kisba tal-Għanijiet ta’ Żvilupp Sostenibbli għall-2030, u billi l-infezzjonijiet reżistenti għall-mediċini ma għandhomx fruntieri</w:t>
      </w:r>
      <w:r w:rsidRPr="004A6F13">
        <w:rPr>
          <w:rStyle w:val="FootnoteReference"/>
        </w:rPr>
        <w:footnoteReference w:id="14"/>
      </w:r>
      <w:r w:rsidRPr="004A6F13">
        <w:t>;</w:t>
      </w:r>
    </w:p>
    <w:p w:rsidR="00C84293" w:rsidRPr="004A6F13" w:rsidRDefault="00C84293" w:rsidP="00C84293">
      <w:pPr>
        <w:pStyle w:val="NormalHanging12a"/>
        <w:rPr>
          <w:b/>
          <w:i/>
        </w:rPr>
      </w:pPr>
      <w:r w:rsidRPr="004A6F13">
        <w:rPr>
          <w:b/>
          <w:i/>
        </w:rPr>
        <w:t>Kummenti tal-awtorità kompetenti tal-Istat Membru u tal-partijiet ikkonċernati</w:t>
      </w:r>
    </w:p>
    <w:p w:rsidR="00C84293" w:rsidRPr="004A6F13" w:rsidRDefault="00C84293" w:rsidP="00C84293">
      <w:pPr>
        <w:pStyle w:val="NormalHanging12a"/>
      </w:pPr>
      <w:r w:rsidRPr="004A6F13">
        <w:t>S.</w:t>
      </w:r>
      <w:r w:rsidRPr="004A6F13">
        <w:tab/>
        <w:t>billi l-Istati Membri ppreżentaw ħafna kummenti kritiċi lill-EFSA matul il-perjodu ta’ konsultazzjoni ta’ tliet xhur</w:t>
      </w:r>
      <w:r w:rsidRPr="004A6F13">
        <w:rPr>
          <w:rStyle w:val="FootnoteReference"/>
        </w:rPr>
        <w:footnoteReference w:id="15"/>
      </w:r>
      <w:r w:rsidRPr="004A6F13">
        <w:t xml:space="preserve"> inkluż li l-kultivazzjoni tal-qoton ĠM f’għelieqi agrikoli għandha titqies bħala kontaminazzjoni intenzjonata tal-ambjenti naturali b’</w:t>
      </w:r>
      <w:proofErr w:type="spellStart"/>
      <w:r w:rsidRPr="004A6F13">
        <w:t>ġeni</w:t>
      </w:r>
      <w:proofErr w:type="spellEnd"/>
      <w:r w:rsidRPr="004A6F13">
        <w:t xml:space="preserve"> ta’ reżistenza għall-antibijotiċi, kif ukoll li l-informazzjoni pprovduta dwar il-</w:t>
      </w:r>
      <w:proofErr w:type="spellStart"/>
      <w:r w:rsidRPr="004A6F13">
        <w:t>karatterizzazzjoni</w:t>
      </w:r>
      <w:proofErr w:type="spellEnd"/>
      <w:r w:rsidRPr="004A6F13">
        <w:t xml:space="preserve"> molekulari, il-kompożizzjoni u t-tossikoloġija hija insuffiċjenti u għalhekk il-konklużjonijiet tal-EFSA dwar l-</w:t>
      </w:r>
      <w:proofErr w:type="spellStart"/>
      <w:r w:rsidRPr="004A6F13">
        <w:t>ekwivalenza</w:t>
      </w:r>
      <w:proofErr w:type="spellEnd"/>
      <w:r w:rsidRPr="004A6F13">
        <w:t xml:space="preserve"> tal-qoton ĠM mal-qoton konvenzjonali f’termini ta’ sikurezza tal-ikel u tal-għalf huma </w:t>
      </w:r>
      <w:proofErr w:type="spellStart"/>
      <w:r w:rsidRPr="004A6F13">
        <w:t>prematuri</w:t>
      </w:r>
      <w:proofErr w:type="spellEnd"/>
      <w:r w:rsidRPr="004A6F13">
        <w:t>;</w:t>
      </w:r>
    </w:p>
    <w:p w:rsidR="00C84293" w:rsidRPr="004A6F13" w:rsidRDefault="00C84293" w:rsidP="00C84293">
      <w:pPr>
        <w:pStyle w:val="NormalHanging12a"/>
      </w:pPr>
      <w:r w:rsidRPr="004A6F13">
        <w:t>T.</w:t>
      </w:r>
      <w:r w:rsidRPr="004A6F13">
        <w:tab/>
        <w:t xml:space="preserve">billi r-Regolament (KE) Nru 1829/2003 jiddikjara li l-ikel jew l-għalf ĠM ma jridx ikollu effetti negattivi fuq is-saħħa tal-bniedem, is-saħħa tal-annimali jew l-ambjent, u jirrikjedi li l-Kummissjoni tqis kwalunkwe dispożizzjoni rilevanti fid-dritt tal-Unjoni u fatturi leġittimi oħra rilevanti għall-kwistjoni taħt kunsiderazzjoni meta tkun qed </w:t>
      </w:r>
      <w:proofErr w:type="spellStart"/>
      <w:r w:rsidRPr="004A6F13">
        <w:t>tabbozza</w:t>
      </w:r>
      <w:proofErr w:type="spellEnd"/>
      <w:r w:rsidRPr="004A6F13">
        <w:t xml:space="preserve"> d-deċiżjoni tagħha; billi tali fatturi leġittimi għandhom jinkludu l-impenji tal-Unjoni biex tindirizza r-reżistenza </w:t>
      </w:r>
      <w:proofErr w:type="spellStart"/>
      <w:r w:rsidRPr="004A6F13">
        <w:t>għall-antimikrobiċi</w:t>
      </w:r>
      <w:proofErr w:type="spellEnd"/>
      <w:r w:rsidRPr="004A6F13">
        <w:t>;</w:t>
      </w:r>
    </w:p>
    <w:p w:rsidR="00C84293" w:rsidRPr="004A6F13" w:rsidRDefault="00C84293" w:rsidP="00C84293">
      <w:pPr>
        <w:pStyle w:val="NormalHanging12a"/>
        <w:rPr>
          <w:b/>
          <w:i/>
        </w:rPr>
      </w:pPr>
      <w:r w:rsidRPr="004A6F13">
        <w:rPr>
          <w:b/>
          <w:i/>
        </w:rPr>
        <w:t xml:space="preserve">Proċess </w:t>
      </w:r>
      <w:proofErr w:type="spellStart"/>
      <w:r w:rsidRPr="004A6F13">
        <w:rPr>
          <w:b/>
          <w:i/>
        </w:rPr>
        <w:t>deċiżjonali</w:t>
      </w:r>
      <w:proofErr w:type="spellEnd"/>
      <w:r w:rsidRPr="004A6F13">
        <w:rPr>
          <w:b/>
          <w:i/>
        </w:rPr>
        <w:t xml:space="preserve"> mhux demokratiku</w:t>
      </w:r>
    </w:p>
    <w:p w:rsidR="00C84293" w:rsidRPr="004A6F13" w:rsidRDefault="00C84293" w:rsidP="00C84293">
      <w:pPr>
        <w:pStyle w:val="NormalHanging12a"/>
      </w:pPr>
      <w:r w:rsidRPr="004A6F13">
        <w:t>U.</w:t>
      </w:r>
      <w:r w:rsidRPr="004A6F13">
        <w:tab/>
        <w:t xml:space="preserve">billi, fit-tmien </w:t>
      </w:r>
      <w:proofErr w:type="spellStart"/>
      <w:r w:rsidRPr="004A6F13">
        <w:t>leġiżlatura</w:t>
      </w:r>
      <w:proofErr w:type="spellEnd"/>
      <w:r w:rsidRPr="004A6F13">
        <w:t xml:space="preserve"> tiegħu, il-Parlament adotta total ta’ 36 riżoluzzjoni li joġġezzjonaw għall-introduzzjoni fis-suq ta’ OĠM għall-ikel u għall-għalf (33 riżoluzzjoni) u għall-kultivazzjoni ta’ OĠM fl-Unjoni (tliet riżoluzzjonijiet); billi, fid-disa’ </w:t>
      </w:r>
      <w:proofErr w:type="spellStart"/>
      <w:r w:rsidRPr="004A6F13">
        <w:t>leġiżlatura</w:t>
      </w:r>
      <w:proofErr w:type="spellEnd"/>
      <w:r w:rsidRPr="004A6F13">
        <w:t xml:space="preserve"> tiegħu, il-Parlament adotta 38 oġġezzjoni għall-introduzzjoni fis-suq ta’ OĠM;</w:t>
      </w:r>
    </w:p>
    <w:p w:rsidR="00C84293" w:rsidRPr="004A6F13" w:rsidRDefault="00C84293" w:rsidP="00C84293">
      <w:pPr>
        <w:pStyle w:val="NormalHanging12a"/>
      </w:pPr>
      <w:r w:rsidRPr="004A6F13">
        <w:t>V.</w:t>
      </w:r>
      <w:r w:rsidRPr="004A6F13">
        <w:tab/>
        <w:t>billi minkejja r-rikonoxximent tagħha stess tan-nuqqasijiet demokratiċi, in-nuqqas ta’ appoġġ mill-Istati Membri u l-oġġezzjonijiet tal-Parlament, il-Kummissjoni qed tkompli tawtorizza l-OĠM;</w:t>
      </w:r>
    </w:p>
    <w:p w:rsidR="00C84293" w:rsidRPr="004A6F13" w:rsidRDefault="00C84293" w:rsidP="00C84293">
      <w:pPr>
        <w:pStyle w:val="NormalHanging12a"/>
      </w:pPr>
      <w:r w:rsidRPr="004A6F13">
        <w:t>W.</w:t>
      </w:r>
      <w:r w:rsidRPr="004A6F13">
        <w:tab/>
        <w:t xml:space="preserve">billi ma hija meħtieġa ebda bidla fil-liġi biex il-Kummissjoni tkun tista’ ma </w:t>
      </w:r>
      <w:proofErr w:type="spellStart"/>
      <w:r w:rsidRPr="004A6F13">
        <w:t>tawtorizzax</w:t>
      </w:r>
      <w:proofErr w:type="spellEnd"/>
      <w:r w:rsidRPr="004A6F13">
        <w:t xml:space="preserve"> l-OĠM meta ma jkunx hemm maġġoranza kwalifikata ta’ Stati Membri favur fil-</w:t>
      </w:r>
      <w:r w:rsidRPr="004A6F13">
        <w:lastRenderedPageBreak/>
        <w:t>Kumitat ta’ Appell</w:t>
      </w:r>
      <w:r w:rsidRPr="004A6F13">
        <w:rPr>
          <w:rStyle w:val="FootnoteReference"/>
        </w:rPr>
        <w:footnoteReference w:id="16"/>
      </w:r>
      <w:r w:rsidRPr="004A6F13">
        <w:t>;</w:t>
      </w:r>
    </w:p>
    <w:p w:rsidR="00C84293" w:rsidRPr="004A6F13" w:rsidRDefault="00C84293" w:rsidP="00C84293">
      <w:pPr>
        <w:pStyle w:val="NormalHanging12a"/>
      </w:pPr>
      <w:r w:rsidRPr="004A6F13">
        <w:t>X.</w:t>
      </w:r>
      <w:r w:rsidRPr="004A6F13">
        <w:tab/>
      </w:r>
      <w:r w:rsidRPr="004A6F13">
        <w:rPr>
          <w:shd w:val="clear" w:color="auto" w:fill="FFFFFF"/>
        </w:rPr>
        <w:t xml:space="preserve">billi l-votazzjoni fit-8 ta’ Lulju 2024 tal-Kumitat Permanenti dwar il-Pjanti, l-Annimali, l-Ikel u l-Għalf imsemmi fl-Artikolu 35 tar-Regolament (KE) Nru 1829/2003 ma tat l-ebda opinjoni, li jfisser li l-awtorizzazzjoni ma </w:t>
      </w:r>
      <w:proofErr w:type="spellStart"/>
      <w:r w:rsidRPr="004A6F13">
        <w:rPr>
          <w:shd w:val="clear" w:color="auto" w:fill="FFFFFF"/>
        </w:rPr>
        <w:t>kinitx</w:t>
      </w:r>
      <w:proofErr w:type="spellEnd"/>
      <w:r w:rsidRPr="004A6F13">
        <w:rPr>
          <w:shd w:val="clear" w:color="auto" w:fill="FFFFFF"/>
        </w:rPr>
        <w:t xml:space="preserve"> </w:t>
      </w:r>
      <w:proofErr w:type="spellStart"/>
      <w:r w:rsidRPr="004A6F13">
        <w:rPr>
          <w:shd w:val="clear" w:color="auto" w:fill="FFFFFF"/>
        </w:rPr>
        <w:t>appoġġjata</w:t>
      </w:r>
      <w:proofErr w:type="spellEnd"/>
      <w:r w:rsidRPr="004A6F13">
        <w:rPr>
          <w:shd w:val="clear" w:color="auto" w:fill="FFFFFF"/>
        </w:rPr>
        <w:t xml:space="preserve"> minn maġġoranza kwalifikata tal-Istati Membri; billi anki l-votazzjoni tat-3 ta’ Settembru 2024 tal-Kumitat ta’ Appell ma tat ebda opinjoni;</w:t>
      </w:r>
    </w:p>
    <w:p w:rsidR="00C84293" w:rsidRPr="004A6F13" w:rsidRDefault="00C84293" w:rsidP="00C84293">
      <w:pPr>
        <w:pStyle w:val="NormalHanging12a"/>
      </w:pPr>
      <w:r w:rsidRPr="004A6F13">
        <w:t>1.</w:t>
      </w:r>
      <w:r w:rsidRPr="004A6F13">
        <w:tab/>
        <w:t xml:space="preserve">Iqis li </w:t>
      </w:r>
      <w:r w:rsidR="00147E6C">
        <w:t>d-</w:t>
      </w:r>
      <w:r w:rsidR="00147E6C" w:rsidRPr="004A6F13">
        <w:t>D</w:t>
      </w:r>
      <w:r w:rsidRPr="004A6F13">
        <w:t xml:space="preserve">eċiżjoni ta’ </w:t>
      </w:r>
      <w:r w:rsidR="00147E6C" w:rsidRPr="004A6F13">
        <w:t>I</w:t>
      </w:r>
      <w:r w:rsidRPr="004A6F13">
        <w:t xml:space="preserve">mplimentazzjoni tal-Kummissjoni </w:t>
      </w:r>
      <w:r w:rsidR="00147E6C">
        <w:t xml:space="preserve">(UE) 2024/2627 </w:t>
      </w:r>
      <w:proofErr w:type="spellStart"/>
      <w:r w:rsidR="005D5CBD">
        <w:t>t</w:t>
      </w:r>
      <w:r w:rsidRPr="004A6F13">
        <w:t>isboq</w:t>
      </w:r>
      <w:proofErr w:type="spellEnd"/>
      <w:r w:rsidRPr="004A6F13">
        <w:t xml:space="preserve"> is-setgħat ta’ implimentazzjoni previsti fir-Regolament (KE) Nru 1829/2003;</w:t>
      </w:r>
    </w:p>
    <w:p w:rsidR="00C84293" w:rsidRPr="004A6F13" w:rsidRDefault="00C84293" w:rsidP="00C84293">
      <w:pPr>
        <w:pStyle w:val="NormalHanging12a"/>
      </w:pPr>
      <w:r w:rsidRPr="004A6F13">
        <w:t>2.</w:t>
      </w:r>
      <w:r w:rsidRPr="004A6F13">
        <w:tab/>
        <w:t xml:space="preserve">Iqis li </w:t>
      </w:r>
      <w:r w:rsidR="00F43EC5">
        <w:t>d-</w:t>
      </w:r>
      <w:r w:rsidR="00F43EC5" w:rsidRPr="004A6F13">
        <w:t>D</w:t>
      </w:r>
      <w:r w:rsidRPr="004A6F13">
        <w:t xml:space="preserve">eċiżjoni ta’ </w:t>
      </w:r>
      <w:r w:rsidR="00F43EC5" w:rsidRPr="004A6F13">
        <w:t>I</w:t>
      </w:r>
      <w:r w:rsidRPr="004A6F13">
        <w:t xml:space="preserve">mplimentazzjoni tal-Kummissjoni </w:t>
      </w:r>
      <w:r w:rsidR="00F43EC5">
        <w:t xml:space="preserve">(UE) 2024/2627 </w:t>
      </w:r>
      <w:r w:rsidRPr="004A6F13">
        <w:t>mh</w:t>
      </w:r>
      <w:r w:rsidR="003412C8">
        <w:t>u</w:t>
      </w:r>
      <w:r w:rsidRPr="004A6F13">
        <w:t>x konsistenti mad-dritt tal-Unjoni, billi mh</w:t>
      </w:r>
      <w:r w:rsidR="003412C8">
        <w:t>u</w:t>
      </w:r>
      <w:r w:rsidRPr="004A6F13">
        <w:t>x kompatibbli mal-għan tar-Regolament (KE) Nru 1829/2003 li, f’</w:t>
      </w:r>
      <w:proofErr w:type="spellStart"/>
      <w:r w:rsidRPr="004A6F13">
        <w:t>konformità</w:t>
      </w:r>
      <w:proofErr w:type="spellEnd"/>
      <w:r w:rsidRPr="004A6F13">
        <w:t xml:space="preserve"> mal-prinċipji ġenerali stabbiliti fir-Regolament (KE) Nru 178/2002 tal-Parlament Ewropew u tal-Kunsill</w:t>
      </w:r>
      <w:r w:rsidRPr="004A6F13">
        <w:rPr>
          <w:rStyle w:val="FootnoteReference"/>
        </w:rPr>
        <w:footnoteReference w:id="17"/>
      </w:r>
      <w:r w:rsidRPr="004A6F13">
        <w:t>, huwa li jipprovdi l-bażi biex, fir-rigward tal-ikel u l-għalf ĠM, jiżgura livell għoli ta’ protezzjoni għall-ħajja u s-saħħa tal-bniedem, is-saħħa u l-</w:t>
      </w:r>
      <w:proofErr w:type="spellStart"/>
      <w:r w:rsidRPr="004A6F13">
        <w:t>benesseri</w:t>
      </w:r>
      <w:proofErr w:type="spellEnd"/>
      <w:r w:rsidRPr="004A6F13">
        <w:t xml:space="preserve"> tal-annimali, u l-interessi tal-ambjent u tal-konsumaturi, filwaqt li jiżgura l-funzjonament effettiv tas-suq intern;</w:t>
      </w:r>
    </w:p>
    <w:p w:rsidR="00C84293" w:rsidRPr="004A6F13" w:rsidRDefault="00C84293" w:rsidP="00C84293">
      <w:pPr>
        <w:pStyle w:val="NormalHanging12a"/>
      </w:pPr>
      <w:r w:rsidRPr="004A6F13">
        <w:t>3.</w:t>
      </w:r>
      <w:r w:rsidRPr="004A6F13">
        <w:tab/>
        <w:t xml:space="preserve">Jitlob lill-Kummissjoni </w:t>
      </w:r>
      <w:r w:rsidR="00F43EC5">
        <w:t>t</w:t>
      </w:r>
      <w:r w:rsidR="005D5CBD">
        <w:t>ħassar</w:t>
      </w:r>
      <w:r w:rsidR="00F43EC5" w:rsidRPr="004A6F13">
        <w:t xml:space="preserve"> </w:t>
      </w:r>
      <w:r w:rsidR="00F43EC5">
        <w:t>d-</w:t>
      </w:r>
      <w:r w:rsidR="00F43EC5" w:rsidRPr="004A6F13">
        <w:t>D</w:t>
      </w:r>
      <w:r w:rsidRPr="004A6F13">
        <w:t xml:space="preserve">eċiżjoni ta’ </w:t>
      </w:r>
      <w:r w:rsidR="00F43EC5" w:rsidRPr="004A6F13">
        <w:t>I</w:t>
      </w:r>
      <w:r w:rsidRPr="004A6F13">
        <w:t xml:space="preserve">mplimentazzjoni </w:t>
      </w:r>
      <w:r w:rsidR="00F43EC5">
        <w:t>(UE</w:t>
      </w:r>
      <w:r w:rsidR="004B6504">
        <w:t>) 2024/2627</w:t>
      </w:r>
      <w:r w:rsidR="00F43EC5">
        <w:t xml:space="preserve"> </w:t>
      </w:r>
      <w:r w:rsidRPr="004A6F13">
        <w:t>tagħha u tippreżenta abbozz ġdid lill-kumitat;</w:t>
      </w:r>
    </w:p>
    <w:p w:rsidR="00C84293" w:rsidRPr="004A6F13" w:rsidRDefault="00C84293" w:rsidP="00C84293">
      <w:pPr>
        <w:pStyle w:val="NormalHanging12a"/>
      </w:pPr>
      <w:r w:rsidRPr="004A6F13">
        <w:t>4.</w:t>
      </w:r>
      <w:r w:rsidRPr="004A6F13">
        <w:tab/>
        <w:t xml:space="preserve">Itenni l-appell tiegħu lill-Kummissjoni biex ma tawtorizza t-tqegħid fis-suq tal-ebda pjanta ĠM li jkun fiha </w:t>
      </w:r>
      <w:proofErr w:type="spellStart"/>
      <w:r w:rsidRPr="004A6F13">
        <w:t>ġeni</w:t>
      </w:r>
      <w:proofErr w:type="spellEnd"/>
      <w:r w:rsidRPr="004A6F13">
        <w:t xml:space="preserve"> li jagħtu reżistenza </w:t>
      </w:r>
      <w:proofErr w:type="spellStart"/>
      <w:r w:rsidRPr="004A6F13">
        <w:t>għall-antimikrobiċi</w:t>
      </w:r>
      <w:proofErr w:type="spellEnd"/>
      <w:r w:rsidRPr="004A6F13">
        <w:t>; jinnota li tali awtorizzazzjoni tkun bi ksur tal-Artikolu 4(2) tad-Direttiva 2001/18/KE li jitlob li jitneħħew gradwalment l-</w:t>
      </w:r>
      <w:proofErr w:type="spellStart"/>
      <w:r w:rsidRPr="004A6F13">
        <w:t>ARMGs</w:t>
      </w:r>
      <w:proofErr w:type="spellEnd"/>
      <w:r w:rsidRPr="004A6F13">
        <w:t xml:space="preserve"> tal-OĠM li jista’ jkollhom effetti negattivi fuq is-saħħa tal-bniedem jew fuq l-ambjent; </w:t>
      </w:r>
    </w:p>
    <w:p w:rsidR="00C84293" w:rsidRPr="004A6F13" w:rsidRDefault="00C84293" w:rsidP="00C84293">
      <w:pPr>
        <w:pStyle w:val="NormalHanging12a"/>
      </w:pPr>
      <w:r w:rsidRPr="004A6F13">
        <w:t>5.</w:t>
      </w:r>
      <w:r w:rsidRPr="004A6F13">
        <w:tab/>
        <w:t xml:space="preserve">Jilqa’ l-fatt li l-Kummissjoni fl-aħħar </w:t>
      </w:r>
      <w:proofErr w:type="spellStart"/>
      <w:r w:rsidRPr="004A6F13">
        <w:t>irrikonoxxiet</w:t>
      </w:r>
      <w:proofErr w:type="spellEnd"/>
      <w:r w:rsidRPr="004A6F13">
        <w:t>, f’ittra tal-11 ta’ Settembru 2020 lill-Membri, il-ħtieġa li titqies is-sostenibbiltà fir-rigward ta’ deċiżjonijiet ta’ awtorizzazzjoni dwar OĠM</w:t>
      </w:r>
      <w:r w:rsidRPr="004A6F13">
        <w:rPr>
          <w:rStyle w:val="FootnoteReference"/>
        </w:rPr>
        <w:footnoteReference w:id="18"/>
      </w:r>
      <w:r w:rsidRPr="004A6F13">
        <w:t>; jesprimi d-</w:t>
      </w:r>
      <w:proofErr w:type="spellStart"/>
      <w:r w:rsidRPr="004A6F13">
        <w:t>diżappunt</w:t>
      </w:r>
      <w:proofErr w:type="spellEnd"/>
      <w:r w:rsidRPr="004A6F13">
        <w:t xml:space="preserve"> kbir tiegħu, madankollu, li, minn dak iż-żmien ’l hawn il-Kummissjoni kompliet tawtorizza OĠM għall-importazzjoni fl-Unjoni, minkejja l-oġġezzjonijiet kontinwi mill-Parlament u mill-maġġoranza tal-Istati Membri li jivvutaw kontra;</w:t>
      </w:r>
    </w:p>
    <w:p w:rsidR="00C84293" w:rsidRPr="004A6F13" w:rsidRDefault="00C84293" w:rsidP="00C84293">
      <w:pPr>
        <w:pStyle w:val="NormalHanging12a"/>
      </w:pPr>
      <w:r w:rsidRPr="004A6F13">
        <w:t>6.</w:t>
      </w:r>
      <w:r w:rsidRPr="004A6F13">
        <w:tab/>
        <w:t>Iħeġġeġ lill-Kummissjoni biex, għal darba oħra, tqis l-obbligi tal-Unjoni skont il-</w:t>
      </w:r>
      <w:proofErr w:type="spellStart"/>
      <w:r w:rsidRPr="004A6F13">
        <w:t>ftehimiet</w:t>
      </w:r>
      <w:proofErr w:type="spellEnd"/>
      <w:r w:rsidRPr="004A6F13">
        <w:t xml:space="preserve"> internazzjonali, bħall-Ftehim ta’ Pariġi dwar il-Klima, il-Konvenzjoni tan-Nazzjonijiet Uniti dwar id-</w:t>
      </w:r>
      <w:proofErr w:type="spellStart"/>
      <w:r w:rsidRPr="004A6F13">
        <w:t>Diversità</w:t>
      </w:r>
      <w:proofErr w:type="spellEnd"/>
      <w:r w:rsidRPr="004A6F13">
        <w:t xml:space="preserve"> Bijoloġika u l-Għanijiet ta’ Żvilupp Sostenibbli tan-Nazzjonijiet Uniti; itenni l-appell tiegħu li l-abbozzi ta’ atti ta’ implimentazzjoni jkunu akkumpanjati minn memorandum ta’ spjegazzjoni li jispjega kif dawn jirrispettaw </w:t>
      </w:r>
      <w:r w:rsidRPr="004A6F13">
        <w:lastRenderedPageBreak/>
        <w:t>il-prinċipju ta’ “la tagħmilx ħsara”</w:t>
      </w:r>
      <w:r w:rsidRPr="004A6F13">
        <w:rPr>
          <w:rStyle w:val="FootnoteReference"/>
        </w:rPr>
        <w:footnoteReference w:id="19"/>
      </w:r>
      <w:r w:rsidRPr="004A6F13">
        <w:t>;</w:t>
      </w:r>
    </w:p>
    <w:p w:rsidR="00E365E1" w:rsidRPr="004A6F13" w:rsidRDefault="00C84293" w:rsidP="00631F96">
      <w:pPr>
        <w:widowControl/>
        <w:ind w:left="567" w:hanging="567"/>
      </w:pPr>
      <w:r w:rsidRPr="004A6F13">
        <w:t>7.</w:t>
      </w:r>
      <w:r w:rsidRPr="004A6F13">
        <w:tab/>
        <w:t xml:space="preserve">Jagħti istruzzjonijiet lill-President tiegħu biex tgħaddi din ir-riżoluzzjoni lill-Kunsill u lill-Kummissjoni, kif ukoll lill-gvernijiet u lill-parlamenti tal-Istati Membri. </w:t>
      </w:r>
    </w:p>
    <w:sectPr w:rsidR="00E365E1" w:rsidRPr="004A6F13" w:rsidSect="004A6F1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47E9" w:rsidRPr="004A6F13" w:rsidRDefault="007747E9">
      <w:r w:rsidRPr="004A6F13">
        <w:separator/>
      </w:r>
    </w:p>
  </w:endnote>
  <w:endnote w:type="continuationSeparator" w:id="0">
    <w:p w:rsidR="007747E9" w:rsidRPr="004A6F13" w:rsidRDefault="007747E9">
      <w:r w:rsidRPr="004A6F1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A6F1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A6F1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A6F1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47E9" w:rsidRPr="004A6F13" w:rsidRDefault="007747E9">
      <w:r w:rsidRPr="004A6F13">
        <w:separator/>
      </w:r>
    </w:p>
  </w:footnote>
  <w:footnote w:type="continuationSeparator" w:id="0">
    <w:p w:rsidR="007747E9" w:rsidRPr="004A6F13" w:rsidRDefault="007747E9">
      <w:r w:rsidRPr="004A6F13">
        <w:continuationSeparator/>
      </w:r>
    </w:p>
  </w:footnote>
  <w:footnote w:id="1">
    <w:p w:rsidR="00147E6C" w:rsidRPr="003412C8" w:rsidRDefault="00147E6C" w:rsidP="003412C8">
      <w:pPr>
        <w:pStyle w:val="FootnoteText"/>
        <w:ind w:left="567" w:hanging="567"/>
        <w:rPr>
          <w:sz w:val="24"/>
          <w:szCs w:val="24"/>
          <w:lang w:val="fi-FI"/>
        </w:rPr>
      </w:pPr>
      <w:r w:rsidRPr="003412C8">
        <w:rPr>
          <w:rStyle w:val="FootnoteReference"/>
          <w:sz w:val="24"/>
          <w:szCs w:val="24"/>
        </w:rPr>
        <w:footnoteRef/>
      </w:r>
      <w:r w:rsidRPr="003412C8">
        <w:rPr>
          <w:sz w:val="24"/>
          <w:szCs w:val="24"/>
          <w:lang w:val="fi-FI"/>
        </w:rPr>
        <w:t xml:space="preserve"> </w:t>
      </w:r>
      <w:r w:rsidRPr="003412C8">
        <w:rPr>
          <w:sz w:val="24"/>
          <w:szCs w:val="24"/>
          <w:lang w:val="fi-FI"/>
        </w:rPr>
        <w:tab/>
        <w:t>ĠU L, 2024/2627, 10.10.2024, ELI: http://data.europa.eu/eli/dec_impl/2024/2627/oj.</w:t>
      </w:r>
    </w:p>
  </w:footnote>
  <w:footnote w:id="2">
    <w:p w:rsidR="00C84293" w:rsidRPr="004A6F13" w:rsidRDefault="00C84293" w:rsidP="004A6F13">
      <w:pPr>
        <w:pStyle w:val="FootnoteText"/>
        <w:ind w:left="567" w:hanging="567"/>
        <w:rPr>
          <w:sz w:val="24"/>
          <w:lang w:val="mt-MT"/>
        </w:rPr>
      </w:pPr>
      <w:r w:rsidRPr="004A6F13">
        <w:rPr>
          <w:rStyle w:val="FootnoteReference"/>
          <w:sz w:val="24"/>
          <w:lang w:val="mt-MT"/>
        </w:rPr>
        <w:footnoteRef/>
      </w:r>
      <w:r w:rsidR="004A6F13" w:rsidRPr="004A6F13">
        <w:rPr>
          <w:sz w:val="24"/>
          <w:lang w:val="mt-MT"/>
        </w:rPr>
        <w:t xml:space="preserve"> </w:t>
      </w:r>
      <w:r w:rsidR="004A6F13" w:rsidRPr="004A6F13">
        <w:rPr>
          <w:sz w:val="24"/>
          <w:lang w:val="mt-MT"/>
        </w:rPr>
        <w:tab/>
      </w:r>
      <w:r w:rsidRPr="004A6F13">
        <w:rPr>
          <w:sz w:val="24"/>
          <w:lang w:val="mt-MT"/>
        </w:rPr>
        <w:t>ĠU L 268, 18.10.2003, p. 1, ELI: </w:t>
      </w:r>
      <w:r w:rsidR="001F1986">
        <w:fldChar w:fldCharType="begin"/>
      </w:r>
      <w:r w:rsidR="001F1986" w:rsidRPr="001F1986">
        <w:rPr>
          <w:lang w:val="pl-PL"/>
        </w:rPr>
        <w:instrText xml:space="preserve"> HYPERLINK "http://data.europa.eu/eli/reg/2003/1829/oj?locale=mt" \o "Aċċess għad-dokument permezz tal-URI tal-ELI." </w:instrText>
      </w:r>
      <w:r w:rsidR="001F1986">
        <w:fldChar w:fldCharType="separate"/>
      </w:r>
      <w:r w:rsidRPr="004A6F13">
        <w:rPr>
          <w:rStyle w:val="Hyperlink"/>
          <w:sz w:val="24"/>
          <w:lang w:val="mt-MT"/>
        </w:rPr>
        <w:t>http://data.europa.eu/eli/reg/2003/1829/oj?locale=mt</w:t>
      </w:r>
      <w:r w:rsidR="001F1986">
        <w:rPr>
          <w:rStyle w:val="Hyperlink"/>
          <w:sz w:val="24"/>
          <w:lang w:val="mt-MT"/>
        </w:rPr>
        <w:fldChar w:fldCharType="end"/>
      </w:r>
      <w:r w:rsidRPr="004A6F13">
        <w:rPr>
          <w:sz w:val="24"/>
          <w:lang w:val="mt-MT"/>
        </w:rPr>
        <w:t>.</w:t>
      </w:r>
    </w:p>
  </w:footnote>
  <w:footnote w:id="3">
    <w:p w:rsidR="00C84293" w:rsidRPr="004A6F13" w:rsidRDefault="00C84293" w:rsidP="004A6F13">
      <w:pPr>
        <w:pStyle w:val="FootnoteText"/>
        <w:ind w:left="567" w:hanging="567"/>
        <w:rPr>
          <w:sz w:val="24"/>
          <w:lang w:val="mt-MT"/>
        </w:rPr>
      </w:pPr>
      <w:r w:rsidRPr="004A6F13">
        <w:rPr>
          <w:rStyle w:val="FootnoteReference"/>
          <w:sz w:val="24"/>
          <w:lang w:val="mt-MT"/>
        </w:rPr>
        <w:footnoteRef/>
      </w:r>
      <w:r w:rsidR="004A6F13" w:rsidRPr="004A6F13">
        <w:rPr>
          <w:sz w:val="24"/>
          <w:lang w:val="mt-MT"/>
        </w:rPr>
        <w:t xml:space="preserve"> </w:t>
      </w:r>
      <w:r w:rsidR="004A6F13" w:rsidRPr="004A6F13">
        <w:rPr>
          <w:sz w:val="24"/>
          <w:lang w:val="mt-MT"/>
        </w:rPr>
        <w:tab/>
      </w:r>
      <w:r w:rsidRPr="004A6F13">
        <w:rPr>
          <w:sz w:val="24"/>
          <w:lang w:val="mt-MT"/>
        </w:rPr>
        <w:t xml:space="preserve">ĠU L 55, 28.2.2011, p. 13. ELI: </w:t>
      </w:r>
      <w:r w:rsidR="001F1986">
        <w:fldChar w:fldCharType="begin"/>
      </w:r>
      <w:r w:rsidR="001F1986" w:rsidRPr="001F1986">
        <w:rPr>
          <w:lang w:val="fi-FI"/>
        </w:rPr>
        <w:instrText xml:space="preserve"> HYPERLINK "http://data.europa.eu/eli/reg/2011/182/oj?locale=mt" \o "Aċċess għad-dokument permezz tal-URI tal-ELI." </w:instrText>
      </w:r>
      <w:r w:rsidR="001F1986">
        <w:fldChar w:fldCharType="separate"/>
      </w:r>
      <w:r w:rsidRPr="004A6F13">
        <w:rPr>
          <w:rStyle w:val="Hyperlink"/>
          <w:sz w:val="24"/>
          <w:lang w:val="mt-MT"/>
        </w:rPr>
        <w:t>http://data.europa.eu/eli/reg/2011/182/oj?locale=mt</w:t>
      </w:r>
      <w:r w:rsidR="001F1986">
        <w:rPr>
          <w:rStyle w:val="Hyperlink"/>
          <w:sz w:val="24"/>
          <w:lang w:val="mt-MT"/>
        </w:rPr>
        <w:fldChar w:fldCharType="end"/>
      </w:r>
      <w:r w:rsidRPr="004A6F13">
        <w:rPr>
          <w:sz w:val="24"/>
          <w:lang w:val="mt-MT"/>
        </w:rPr>
        <w:t>.</w:t>
      </w:r>
    </w:p>
  </w:footnote>
  <w:footnote w:id="4">
    <w:p w:rsidR="00C84293" w:rsidRPr="004A6F13" w:rsidRDefault="00C84293" w:rsidP="004A6F13">
      <w:pPr>
        <w:pStyle w:val="FootnoteText"/>
        <w:ind w:left="567" w:hanging="567"/>
        <w:rPr>
          <w:sz w:val="24"/>
          <w:lang w:val="mt-MT"/>
        </w:rPr>
      </w:pPr>
      <w:r w:rsidRPr="004A6F13">
        <w:rPr>
          <w:rStyle w:val="FootnoteReference"/>
          <w:sz w:val="24"/>
          <w:lang w:val="mt-MT"/>
        </w:rPr>
        <w:footnoteRef/>
      </w:r>
      <w:r w:rsidR="004A6F13" w:rsidRPr="004A6F13">
        <w:rPr>
          <w:sz w:val="24"/>
          <w:lang w:val="mt-MT"/>
        </w:rPr>
        <w:t xml:space="preserve"> </w:t>
      </w:r>
      <w:r w:rsidR="004A6F13" w:rsidRPr="004A6F13">
        <w:rPr>
          <w:sz w:val="24"/>
          <w:lang w:val="mt-MT"/>
        </w:rPr>
        <w:tab/>
      </w:r>
      <w:r w:rsidRPr="004A6F13">
        <w:rPr>
          <w:sz w:val="24"/>
          <w:lang w:val="mt-MT"/>
        </w:rPr>
        <w:t xml:space="preserve">Opinjoni xjentifika tal-Bord tal-EFSA dwar organiżmi ġenetikament modifikati bit-titolu “Assessment of </w:t>
      </w:r>
      <w:proofErr w:type="spellStart"/>
      <w:r w:rsidRPr="004A6F13">
        <w:rPr>
          <w:sz w:val="24"/>
          <w:lang w:val="mt-MT"/>
        </w:rPr>
        <w:t>genetically</w:t>
      </w:r>
      <w:proofErr w:type="spellEnd"/>
      <w:r w:rsidRPr="004A6F13">
        <w:rPr>
          <w:sz w:val="24"/>
          <w:lang w:val="mt-MT"/>
        </w:rPr>
        <w:t xml:space="preserve"> </w:t>
      </w:r>
      <w:proofErr w:type="spellStart"/>
      <w:r w:rsidRPr="004A6F13">
        <w:rPr>
          <w:sz w:val="24"/>
          <w:lang w:val="mt-MT"/>
        </w:rPr>
        <w:t>modified</w:t>
      </w:r>
      <w:proofErr w:type="spellEnd"/>
      <w:r w:rsidRPr="004A6F13">
        <w:rPr>
          <w:sz w:val="24"/>
          <w:lang w:val="mt-MT"/>
        </w:rPr>
        <w:t xml:space="preserve"> </w:t>
      </w:r>
      <w:proofErr w:type="spellStart"/>
      <w:r w:rsidRPr="004A6F13">
        <w:rPr>
          <w:sz w:val="24"/>
          <w:lang w:val="mt-MT"/>
        </w:rPr>
        <w:t>cotton</w:t>
      </w:r>
      <w:proofErr w:type="spellEnd"/>
      <w:r w:rsidRPr="004A6F13">
        <w:rPr>
          <w:sz w:val="24"/>
          <w:lang w:val="mt-MT"/>
        </w:rPr>
        <w:t xml:space="preserve"> COT102 </w:t>
      </w:r>
      <w:proofErr w:type="spellStart"/>
      <w:r w:rsidRPr="004A6F13">
        <w:rPr>
          <w:sz w:val="24"/>
          <w:lang w:val="mt-MT"/>
        </w:rPr>
        <w:t>for</w:t>
      </w:r>
      <w:proofErr w:type="spellEnd"/>
      <w:r w:rsidRPr="004A6F13">
        <w:rPr>
          <w:sz w:val="24"/>
          <w:lang w:val="mt-MT"/>
        </w:rPr>
        <w:t xml:space="preserve"> </w:t>
      </w:r>
      <w:proofErr w:type="spellStart"/>
      <w:r w:rsidRPr="004A6F13">
        <w:rPr>
          <w:sz w:val="24"/>
          <w:lang w:val="mt-MT"/>
        </w:rPr>
        <w:t>food</w:t>
      </w:r>
      <w:proofErr w:type="spellEnd"/>
      <w:r w:rsidRPr="004A6F13">
        <w:rPr>
          <w:sz w:val="24"/>
          <w:lang w:val="mt-MT"/>
        </w:rPr>
        <w:t xml:space="preserve"> </w:t>
      </w:r>
      <w:proofErr w:type="spellStart"/>
      <w:r w:rsidRPr="004A6F13">
        <w:rPr>
          <w:sz w:val="24"/>
          <w:lang w:val="mt-MT"/>
        </w:rPr>
        <w:t>and</w:t>
      </w:r>
      <w:proofErr w:type="spellEnd"/>
      <w:r w:rsidRPr="004A6F13">
        <w:rPr>
          <w:sz w:val="24"/>
          <w:lang w:val="mt-MT"/>
        </w:rPr>
        <w:t xml:space="preserve"> </w:t>
      </w:r>
      <w:proofErr w:type="spellStart"/>
      <w:r w:rsidRPr="004A6F13">
        <w:rPr>
          <w:sz w:val="24"/>
          <w:lang w:val="mt-MT"/>
        </w:rPr>
        <w:t>feed</w:t>
      </w:r>
      <w:proofErr w:type="spellEnd"/>
      <w:r w:rsidRPr="004A6F13">
        <w:rPr>
          <w:sz w:val="24"/>
          <w:lang w:val="mt-MT"/>
        </w:rPr>
        <w:t xml:space="preserve"> </w:t>
      </w:r>
      <w:proofErr w:type="spellStart"/>
      <w:r w:rsidRPr="004A6F13">
        <w:rPr>
          <w:sz w:val="24"/>
          <w:lang w:val="mt-MT"/>
        </w:rPr>
        <w:t>uses</w:t>
      </w:r>
      <w:proofErr w:type="spellEnd"/>
      <w:r w:rsidRPr="004A6F13">
        <w:rPr>
          <w:sz w:val="24"/>
          <w:lang w:val="mt-MT"/>
        </w:rPr>
        <w:t xml:space="preserve">, </w:t>
      </w:r>
      <w:proofErr w:type="spellStart"/>
      <w:r w:rsidRPr="004A6F13">
        <w:rPr>
          <w:sz w:val="24"/>
          <w:lang w:val="mt-MT"/>
        </w:rPr>
        <w:t>under</w:t>
      </w:r>
      <w:proofErr w:type="spellEnd"/>
      <w:r w:rsidRPr="004A6F13">
        <w:rPr>
          <w:sz w:val="24"/>
          <w:lang w:val="mt-MT"/>
        </w:rPr>
        <w:t xml:space="preserve"> </w:t>
      </w:r>
      <w:proofErr w:type="spellStart"/>
      <w:r w:rsidRPr="004A6F13">
        <w:rPr>
          <w:sz w:val="24"/>
          <w:lang w:val="mt-MT"/>
        </w:rPr>
        <w:t>Regulation</w:t>
      </w:r>
      <w:proofErr w:type="spellEnd"/>
      <w:r w:rsidRPr="004A6F13">
        <w:rPr>
          <w:sz w:val="24"/>
          <w:lang w:val="mt-MT"/>
        </w:rPr>
        <w:t xml:space="preserve"> (EC) </w:t>
      </w:r>
      <w:proofErr w:type="spellStart"/>
      <w:r w:rsidRPr="004A6F13">
        <w:rPr>
          <w:sz w:val="24"/>
          <w:lang w:val="mt-MT"/>
        </w:rPr>
        <w:t>No</w:t>
      </w:r>
      <w:proofErr w:type="spellEnd"/>
      <w:r w:rsidRPr="004A6F13">
        <w:rPr>
          <w:sz w:val="24"/>
          <w:lang w:val="mt-MT"/>
        </w:rPr>
        <w:t xml:space="preserve"> 1829/2003 (</w:t>
      </w:r>
      <w:proofErr w:type="spellStart"/>
      <w:r w:rsidRPr="004A6F13">
        <w:rPr>
          <w:sz w:val="24"/>
          <w:lang w:val="mt-MT"/>
        </w:rPr>
        <w:t>application</w:t>
      </w:r>
      <w:proofErr w:type="spellEnd"/>
      <w:r w:rsidRPr="004A6F13">
        <w:rPr>
          <w:sz w:val="24"/>
          <w:lang w:val="mt-MT"/>
        </w:rPr>
        <w:t xml:space="preserve"> EFSA-GMO-DE-2017-141)”, EFSA </w:t>
      </w:r>
      <w:proofErr w:type="spellStart"/>
      <w:r w:rsidRPr="004A6F13">
        <w:rPr>
          <w:sz w:val="24"/>
          <w:lang w:val="mt-MT"/>
        </w:rPr>
        <w:t>Journal</w:t>
      </w:r>
      <w:proofErr w:type="spellEnd"/>
      <w:r w:rsidRPr="004A6F13">
        <w:rPr>
          <w:sz w:val="24"/>
          <w:lang w:val="mt-MT"/>
        </w:rPr>
        <w:t xml:space="preserve"> 2023;21(6):8031, </w:t>
      </w:r>
      <w:r w:rsidR="001F1986">
        <w:fldChar w:fldCharType="begin"/>
      </w:r>
      <w:r w:rsidR="001F1986" w:rsidRPr="001F1986">
        <w:rPr>
          <w:lang w:val="mt-MT"/>
        </w:rPr>
        <w:instrText xml:space="preserve"> HYPERLINK "https://doi.org/10.2903/j.efsa.2023.8031" </w:instrText>
      </w:r>
      <w:r w:rsidR="001F1986">
        <w:fldChar w:fldCharType="separate"/>
      </w:r>
      <w:r w:rsidRPr="004A6F13">
        <w:rPr>
          <w:rStyle w:val="Hyperlink"/>
          <w:sz w:val="24"/>
          <w:lang w:val="mt-MT"/>
        </w:rPr>
        <w:t>https://doi.org/10.2903/j.efsa.2023.8031</w:t>
      </w:r>
      <w:r w:rsidR="001F1986">
        <w:rPr>
          <w:rStyle w:val="Hyperlink"/>
          <w:sz w:val="24"/>
          <w:lang w:val="mt-MT"/>
        </w:rPr>
        <w:fldChar w:fldCharType="end"/>
      </w:r>
      <w:r w:rsidRPr="004A6F13">
        <w:rPr>
          <w:sz w:val="24"/>
          <w:lang w:val="mt-MT"/>
        </w:rPr>
        <w:t>.</w:t>
      </w:r>
    </w:p>
  </w:footnote>
  <w:footnote w:id="5">
    <w:p w:rsidR="00C84293" w:rsidRPr="004A6F13" w:rsidRDefault="00C84293" w:rsidP="004A6F13">
      <w:pPr>
        <w:pStyle w:val="FootnoteText"/>
        <w:ind w:left="567" w:hanging="567"/>
        <w:rPr>
          <w:sz w:val="24"/>
          <w:lang w:val="mt-MT"/>
        </w:rPr>
      </w:pPr>
      <w:r w:rsidRPr="004A6F13">
        <w:rPr>
          <w:rStyle w:val="FootnoteReference"/>
          <w:sz w:val="24"/>
          <w:lang w:val="mt-MT"/>
        </w:rPr>
        <w:footnoteRef/>
      </w:r>
      <w:r w:rsidR="004A6F13" w:rsidRPr="004A6F13">
        <w:rPr>
          <w:color w:val="000000" w:themeColor="text1"/>
          <w:sz w:val="24"/>
          <w:lang w:val="mt-MT"/>
        </w:rPr>
        <w:t xml:space="preserve"> </w:t>
      </w:r>
      <w:r w:rsidR="004A6F13" w:rsidRPr="004A6F13">
        <w:rPr>
          <w:color w:val="000000" w:themeColor="text1"/>
          <w:sz w:val="24"/>
          <w:lang w:val="mt-MT"/>
        </w:rPr>
        <w:tab/>
      </w:r>
      <w:r w:rsidRPr="004A6F13">
        <w:rPr>
          <w:color w:val="000000" w:themeColor="text1"/>
          <w:sz w:val="24"/>
          <w:lang w:val="mt-MT"/>
        </w:rPr>
        <w:t xml:space="preserve">Fit-tmien </w:t>
      </w:r>
      <w:proofErr w:type="spellStart"/>
      <w:r w:rsidRPr="004A6F13">
        <w:rPr>
          <w:color w:val="000000" w:themeColor="text1"/>
          <w:sz w:val="24"/>
          <w:lang w:val="mt-MT"/>
        </w:rPr>
        <w:t>leġiżlatura</w:t>
      </w:r>
      <w:proofErr w:type="spellEnd"/>
      <w:r w:rsidRPr="004A6F13">
        <w:rPr>
          <w:color w:val="000000" w:themeColor="text1"/>
          <w:sz w:val="24"/>
          <w:lang w:val="mt-MT"/>
        </w:rPr>
        <w:t xml:space="preserve"> tiegħu, il-Parlament adotta 36 riżoluzzjoni u, fid-disa’ </w:t>
      </w:r>
      <w:proofErr w:type="spellStart"/>
      <w:r w:rsidRPr="004A6F13">
        <w:rPr>
          <w:color w:val="000000" w:themeColor="text1"/>
          <w:sz w:val="24"/>
          <w:lang w:val="mt-MT"/>
        </w:rPr>
        <w:t>leġiżlatura</w:t>
      </w:r>
      <w:proofErr w:type="spellEnd"/>
      <w:r w:rsidRPr="004A6F13">
        <w:rPr>
          <w:color w:val="000000" w:themeColor="text1"/>
          <w:sz w:val="24"/>
          <w:lang w:val="mt-MT"/>
        </w:rPr>
        <w:t xml:space="preserve"> tiegħu, il-Parlament adotta 38 riżoluzzjoni li joġġezzjonaw għall-awtorizzazzjoni tal-OĠM.</w:t>
      </w:r>
    </w:p>
  </w:footnote>
  <w:footnote w:id="6">
    <w:p w:rsidR="00C84293" w:rsidRPr="004A6F13" w:rsidRDefault="00C84293" w:rsidP="004A6F13">
      <w:pPr>
        <w:pStyle w:val="FootnoteText"/>
        <w:ind w:left="567" w:hanging="567"/>
        <w:rPr>
          <w:sz w:val="24"/>
          <w:lang w:val="mt-MT"/>
        </w:rPr>
      </w:pPr>
      <w:r w:rsidRPr="004A6F13">
        <w:rPr>
          <w:rStyle w:val="FootnoteReference"/>
          <w:sz w:val="24"/>
          <w:lang w:val="mt-MT"/>
        </w:rPr>
        <w:footnoteRef/>
      </w:r>
      <w:r w:rsidR="004A6F13" w:rsidRPr="004A6F13">
        <w:rPr>
          <w:sz w:val="24"/>
          <w:lang w:val="mt-MT"/>
        </w:rPr>
        <w:t xml:space="preserve"> </w:t>
      </w:r>
      <w:r w:rsidR="004A6F13" w:rsidRPr="004A6F13">
        <w:rPr>
          <w:sz w:val="24"/>
          <w:lang w:val="mt-MT"/>
        </w:rPr>
        <w:tab/>
      </w:r>
      <w:proofErr w:type="spellStart"/>
      <w:r w:rsidRPr="004A6F13">
        <w:rPr>
          <w:sz w:val="24"/>
          <w:lang w:val="mt-MT"/>
        </w:rPr>
        <w:t>MacIntosh</w:t>
      </w:r>
      <w:proofErr w:type="spellEnd"/>
      <w:r w:rsidRPr="004A6F13">
        <w:rPr>
          <w:sz w:val="24"/>
          <w:lang w:val="mt-MT"/>
        </w:rPr>
        <w:t xml:space="preserve">, S.C., </w:t>
      </w:r>
      <w:proofErr w:type="spellStart"/>
      <w:r w:rsidRPr="004A6F13">
        <w:rPr>
          <w:sz w:val="24"/>
          <w:lang w:val="mt-MT"/>
        </w:rPr>
        <w:t>Kishore</w:t>
      </w:r>
      <w:proofErr w:type="spellEnd"/>
      <w:r w:rsidRPr="004A6F13">
        <w:rPr>
          <w:sz w:val="24"/>
          <w:lang w:val="mt-MT"/>
        </w:rPr>
        <w:t xml:space="preserve">, G.M., </w:t>
      </w:r>
      <w:proofErr w:type="spellStart"/>
      <w:r w:rsidRPr="004A6F13">
        <w:rPr>
          <w:sz w:val="24"/>
          <w:lang w:val="mt-MT"/>
        </w:rPr>
        <w:t>Perlak</w:t>
      </w:r>
      <w:proofErr w:type="spellEnd"/>
      <w:r w:rsidRPr="004A6F13">
        <w:rPr>
          <w:sz w:val="24"/>
          <w:lang w:val="mt-MT"/>
        </w:rPr>
        <w:t xml:space="preserve">, F.J., </w:t>
      </w:r>
      <w:proofErr w:type="spellStart"/>
      <w:r w:rsidRPr="004A6F13">
        <w:rPr>
          <w:sz w:val="24"/>
          <w:lang w:val="mt-MT"/>
        </w:rPr>
        <w:t>Marrone</w:t>
      </w:r>
      <w:proofErr w:type="spellEnd"/>
      <w:r w:rsidRPr="004A6F13">
        <w:rPr>
          <w:sz w:val="24"/>
          <w:lang w:val="mt-MT"/>
        </w:rPr>
        <w:t xml:space="preserve">, P.G., Stone, T.B., </w:t>
      </w:r>
      <w:proofErr w:type="spellStart"/>
      <w:r w:rsidRPr="004A6F13">
        <w:rPr>
          <w:sz w:val="24"/>
          <w:lang w:val="mt-MT"/>
        </w:rPr>
        <w:t>Sims</w:t>
      </w:r>
      <w:proofErr w:type="spellEnd"/>
      <w:r w:rsidRPr="004A6F13">
        <w:rPr>
          <w:sz w:val="24"/>
          <w:lang w:val="mt-MT"/>
        </w:rPr>
        <w:t>, S.R., Fuchs, R.L., “</w:t>
      </w:r>
      <w:proofErr w:type="spellStart"/>
      <w:r w:rsidRPr="004A6F13">
        <w:rPr>
          <w:sz w:val="24"/>
          <w:lang w:val="mt-MT"/>
        </w:rPr>
        <w:t>Potentiation</w:t>
      </w:r>
      <w:proofErr w:type="spellEnd"/>
      <w:r w:rsidRPr="004A6F13">
        <w:rPr>
          <w:sz w:val="24"/>
          <w:lang w:val="mt-MT"/>
        </w:rPr>
        <w:t xml:space="preserve"> of </w:t>
      </w:r>
      <w:proofErr w:type="spellStart"/>
      <w:r w:rsidRPr="004A6F13">
        <w:rPr>
          <w:i/>
          <w:sz w:val="24"/>
          <w:lang w:val="mt-MT"/>
        </w:rPr>
        <w:t>Bacillus</w:t>
      </w:r>
      <w:proofErr w:type="spellEnd"/>
      <w:r w:rsidRPr="004A6F13">
        <w:rPr>
          <w:i/>
          <w:sz w:val="24"/>
          <w:lang w:val="mt-MT"/>
        </w:rPr>
        <w:t xml:space="preserve"> </w:t>
      </w:r>
      <w:proofErr w:type="spellStart"/>
      <w:r w:rsidRPr="004A6F13">
        <w:rPr>
          <w:i/>
          <w:sz w:val="24"/>
          <w:lang w:val="mt-MT"/>
        </w:rPr>
        <w:t>thuringiensis</w:t>
      </w:r>
      <w:proofErr w:type="spellEnd"/>
      <w:r w:rsidRPr="004A6F13">
        <w:rPr>
          <w:sz w:val="24"/>
          <w:lang w:val="mt-MT"/>
        </w:rPr>
        <w:t xml:space="preserve"> </w:t>
      </w:r>
      <w:proofErr w:type="spellStart"/>
      <w:r w:rsidRPr="004A6F13">
        <w:rPr>
          <w:sz w:val="24"/>
          <w:lang w:val="mt-MT"/>
        </w:rPr>
        <w:t>insecticidal</w:t>
      </w:r>
      <w:proofErr w:type="spellEnd"/>
      <w:r w:rsidRPr="004A6F13">
        <w:rPr>
          <w:sz w:val="24"/>
          <w:lang w:val="mt-MT"/>
        </w:rPr>
        <w:t xml:space="preserve"> </w:t>
      </w:r>
      <w:proofErr w:type="spellStart"/>
      <w:r w:rsidRPr="004A6F13">
        <w:rPr>
          <w:sz w:val="24"/>
          <w:lang w:val="mt-MT"/>
        </w:rPr>
        <w:t>activity</w:t>
      </w:r>
      <w:proofErr w:type="spellEnd"/>
      <w:r w:rsidRPr="004A6F13">
        <w:rPr>
          <w:sz w:val="24"/>
          <w:lang w:val="mt-MT"/>
        </w:rPr>
        <w:t xml:space="preserve"> </w:t>
      </w:r>
      <w:proofErr w:type="spellStart"/>
      <w:r w:rsidRPr="004A6F13">
        <w:rPr>
          <w:sz w:val="24"/>
          <w:lang w:val="mt-MT"/>
        </w:rPr>
        <w:t>by</w:t>
      </w:r>
      <w:proofErr w:type="spellEnd"/>
      <w:r w:rsidRPr="004A6F13">
        <w:rPr>
          <w:sz w:val="24"/>
          <w:lang w:val="mt-MT"/>
        </w:rPr>
        <w:t xml:space="preserve"> </w:t>
      </w:r>
      <w:proofErr w:type="spellStart"/>
      <w:r w:rsidRPr="004A6F13">
        <w:rPr>
          <w:sz w:val="24"/>
          <w:lang w:val="mt-MT"/>
        </w:rPr>
        <w:t>serine</w:t>
      </w:r>
      <w:proofErr w:type="spellEnd"/>
      <w:r w:rsidRPr="004A6F13">
        <w:rPr>
          <w:sz w:val="24"/>
          <w:lang w:val="mt-MT"/>
        </w:rPr>
        <w:t xml:space="preserve"> </w:t>
      </w:r>
      <w:proofErr w:type="spellStart"/>
      <w:r w:rsidRPr="004A6F13">
        <w:rPr>
          <w:sz w:val="24"/>
          <w:lang w:val="mt-MT"/>
        </w:rPr>
        <w:t>protease</w:t>
      </w:r>
      <w:proofErr w:type="spellEnd"/>
      <w:r w:rsidRPr="004A6F13">
        <w:rPr>
          <w:sz w:val="24"/>
          <w:lang w:val="mt-MT"/>
        </w:rPr>
        <w:t xml:space="preserve"> </w:t>
      </w:r>
      <w:proofErr w:type="spellStart"/>
      <w:r w:rsidRPr="004A6F13">
        <w:rPr>
          <w:sz w:val="24"/>
          <w:lang w:val="mt-MT"/>
        </w:rPr>
        <w:t>inhibitors</w:t>
      </w:r>
      <w:proofErr w:type="spellEnd"/>
      <w:r w:rsidRPr="004A6F13">
        <w:rPr>
          <w:sz w:val="24"/>
          <w:lang w:val="mt-MT"/>
        </w:rPr>
        <w:t xml:space="preserve">”, </w:t>
      </w:r>
      <w:proofErr w:type="spellStart"/>
      <w:r w:rsidRPr="004A6F13">
        <w:rPr>
          <w:sz w:val="24"/>
          <w:lang w:val="mt-MT"/>
        </w:rPr>
        <w:t>Journal</w:t>
      </w:r>
      <w:proofErr w:type="spellEnd"/>
      <w:r w:rsidRPr="004A6F13">
        <w:rPr>
          <w:sz w:val="24"/>
          <w:lang w:val="mt-MT"/>
        </w:rPr>
        <w:t xml:space="preserve"> of </w:t>
      </w:r>
      <w:proofErr w:type="spellStart"/>
      <w:r w:rsidRPr="004A6F13">
        <w:rPr>
          <w:sz w:val="24"/>
          <w:lang w:val="mt-MT"/>
        </w:rPr>
        <w:t>Agricultural</w:t>
      </w:r>
      <w:proofErr w:type="spellEnd"/>
      <w:r w:rsidRPr="004A6F13">
        <w:rPr>
          <w:sz w:val="24"/>
          <w:lang w:val="mt-MT"/>
        </w:rPr>
        <w:t xml:space="preserve"> </w:t>
      </w:r>
      <w:proofErr w:type="spellStart"/>
      <w:r w:rsidRPr="004A6F13">
        <w:rPr>
          <w:sz w:val="24"/>
          <w:lang w:val="mt-MT"/>
        </w:rPr>
        <w:t>and</w:t>
      </w:r>
      <w:proofErr w:type="spellEnd"/>
      <w:r w:rsidRPr="004A6F13">
        <w:rPr>
          <w:sz w:val="24"/>
          <w:lang w:val="mt-MT"/>
        </w:rPr>
        <w:t xml:space="preserve"> </w:t>
      </w:r>
      <w:proofErr w:type="spellStart"/>
      <w:r w:rsidRPr="004A6F13">
        <w:rPr>
          <w:sz w:val="24"/>
          <w:lang w:val="mt-MT"/>
        </w:rPr>
        <w:t>Food</w:t>
      </w:r>
      <w:proofErr w:type="spellEnd"/>
      <w:r w:rsidRPr="004A6F13">
        <w:rPr>
          <w:sz w:val="24"/>
          <w:lang w:val="mt-MT"/>
        </w:rPr>
        <w:t xml:space="preserve"> </w:t>
      </w:r>
      <w:proofErr w:type="spellStart"/>
      <w:r w:rsidRPr="004A6F13">
        <w:rPr>
          <w:sz w:val="24"/>
          <w:lang w:val="mt-MT"/>
        </w:rPr>
        <w:t>Chemistry</w:t>
      </w:r>
      <w:proofErr w:type="spellEnd"/>
      <w:r w:rsidRPr="004A6F13">
        <w:rPr>
          <w:sz w:val="24"/>
          <w:lang w:val="mt-MT"/>
        </w:rPr>
        <w:t xml:space="preserve">, 1990.38, 4, </w:t>
      </w:r>
      <w:proofErr w:type="spellStart"/>
      <w:r w:rsidRPr="004A6F13">
        <w:rPr>
          <w:sz w:val="24"/>
          <w:lang w:val="mt-MT"/>
        </w:rPr>
        <w:t>pp</w:t>
      </w:r>
      <w:proofErr w:type="spellEnd"/>
      <w:r w:rsidRPr="004A6F13">
        <w:rPr>
          <w:sz w:val="24"/>
          <w:lang w:val="mt-MT"/>
        </w:rPr>
        <w:t xml:space="preserve">. 1145-1152, </w:t>
      </w:r>
      <w:r w:rsidR="001F1986">
        <w:fldChar w:fldCharType="begin"/>
      </w:r>
      <w:r w:rsidR="001F1986" w:rsidRPr="001F1986">
        <w:rPr>
          <w:lang w:val="mt-MT"/>
        </w:rPr>
        <w:instrText xml:space="preserve"> HYPERLINK "https://pubs.acs.org/d</w:instrText>
      </w:r>
      <w:r w:rsidR="001F1986" w:rsidRPr="001F1986">
        <w:rPr>
          <w:lang w:val="mt-MT"/>
        </w:rPr>
        <w:instrText xml:space="preserve">oi/abs/10.1021/jf00094a051" </w:instrText>
      </w:r>
      <w:r w:rsidR="001F1986">
        <w:fldChar w:fldCharType="separate"/>
      </w:r>
      <w:r w:rsidRPr="004A6F13">
        <w:rPr>
          <w:rStyle w:val="Hyperlink"/>
          <w:sz w:val="24"/>
          <w:lang w:val="mt-MT"/>
        </w:rPr>
        <w:t>https://pubs.acs.org/doi/abs/10.1021/jf00094a051</w:t>
      </w:r>
      <w:r w:rsidR="001F1986">
        <w:rPr>
          <w:rStyle w:val="Hyperlink"/>
          <w:sz w:val="24"/>
          <w:lang w:val="mt-MT"/>
        </w:rPr>
        <w:fldChar w:fldCharType="end"/>
      </w:r>
      <w:r w:rsidRPr="004A6F13">
        <w:rPr>
          <w:sz w:val="24"/>
          <w:lang w:val="mt-MT"/>
        </w:rPr>
        <w:t>.</w:t>
      </w:r>
    </w:p>
  </w:footnote>
  <w:footnote w:id="7">
    <w:p w:rsidR="00C84293" w:rsidRPr="004A6F13" w:rsidRDefault="00C84293" w:rsidP="004A6F13">
      <w:pPr>
        <w:pStyle w:val="FootnoteText"/>
        <w:ind w:left="567" w:hanging="567"/>
        <w:rPr>
          <w:sz w:val="24"/>
          <w:lang w:val="mt-MT"/>
        </w:rPr>
      </w:pPr>
      <w:r w:rsidRPr="004A6F13">
        <w:rPr>
          <w:rStyle w:val="FootnoteReference"/>
          <w:sz w:val="24"/>
          <w:lang w:val="mt-MT"/>
        </w:rPr>
        <w:footnoteRef/>
      </w:r>
      <w:r w:rsidR="004A6F13" w:rsidRPr="004A6F13">
        <w:rPr>
          <w:sz w:val="24"/>
          <w:lang w:val="mt-MT"/>
        </w:rPr>
        <w:t xml:space="preserve"> </w:t>
      </w:r>
      <w:r w:rsidR="004A6F13" w:rsidRPr="004A6F13">
        <w:rPr>
          <w:sz w:val="24"/>
          <w:lang w:val="mt-MT"/>
        </w:rPr>
        <w:tab/>
      </w:r>
      <w:r w:rsidRPr="004A6F13">
        <w:rPr>
          <w:sz w:val="24"/>
          <w:lang w:val="mt-MT"/>
        </w:rPr>
        <w:t xml:space="preserve">Għal </w:t>
      </w:r>
      <w:proofErr w:type="spellStart"/>
      <w:r w:rsidRPr="004A6F13">
        <w:rPr>
          <w:sz w:val="24"/>
          <w:lang w:val="mt-MT"/>
        </w:rPr>
        <w:t>rieżami</w:t>
      </w:r>
      <w:proofErr w:type="spellEnd"/>
      <w:r w:rsidRPr="004A6F13">
        <w:rPr>
          <w:sz w:val="24"/>
          <w:lang w:val="mt-MT"/>
        </w:rPr>
        <w:t xml:space="preserve">, ara </w:t>
      </w:r>
      <w:proofErr w:type="spellStart"/>
      <w:r w:rsidRPr="004A6F13">
        <w:rPr>
          <w:sz w:val="24"/>
          <w:lang w:val="mt-MT"/>
        </w:rPr>
        <w:t>Rubio-Infante</w:t>
      </w:r>
      <w:proofErr w:type="spellEnd"/>
      <w:r w:rsidRPr="004A6F13">
        <w:rPr>
          <w:sz w:val="24"/>
          <w:lang w:val="mt-MT"/>
        </w:rPr>
        <w:t>, N., Moreno-</w:t>
      </w:r>
      <w:proofErr w:type="spellStart"/>
      <w:r w:rsidRPr="004A6F13">
        <w:rPr>
          <w:sz w:val="24"/>
          <w:lang w:val="mt-MT"/>
        </w:rPr>
        <w:t>Fierros</w:t>
      </w:r>
      <w:proofErr w:type="spellEnd"/>
      <w:r w:rsidRPr="004A6F13">
        <w:rPr>
          <w:sz w:val="24"/>
          <w:lang w:val="mt-MT"/>
        </w:rPr>
        <w:t xml:space="preserve">, L., “An </w:t>
      </w:r>
      <w:proofErr w:type="spellStart"/>
      <w:r w:rsidRPr="004A6F13">
        <w:rPr>
          <w:sz w:val="24"/>
          <w:lang w:val="mt-MT"/>
        </w:rPr>
        <w:t>overview</w:t>
      </w:r>
      <w:proofErr w:type="spellEnd"/>
      <w:r w:rsidRPr="004A6F13">
        <w:rPr>
          <w:sz w:val="24"/>
          <w:lang w:val="mt-MT"/>
        </w:rPr>
        <w:t xml:space="preserve"> of </w:t>
      </w:r>
      <w:proofErr w:type="spellStart"/>
      <w:r w:rsidRPr="004A6F13">
        <w:rPr>
          <w:sz w:val="24"/>
          <w:lang w:val="mt-MT"/>
        </w:rPr>
        <w:t>the</w:t>
      </w:r>
      <w:proofErr w:type="spellEnd"/>
      <w:r w:rsidRPr="004A6F13">
        <w:rPr>
          <w:sz w:val="24"/>
          <w:lang w:val="mt-MT"/>
        </w:rPr>
        <w:t xml:space="preserve"> </w:t>
      </w:r>
      <w:proofErr w:type="spellStart"/>
      <w:r w:rsidRPr="004A6F13">
        <w:rPr>
          <w:sz w:val="24"/>
          <w:lang w:val="mt-MT"/>
        </w:rPr>
        <w:t>safety</w:t>
      </w:r>
      <w:proofErr w:type="spellEnd"/>
      <w:r w:rsidRPr="004A6F13">
        <w:rPr>
          <w:sz w:val="24"/>
          <w:lang w:val="mt-MT"/>
        </w:rPr>
        <w:t xml:space="preserve"> </w:t>
      </w:r>
      <w:proofErr w:type="spellStart"/>
      <w:r w:rsidRPr="004A6F13">
        <w:rPr>
          <w:sz w:val="24"/>
          <w:lang w:val="mt-MT"/>
        </w:rPr>
        <w:t>and</w:t>
      </w:r>
      <w:proofErr w:type="spellEnd"/>
      <w:r w:rsidRPr="004A6F13">
        <w:rPr>
          <w:sz w:val="24"/>
          <w:lang w:val="mt-MT"/>
        </w:rPr>
        <w:t xml:space="preserve"> </w:t>
      </w:r>
      <w:proofErr w:type="spellStart"/>
      <w:r w:rsidRPr="004A6F13">
        <w:rPr>
          <w:sz w:val="24"/>
          <w:lang w:val="mt-MT"/>
        </w:rPr>
        <w:t>biological</w:t>
      </w:r>
      <w:proofErr w:type="spellEnd"/>
      <w:r w:rsidRPr="004A6F13">
        <w:rPr>
          <w:sz w:val="24"/>
          <w:lang w:val="mt-MT"/>
        </w:rPr>
        <w:t xml:space="preserve"> </w:t>
      </w:r>
      <w:proofErr w:type="spellStart"/>
      <w:r w:rsidRPr="004A6F13">
        <w:rPr>
          <w:sz w:val="24"/>
          <w:lang w:val="mt-MT"/>
        </w:rPr>
        <w:t>effects</w:t>
      </w:r>
      <w:proofErr w:type="spellEnd"/>
      <w:r w:rsidRPr="004A6F13">
        <w:rPr>
          <w:sz w:val="24"/>
          <w:lang w:val="mt-MT"/>
        </w:rPr>
        <w:t xml:space="preserve"> of </w:t>
      </w:r>
      <w:proofErr w:type="spellStart"/>
      <w:r w:rsidRPr="004A6F13">
        <w:rPr>
          <w:i/>
          <w:sz w:val="24"/>
          <w:lang w:val="mt-MT"/>
        </w:rPr>
        <w:t>Bacillus</w:t>
      </w:r>
      <w:proofErr w:type="spellEnd"/>
      <w:r w:rsidRPr="004A6F13">
        <w:rPr>
          <w:i/>
          <w:sz w:val="24"/>
          <w:lang w:val="mt-MT"/>
        </w:rPr>
        <w:t xml:space="preserve"> </w:t>
      </w:r>
      <w:proofErr w:type="spellStart"/>
      <w:r w:rsidRPr="004A6F13">
        <w:rPr>
          <w:i/>
          <w:sz w:val="24"/>
          <w:lang w:val="mt-MT"/>
        </w:rPr>
        <w:t>thuringiensis</w:t>
      </w:r>
      <w:proofErr w:type="spellEnd"/>
      <w:r w:rsidRPr="004A6F13">
        <w:rPr>
          <w:sz w:val="24"/>
          <w:lang w:val="mt-MT"/>
        </w:rPr>
        <w:t xml:space="preserve"> </w:t>
      </w:r>
      <w:proofErr w:type="spellStart"/>
      <w:r w:rsidRPr="004A6F13">
        <w:rPr>
          <w:sz w:val="24"/>
          <w:lang w:val="mt-MT"/>
        </w:rPr>
        <w:t>Cry</w:t>
      </w:r>
      <w:proofErr w:type="spellEnd"/>
      <w:r w:rsidRPr="004A6F13">
        <w:rPr>
          <w:sz w:val="24"/>
          <w:lang w:val="mt-MT"/>
        </w:rPr>
        <w:t xml:space="preserve"> </w:t>
      </w:r>
      <w:proofErr w:type="spellStart"/>
      <w:r w:rsidRPr="004A6F13">
        <w:rPr>
          <w:sz w:val="24"/>
          <w:lang w:val="mt-MT"/>
        </w:rPr>
        <w:t>toxins</w:t>
      </w:r>
      <w:proofErr w:type="spellEnd"/>
      <w:r w:rsidRPr="004A6F13">
        <w:rPr>
          <w:sz w:val="24"/>
          <w:lang w:val="mt-MT"/>
        </w:rPr>
        <w:t xml:space="preserve"> </w:t>
      </w:r>
      <w:proofErr w:type="spellStart"/>
      <w:r w:rsidRPr="004A6F13">
        <w:rPr>
          <w:sz w:val="24"/>
          <w:lang w:val="mt-MT"/>
        </w:rPr>
        <w:t>in</w:t>
      </w:r>
      <w:proofErr w:type="spellEnd"/>
      <w:r w:rsidRPr="004A6F13">
        <w:rPr>
          <w:sz w:val="24"/>
          <w:lang w:val="mt-MT"/>
        </w:rPr>
        <w:t xml:space="preserve"> </w:t>
      </w:r>
      <w:proofErr w:type="spellStart"/>
      <w:r w:rsidRPr="004A6F13">
        <w:rPr>
          <w:sz w:val="24"/>
          <w:lang w:val="mt-MT"/>
        </w:rPr>
        <w:t>mammals</w:t>
      </w:r>
      <w:proofErr w:type="spellEnd"/>
      <w:r w:rsidRPr="004A6F13">
        <w:rPr>
          <w:sz w:val="24"/>
          <w:lang w:val="mt-MT"/>
        </w:rPr>
        <w:t xml:space="preserve">”, </w:t>
      </w:r>
      <w:proofErr w:type="spellStart"/>
      <w:r w:rsidRPr="004A6F13">
        <w:rPr>
          <w:sz w:val="24"/>
          <w:lang w:val="mt-MT"/>
        </w:rPr>
        <w:t>Journal</w:t>
      </w:r>
      <w:proofErr w:type="spellEnd"/>
      <w:r w:rsidRPr="004A6F13">
        <w:rPr>
          <w:sz w:val="24"/>
          <w:lang w:val="mt-MT"/>
        </w:rPr>
        <w:t xml:space="preserve"> of </w:t>
      </w:r>
      <w:proofErr w:type="spellStart"/>
      <w:r w:rsidRPr="004A6F13">
        <w:rPr>
          <w:sz w:val="24"/>
          <w:lang w:val="mt-MT"/>
        </w:rPr>
        <w:t>Applied</w:t>
      </w:r>
      <w:proofErr w:type="spellEnd"/>
      <w:r w:rsidRPr="004A6F13">
        <w:rPr>
          <w:sz w:val="24"/>
          <w:lang w:val="mt-MT"/>
        </w:rPr>
        <w:t xml:space="preserve"> </w:t>
      </w:r>
      <w:proofErr w:type="spellStart"/>
      <w:r w:rsidRPr="004A6F13">
        <w:rPr>
          <w:sz w:val="24"/>
          <w:lang w:val="mt-MT"/>
        </w:rPr>
        <w:t>Toxicology</w:t>
      </w:r>
      <w:proofErr w:type="spellEnd"/>
      <w:r w:rsidRPr="004A6F13">
        <w:rPr>
          <w:sz w:val="24"/>
          <w:lang w:val="mt-MT"/>
        </w:rPr>
        <w:t xml:space="preserve">, Mejju 2016, 36(36.5), p. 630-648, </w:t>
      </w:r>
      <w:r w:rsidR="001F1986">
        <w:fldChar w:fldCharType="begin"/>
      </w:r>
      <w:r w:rsidR="001F1986" w:rsidRPr="001F1986">
        <w:rPr>
          <w:lang w:val="en-GB"/>
        </w:rPr>
        <w:instrText xml:space="preserve"> HYPERLINK "https://onlinelibrary.wiley.com/doi/full/10.1002/jat.3252" </w:instrText>
      </w:r>
      <w:r w:rsidR="001F1986">
        <w:fldChar w:fldCharType="separate"/>
      </w:r>
      <w:r w:rsidRPr="004A6F13">
        <w:rPr>
          <w:rStyle w:val="Hyperlink"/>
          <w:sz w:val="24"/>
          <w:lang w:val="mt-MT"/>
        </w:rPr>
        <w:t>https://onlinelibrary.wiley.com/doi/full/10.1002/jat.3252</w:t>
      </w:r>
      <w:r w:rsidR="001F1986">
        <w:rPr>
          <w:rStyle w:val="Hyperlink"/>
          <w:sz w:val="24"/>
          <w:lang w:val="mt-MT"/>
        </w:rPr>
        <w:fldChar w:fldCharType="end"/>
      </w:r>
      <w:r w:rsidRPr="004A6F13">
        <w:rPr>
          <w:sz w:val="24"/>
          <w:lang w:val="mt-MT"/>
        </w:rPr>
        <w:t>.</w:t>
      </w:r>
    </w:p>
  </w:footnote>
  <w:footnote w:id="8">
    <w:p w:rsidR="00C84293" w:rsidRPr="004A6F13" w:rsidRDefault="00C84293" w:rsidP="004A6F13">
      <w:pPr>
        <w:pStyle w:val="FootnoteText"/>
        <w:ind w:left="567" w:hanging="567"/>
        <w:rPr>
          <w:sz w:val="24"/>
          <w:lang w:val="mt-MT"/>
        </w:rPr>
      </w:pPr>
      <w:r w:rsidRPr="004A6F13">
        <w:rPr>
          <w:rStyle w:val="FootnoteReference"/>
          <w:sz w:val="24"/>
          <w:lang w:val="mt-MT"/>
        </w:rPr>
        <w:footnoteRef/>
      </w:r>
      <w:r w:rsidR="004A6F13" w:rsidRPr="004A6F13">
        <w:rPr>
          <w:sz w:val="24"/>
          <w:lang w:val="mt-MT"/>
        </w:rPr>
        <w:t xml:space="preserve"> </w:t>
      </w:r>
      <w:r w:rsidR="004A6F13" w:rsidRPr="004A6F13">
        <w:rPr>
          <w:sz w:val="24"/>
          <w:lang w:val="mt-MT"/>
        </w:rPr>
        <w:tab/>
      </w:r>
      <w:r w:rsidRPr="004A6F13">
        <w:rPr>
          <w:sz w:val="24"/>
          <w:lang w:val="mt-MT"/>
        </w:rPr>
        <w:t xml:space="preserve">Ara, pereżempju, </w:t>
      </w:r>
      <w:proofErr w:type="spellStart"/>
      <w:r w:rsidRPr="004A6F13">
        <w:rPr>
          <w:sz w:val="24"/>
          <w:lang w:val="mt-MT"/>
        </w:rPr>
        <w:t>Hilbeck</w:t>
      </w:r>
      <w:proofErr w:type="spellEnd"/>
      <w:r w:rsidRPr="004A6F13">
        <w:rPr>
          <w:sz w:val="24"/>
          <w:lang w:val="mt-MT"/>
        </w:rPr>
        <w:t>, A., Otto, M., “</w:t>
      </w:r>
      <w:proofErr w:type="spellStart"/>
      <w:r w:rsidRPr="004A6F13">
        <w:rPr>
          <w:sz w:val="24"/>
          <w:lang w:val="mt-MT"/>
        </w:rPr>
        <w:t>Specificity</w:t>
      </w:r>
      <w:proofErr w:type="spellEnd"/>
      <w:r w:rsidRPr="004A6F13">
        <w:rPr>
          <w:sz w:val="24"/>
          <w:lang w:val="mt-MT"/>
        </w:rPr>
        <w:t xml:space="preserve"> </w:t>
      </w:r>
      <w:proofErr w:type="spellStart"/>
      <w:r w:rsidRPr="004A6F13">
        <w:rPr>
          <w:sz w:val="24"/>
          <w:lang w:val="mt-MT"/>
        </w:rPr>
        <w:t>and</w:t>
      </w:r>
      <w:proofErr w:type="spellEnd"/>
      <w:r w:rsidRPr="004A6F13">
        <w:rPr>
          <w:sz w:val="24"/>
          <w:lang w:val="mt-MT"/>
        </w:rPr>
        <w:t xml:space="preserve"> </w:t>
      </w:r>
      <w:proofErr w:type="spellStart"/>
      <w:r w:rsidRPr="004A6F13">
        <w:rPr>
          <w:sz w:val="24"/>
          <w:lang w:val="mt-MT"/>
        </w:rPr>
        <w:t>combinatorial</w:t>
      </w:r>
      <w:proofErr w:type="spellEnd"/>
      <w:r w:rsidRPr="004A6F13">
        <w:rPr>
          <w:sz w:val="24"/>
          <w:lang w:val="mt-MT"/>
        </w:rPr>
        <w:t xml:space="preserve"> </w:t>
      </w:r>
      <w:proofErr w:type="spellStart"/>
      <w:r w:rsidRPr="004A6F13">
        <w:rPr>
          <w:sz w:val="24"/>
          <w:lang w:val="mt-MT"/>
        </w:rPr>
        <w:t>effects</w:t>
      </w:r>
      <w:proofErr w:type="spellEnd"/>
      <w:r w:rsidRPr="004A6F13">
        <w:rPr>
          <w:sz w:val="24"/>
          <w:lang w:val="mt-MT"/>
        </w:rPr>
        <w:t xml:space="preserve"> of </w:t>
      </w:r>
      <w:proofErr w:type="spellStart"/>
      <w:r w:rsidRPr="004A6F13">
        <w:rPr>
          <w:i/>
          <w:sz w:val="24"/>
          <w:lang w:val="mt-MT"/>
        </w:rPr>
        <w:t>Bacillus</w:t>
      </w:r>
      <w:proofErr w:type="spellEnd"/>
      <w:r w:rsidRPr="004A6F13">
        <w:rPr>
          <w:i/>
          <w:sz w:val="24"/>
          <w:lang w:val="mt-MT"/>
        </w:rPr>
        <w:t xml:space="preserve"> </w:t>
      </w:r>
      <w:proofErr w:type="spellStart"/>
      <w:r w:rsidRPr="004A6F13">
        <w:rPr>
          <w:i/>
          <w:sz w:val="24"/>
          <w:lang w:val="mt-MT"/>
        </w:rPr>
        <w:t>thuringiensis</w:t>
      </w:r>
      <w:proofErr w:type="spellEnd"/>
      <w:r w:rsidRPr="004A6F13">
        <w:rPr>
          <w:sz w:val="24"/>
          <w:lang w:val="mt-MT"/>
        </w:rPr>
        <w:t xml:space="preserve"> </w:t>
      </w:r>
      <w:proofErr w:type="spellStart"/>
      <w:r w:rsidRPr="004A6F13">
        <w:rPr>
          <w:sz w:val="24"/>
          <w:lang w:val="mt-MT"/>
        </w:rPr>
        <w:t>Cry</w:t>
      </w:r>
      <w:proofErr w:type="spellEnd"/>
      <w:r w:rsidRPr="004A6F13">
        <w:rPr>
          <w:sz w:val="24"/>
          <w:lang w:val="mt-MT"/>
        </w:rPr>
        <w:t xml:space="preserve"> </w:t>
      </w:r>
      <w:proofErr w:type="spellStart"/>
      <w:r w:rsidRPr="004A6F13">
        <w:rPr>
          <w:sz w:val="24"/>
          <w:lang w:val="mt-MT"/>
        </w:rPr>
        <w:t>toxins</w:t>
      </w:r>
      <w:proofErr w:type="spellEnd"/>
      <w:r w:rsidRPr="004A6F13">
        <w:rPr>
          <w:sz w:val="24"/>
          <w:lang w:val="mt-MT"/>
        </w:rPr>
        <w:t xml:space="preserve"> </w:t>
      </w:r>
      <w:proofErr w:type="spellStart"/>
      <w:r w:rsidRPr="004A6F13">
        <w:rPr>
          <w:sz w:val="24"/>
          <w:lang w:val="mt-MT"/>
        </w:rPr>
        <w:t>in</w:t>
      </w:r>
      <w:proofErr w:type="spellEnd"/>
      <w:r w:rsidRPr="004A6F13">
        <w:rPr>
          <w:sz w:val="24"/>
          <w:lang w:val="mt-MT"/>
        </w:rPr>
        <w:t xml:space="preserve"> </w:t>
      </w:r>
      <w:proofErr w:type="spellStart"/>
      <w:r w:rsidRPr="004A6F13">
        <w:rPr>
          <w:sz w:val="24"/>
          <w:lang w:val="mt-MT"/>
        </w:rPr>
        <w:t>the</w:t>
      </w:r>
      <w:proofErr w:type="spellEnd"/>
      <w:r w:rsidRPr="004A6F13">
        <w:rPr>
          <w:sz w:val="24"/>
          <w:lang w:val="mt-MT"/>
        </w:rPr>
        <w:t xml:space="preserve"> </w:t>
      </w:r>
      <w:proofErr w:type="spellStart"/>
      <w:r w:rsidRPr="004A6F13">
        <w:rPr>
          <w:sz w:val="24"/>
          <w:lang w:val="mt-MT"/>
        </w:rPr>
        <w:t>context</w:t>
      </w:r>
      <w:proofErr w:type="spellEnd"/>
      <w:r w:rsidRPr="004A6F13">
        <w:rPr>
          <w:sz w:val="24"/>
          <w:lang w:val="mt-MT"/>
        </w:rPr>
        <w:t xml:space="preserve"> of GMO </w:t>
      </w:r>
      <w:proofErr w:type="spellStart"/>
      <w:r w:rsidRPr="004A6F13">
        <w:rPr>
          <w:sz w:val="24"/>
          <w:lang w:val="mt-MT"/>
        </w:rPr>
        <w:t>environmental</w:t>
      </w:r>
      <w:proofErr w:type="spellEnd"/>
      <w:r w:rsidRPr="004A6F13">
        <w:rPr>
          <w:sz w:val="24"/>
          <w:lang w:val="mt-MT"/>
        </w:rPr>
        <w:t xml:space="preserve"> risk assessment”, </w:t>
      </w:r>
      <w:proofErr w:type="spellStart"/>
      <w:r w:rsidRPr="004A6F13">
        <w:rPr>
          <w:sz w:val="24"/>
          <w:lang w:val="mt-MT"/>
        </w:rPr>
        <w:t>Frontiers</w:t>
      </w:r>
      <w:proofErr w:type="spellEnd"/>
      <w:r w:rsidRPr="004A6F13">
        <w:rPr>
          <w:sz w:val="24"/>
          <w:lang w:val="mt-MT"/>
        </w:rPr>
        <w:t xml:space="preserve"> </w:t>
      </w:r>
      <w:proofErr w:type="spellStart"/>
      <w:r w:rsidRPr="004A6F13">
        <w:rPr>
          <w:sz w:val="24"/>
          <w:lang w:val="mt-MT"/>
        </w:rPr>
        <w:t>in</w:t>
      </w:r>
      <w:proofErr w:type="spellEnd"/>
      <w:r w:rsidRPr="004A6F13">
        <w:rPr>
          <w:sz w:val="24"/>
          <w:lang w:val="mt-MT"/>
        </w:rPr>
        <w:t xml:space="preserve"> </w:t>
      </w:r>
      <w:proofErr w:type="spellStart"/>
      <w:r w:rsidRPr="004A6F13">
        <w:rPr>
          <w:sz w:val="24"/>
          <w:lang w:val="mt-MT"/>
        </w:rPr>
        <w:t>Environmental</w:t>
      </w:r>
      <w:proofErr w:type="spellEnd"/>
      <w:r w:rsidRPr="004A6F13">
        <w:rPr>
          <w:sz w:val="24"/>
          <w:lang w:val="mt-MT"/>
        </w:rPr>
        <w:t xml:space="preserve"> </w:t>
      </w:r>
      <w:proofErr w:type="spellStart"/>
      <w:r w:rsidRPr="004A6F13">
        <w:rPr>
          <w:sz w:val="24"/>
          <w:lang w:val="mt-MT"/>
        </w:rPr>
        <w:t>Science</w:t>
      </w:r>
      <w:proofErr w:type="spellEnd"/>
      <w:r w:rsidRPr="004A6F13">
        <w:rPr>
          <w:sz w:val="24"/>
          <w:lang w:val="mt-MT"/>
        </w:rPr>
        <w:t xml:space="preserve"> 2015, 3:71, </w:t>
      </w:r>
      <w:r w:rsidR="001F1986">
        <w:fldChar w:fldCharType="begin"/>
      </w:r>
      <w:r w:rsidR="001F1986" w:rsidRPr="001F1986">
        <w:rPr>
          <w:lang w:val="en-GB"/>
        </w:rPr>
        <w:instrText xml:space="preserve"> HYPERLINK "https://doi.org/10.3389/fenvs.2015.00071" </w:instrText>
      </w:r>
      <w:r w:rsidR="001F1986">
        <w:fldChar w:fldCharType="separate"/>
      </w:r>
      <w:r w:rsidRPr="004A6F13">
        <w:rPr>
          <w:rStyle w:val="Hyperlink"/>
          <w:sz w:val="24"/>
          <w:lang w:val="mt-MT"/>
        </w:rPr>
        <w:t>https://doi.org/10.3389/fenvs.2015.00071</w:t>
      </w:r>
      <w:r w:rsidR="001F1986">
        <w:rPr>
          <w:rStyle w:val="Hyperlink"/>
          <w:sz w:val="24"/>
          <w:lang w:val="mt-MT"/>
        </w:rPr>
        <w:fldChar w:fldCharType="end"/>
      </w:r>
      <w:r w:rsidRPr="004A6F13">
        <w:rPr>
          <w:sz w:val="24"/>
          <w:lang w:val="mt-MT"/>
        </w:rPr>
        <w:t>.</w:t>
      </w:r>
    </w:p>
  </w:footnote>
  <w:footnote w:id="9">
    <w:p w:rsidR="00C84293" w:rsidRPr="004A6F13" w:rsidRDefault="00C84293" w:rsidP="004A6F13">
      <w:pPr>
        <w:pStyle w:val="FootnoteText"/>
        <w:ind w:left="567" w:hanging="567"/>
        <w:rPr>
          <w:sz w:val="24"/>
          <w:lang w:val="mt-MT"/>
        </w:rPr>
      </w:pPr>
      <w:r w:rsidRPr="004A6F13">
        <w:rPr>
          <w:rStyle w:val="FootnoteReference"/>
          <w:sz w:val="24"/>
          <w:lang w:val="mt-MT"/>
        </w:rPr>
        <w:footnoteRef/>
      </w:r>
      <w:r w:rsidR="004A6F13" w:rsidRPr="004A6F13">
        <w:rPr>
          <w:sz w:val="24"/>
          <w:lang w:val="mt-MT"/>
        </w:rPr>
        <w:t xml:space="preserve"> </w:t>
      </w:r>
      <w:r w:rsidR="004A6F13" w:rsidRPr="004A6F13">
        <w:rPr>
          <w:sz w:val="24"/>
          <w:lang w:val="mt-MT"/>
        </w:rPr>
        <w:tab/>
      </w:r>
      <w:proofErr w:type="spellStart"/>
      <w:r w:rsidRPr="004A6F13">
        <w:rPr>
          <w:sz w:val="24"/>
          <w:lang w:val="mt-MT"/>
        </w:rPr>
        <w:t>Hilbeck</w:t>
      </w:r>
      <w:proofErr w:type="spellEnd"/>
      <w:r w:rsidRPr="004A6F13">
        <w:rPr>
          <w:sz w:val="24"/>
          <w:lang w:val="mt-MT"/>
        </w:rPr>
        <w:t xml:space="preserve">, A., </w:t>
      </w:r>
      <w:proofErr w:type="spellStart"/>
      <w:r w:rsidRPr="004A6F13">
        <w:rPr>
          <w:sz w:val="24"/>
          <w:lang w:val="mt-MT"/>
        </w:rPr>
        <w:t>Defarge</w:t>
      </w:r>
      <w:proofErr w:type="spellEnd"/>
      <w:r w:rsidRPr="004A6F13">
        <w:rPr>
          <w:sz w:val="24"/>
          <w:lang w:val="mt-MT"/>
        </w:rPr>
        <w:t xml:space="preserve">, N., </w:t>
      </w:r>
      <w:proofErr w:type="spellStart"/>
      <w:r w:rsidRPr="004A6F13">
        <w:rPr>
          <w:sz w:val="24"/>
          <w:lang w:val="mt-MT"/>
        </w:rPr>
        <w:t>Lebrecht</w:t>
      </w:r>
      <w:proofErr w:type="spellEnd"/>
      <w:r w:rsidRPr="004A6F13">
        <w:rPr>
          <w:sz w:val="24"/>
          <w:lang w:val="mt-MT"/>
        </w:rPr>
        <w:t xml:space="preserve">, T., </w:t>
      </w:r>
      <w:proofErr w:type="spellStart"/>
      <w:r w:rsidRPr="004A6F13">
        <w:rPr>
          <w:sz w:val="24"/>
          <w:lang w:val="mt-MT"/>
        </w:rPr>
        <w:t>Bøhn</w:t>
      </w:r>
      <w:proofErr w:type="spellEnd"/>
      <w:r w:rsidRPr="004A6F13">
        <w:rPr>
          <w:sz w:val="24"/>
          <w:lang w:val="mt-MT"/>
        </w:rPr>
        <w:t>, T., ‘</w:t>
      </w:r>
      <w:proofErr w:type="spellStart"/>
      <w:r w:rsidRPr="004A6F13">
        <w:rPr>
          <w:sz w:val="24"/>
          <w:lang w:val="mt-MT"/>
        </w:rPr>
        <w:t>Insecticidal</w:t>
      </w:r>
      <w:proofErr w:type="spellEnd"/>
      <w:r w:rsidRPr="004A6F13">
        <w:rPr>
          <w:sz w:val="24"/>
          <w:lang w:val="mt-MT"/>
        </w:rPr>
        <w:t xml:space="preserve"> </w:t>
      </w:r>
      <w:proofErr w:type="spellStart"/>
      <w:r w:rsidRPr="004A6F13">
        <w:rPr>
          <w:sz w:val="24"/>
          <w:lang w:val="mt-MT"/>
        </w:rPr>
        <w:t>Bt</w:t>
      </w:r>
      <w:proofErr w:type="spellEnd"/>
      <w:r w:rsidRPr="004A6F13">
        <w:rPr>
          <w:sz w:val="24"/>
          <w:lang w:val="mt-MT"/>
        </w:rPr>
        <w:t xml:space="preserve"> </w:t>
      </w:r>
      <w:proofErr w:type="spellStart"/>
      <w:r w:rsidRPr="004A6F13">
        <w:rPr>
          <w:sz w:val="24"/>
          <w:lang w:val="mt-MT"/>
        </w:rPr>
        <w:t>crops</w:t>
      </w:r>
      <w:proofErr w:type="spellEnd"/>
      <w:r w:rsidRPr="004A6F13">
        <w:rPr>
          <w:sz w:val="24"/>
          <w:lang w:val="mt-MT"/>
        </w:rPr>
        <w:t xml:space="preserve">. EFSA’s risk assessment </w:t>
      </w:r>
      <w:proofErr w:type="spellStart"/>
      <w:r w:rsidRPr="004A6F13">
        <w:rPr>
          <w:sz w:val="24"/>
          <w:lang w:val="mt-MT"/>
        </w:rPr>
        <w:t>approach</w:t>
      </w:r>
      <w:proofErr w:type="spellEnd"/>
      <w:r w:rsidRPr="004A6F13">
        <w:rPr>
          <w:sz w:val="24"/>
          <w:lang w:val="mt-MT"/>
        </w:rPr>
        <w:t xml:space="preserve"> </w:t>
      </w:r>
      <w:proofErr w:type="spellStart"/>
      <w:r w:rsidRPr="004A6F13">
        <w:rPr>
          <w:sz w:val="24"/>
          <w:lang w:val="mt-MT"/>
        </w:rPr>
        <w:t>for</w:t>
      </w:r>
      <w:proofErr w:type="spellEnd"/>
      <w:r w:rsidRPr="004A6F13">
        <w:rPr>
          <w:sz w:val="24"/>
          <w:lang w:val="mt-MT"/>
        </w:rPr>
        <w:t xml:space="preserve"> GM </w:t>
      </w:r>
      <w:proofErr w:type="spellStart"/>
      <w:r w:rsidRPr="004A6F13">
        <w:rPr>
          <w:sz w:val="24"/>
          <w:lang w:val="mt-MT"/>
        </w:rPr>
        <w:t>Bt</w:t>
      </w:r>
      <w:proofErr w:type="spellEnd"/>
      <w:r w:rsidRPr="004A6F13">
        <w:rPr>
          <w:sz w:val="24"/>
          <w:lang w:val="mt-MT"/>
        </w:rPr>
        <w:t xml:space="preserve"> </w:t>
      </w:r>
      <w:proofErr w:type="spellStart"/>
      <w:r w:rsidRPr="004A6F13">
        <w:rPr>
          <w:sz w:val="24"/>
          <w:lang w:val="mt-MT"/>
        </w:rPr>
        <w:t>plants</w:t>
      </w:r>
      <w:proofErr w:type="spellEnd"/>
      <w:r w:rsidRPr="004A6F13">
        <w:rPr>
          <w:sz w:val="24"/>
          <w:lang w:val="mt-MT"/>
        </w:rPr>
        <w:t xml:space="preserve"> </w:t>
      </w:r>
      <w:proofErr w:type="spellStart"/>
      <w:r w:rsidRPr="004A6F13">
        <w:rPr>
          <w:sz w:val="24"/>
          <w:lang w:val="mt-MT"/>
        </w:rPr>
        <w:t>fails</w:t>
      </w:r>
      <w:proofErr w:type="spellEnd"/>
      <w:r w:rsidRPr="004A6F13">
        <w:rPr>
          <w:sz w:val="24"/>
          <w:lang w:val="mt-MT"/>
        </w:rPr>
        <w:t xml:space="preserve"> </w:t>
      </w:r>
      <w:proofErr w:type="spellStart"/>
      <w:r w:rsidRPr="004A6F13">
        <w:rPr>
          <w:sz w:val="24"/>
          <w:lang w:val="mt-MT"/>
        </w:rPr>
        <w:t>by</w:t>
      </w:r>
      <w:proofErr w:type="spellEnd"/>
      <w:r w:rsidRPr="004A6F13">
        <w:rPr>
          <w:sz w:val="24"/>
          <w:lang w:val="mt-MT"/>
        </w:rPr>
        <w:t xml:space="preserve"> </w:t>
      </w:r>
      <w:proofErr w:type="spellStart"/>
      <w:r w:rsidRPr="004A6F13">
        <w:rPr>
          <w:sz w:val="24"/>
          <w:lang w:val="mt-MT"/>
        </w:rPr>
        <w:t>design</w:t>
      </w:r>
      <w:proofErr w:type="spellEnd"/>
      <w:r w:rsidRPr="004A6F13">
        <w:rPr>
          <w:sz w:val="24"/>
          <w:lang w:val="mt-MT"/>
        </w:rPr>
        <w:t xml:space="preserve">”, RAGES, 2020, p. 4, </w:t>
      </w:r>
      <w:r w:rsidR="001F1986">
        <w:fldChar w:fldCharType="begin"/>
      </w:r>
      <w:r w:rsidR="001F1986" w:rsidRPr="001F1986">
        <w:rPr>
          <w:lang w:val="en-GB"/>
        </w:rPr>
        <w:instrText xml:space="preserve"> HYPERLINK "https://www.testbiotech.org/wp-content/uploads/2023/12/RAGES_report-Insecticidal-B</w:instrText>
      </w:r>
      <w:r w:rsidR="001F1986" w:rsidRPr="001F1986">
        <w:rPr>
          <w:lang w:val="en-GB"/>
        </w:rPr>
        <w:instrText xml:space="preserve">t-plants.pdf" </w:instrText>
      </w:r>
      <w:r w:rsidR="001F1986">
        <w:fldChar w:fldCharType="separate"/>
      </w:r>
      <w:r w:rsidRPr="004A6F13">
        <w:rPr>
          <w:rStyle w:val="Hyperlink"/>
          <w:sz w:val="24"/>
          <w:lang w:val="mt-MT"/>
        </w:rPr>
        <w:t>https://www.testbiotech.org/wp-content/uploads/2023/12/RAGES_report-Insecticidal-Bt-plants.pdf</w:t>
      </w:r>
      <w:r w:rsidR="001F1986">
        <w:rPr>
          <w:rStyle w:val="Hyperlink"/>
          <w:sz w:val="24"/>
          <w:lang w:val="mt-MT"/>
        </w:rPr>
        <w:fldChar w:fldCharType="end"/>
      </w:r>
      <w:r w:rsidRPr="004A6F13">
        <w:rPr>
          <w:sz w:val="24"/>
          <w:lang w:val="mt-MT"/>
        </w:rPr>
        <w:t>.</w:t>
      </w:r>
      <w:r w:rsidRPr="004A6F13">
        <w:rPr>
          <w:rStyle w:val="Hyperlink"/>
          <w:sz w:val="24"/>
          <w:lang w:val="mt-MT"/>
        </w:rPr>
        <w:t xml:space="preserve"> </w:t>
      </w:r>
    </w:p>
  </w:footnote>
  <w:footnote w:id="10">
    <w:p w:rsidR="00C84293" w:rsidRPr="004A6F13" w:rsidRDefault="00C84293" w:rsidP="004A6F13">
      <w:pPr>
        <w:pStyle w:val="FootnoteText"/>
        <w:ind w:left="567" w:hanging="567"/>
        <w:rPr>
          <w:sz w:val="24"/>
          <w:lang w:val="mt-MT"/>
        </w:rPr>
      </w:pPr>
      <w:r w:rsidRPr="004A6F13">
        <w:rPr>
          <w:rStyle w:val="FootnoteReference"/>
          <w:sz w:val="24"/>
          <w:lang w:val="mt-MT"/>
        </w:rPr>
        <w:footnoteRef/>
      </w:r>
      <w:r w:rsidR="004A6F13" w:rsidRPr="004A6F13">
        <w:rPr>
          <w:sz w:val="24"/>
          <w:lang w:val="mt-MT"/>
        </w:rPr>
        <w:t xml:space="preserve"> </w:t>
      </w:r>
      <w:r w:rsidR="004A6F13" w:rsidRPr="004A6F13">
        <w:rPr>
          <w:sz w:val="24"/>
          <w:lang w:val="mt-MT"/>
        </w:rPr>
        <w:tab/>
      </w:r>
      <w:r w:rsidR="001F1986">
        <w:fldChar w:fldCharType="begin"/>
      </w:r>
      <w:r w:rsidR="001F1986" w:rsidRPr="001F1986">
        <w:rPr>
          <w:lang w:val="mt-MT"/>
        </w:rPr>
        <w:instrText xml:space="preserve"> HYPERLINK "https://commission.europa.eu/document/2c64e540-c07a-4376-a1da-368d289f4afe_en" </w:instrText>
      </w:r>
      <w:r w:rsidR="001F1986">
        <w:fldChar w:fldCharType="separate"/>
      </w:r>
      <w:r w:rsidRPr="004A6F13">
        <w:rPr>
          <w:rStyle w:val="Hyperlink"/>
          <w:sz w:val="24"/>
          <w:lang w:val="mt-MT"/>
        </w:rPr>
        <w:t>https://commission.europa.eu/document/2c64e540-c07a-4376-a1da-368d289f4afe_en</w:t>
      </w:r>
      <w:r w:rsidR="001F1986">
        <w:rPr>
          <w:rStyle w:val="Hyperlink"/>
          <w:sz w:val="24"/>
          <w:lang w:val="mt-MT"/>
        </w:rPr>
        <w:fldChar w:fldCharType="end"/>
      </w:r>
    </w:p>
  </w:footnote>
  <w:footnote w:id="11">
    <w:p w:rsidR="00C84293" w:rsidRPr="004A6F13" w:rsidRDefault="00C84293" w:rsidP="004A6F13">
      <w:pPr>
        <w:pStyle w:val="FootnoteText"/>
        <w:ind w:left="567" w:hanging="567"/>
        <w:rPr>
          <w:sz w:val="24"/>
          <w:lang w:val="mt-MT"/>
        </w:rPr>
      </w:pPr>
      <w:r w:rsidRPr="004A6F13">
        <w:rPr>
          <w:rStyle w:val="FootnoteReference"/>
          <w:sz w:val="24"/>
          <w:lang w:val="mt-MT"/>
        </w:rPr>
        <w:footnoteRef/>
      </w:r>
      <w:r w:rsidR="004A6F13" w:rsidRPr="004A6F13">
        <w:rPr>
          <w:sz w:val="24"/>
          <w:lang w:val="mt-MT"/>
        </w:rPr>
        <w:t xml:space="preserve"> </w:t>
      </w:r>
      <w:r w:rsidR="004A6F13" w:rsidRPr="004A6F13">
        <w:rPr>
          <w:sz w:val="24"/>
          <w:lang w:val="mt-MT"/>
        </w:rPr>
        <w:tab/>
      </w:r>
      <w:r w:rsidRPr="004A6F13">
        <w:rPr>
          <w:sz w:val="24"/>
          <w:lang w:val="mt-MT"/>
        </w:rPr>
        <w:t>Id-Direttiva 2001/18/KE tal-Parlament Ewropew u tal-Kunsill tat-12 ta’ Marzu 2001 dwar ir-rilaxx intenzjonat fl-ambjent ta’ organiżmi modifikati ġenetikament u li tħassar id-Direttiva tal-Kunsill 90/220/KEE (ĠU L 106, 17.4.2001, p. 1, ELI: </w:t>
      </w:r>
      <w:r w:rsidR="001F1986">
        <w:fldChar w:fldCharType="begin"/>
      </w:r>
      <w:r w:rsidR="001F1986" w:rsidRPr="001F1986">
        <w:rPr>
          <w:lang w:val="mt-MT"/>
        </w:rPr>
        <w:instrText xml:space="preserve"> HYPERLINK "http://data.europa.eu/eli/dir/2001/18/oj" \o "Aċċess għad-dokument permezz tal-URI tal-ELI." </w:instrText>
      </w:r>
      <w:r w:rsidR="001F1986">
        <w:fldChar w:fldCharType="separate"/>
      </w:r>
      <w:r w:rsidRPr="004A6F13">
        <w:rPr>
          <w:rStyle w:val="Hyperlink"/>
          <w:sz w:val="24"/>
          <w:lang w:val="mt-MT"/>
        </w:rPr>
        <w:t>http://data.europa.eu/eli/dir/2001/18/oj</w:t>
      </w:r>
      <w:r w:rsidR="001F1986">
        <w:rPr>
          <w:rStyle w:val="Hyperlink"/>
          <w:sz w:val="24"/>
          <w:lang w:val="mt-MT"/>
        </w:rPr>
        <w:fldChar w:fldCharType="end"/>
      </w:r>
      <w:r w:rsidRPr="004A6F13">
        <w:rPr>
          <w:sz w:val="24"/>
          <w:lang w:val="mt-MT"/>
        </w:rPr>
        <w:t>).</w:t>
      </w:r>
    </w:p>
  </w:footnote>
  <w:footnote w:id="12">
    <w:p w:rsidR="00C84293" w:rsidRPr="004A6F13" w:rsidRDefault="00C84293" w:rsidP="004A6F13">
      <w:pPr>
        <w:pStyle w:val="FootnoteText"/>
        <w:ind w:left="567" w:hanging="567"/>
        <w:rPr>
          <w:sz w:val="24"/>
          <w:lang w:val="mt-MT"/>
        </w:rPr>
      </w:pPr>
      <w:r w:rsidRPr="004A6F13">
        <w:rPr>
          <w:rStyle w:val="FootnoteReference"/>
          <w:sz w:val="24"/>
          <w:lang w:val="mt-MT"/>
        </w:rPr>
        <w:footnoteRef/>
      </w:r>
      <w:r w:rsidR="004A6F13" w:rsidRPr="004A6F13">
        <w:rPr>
          <w:sz w:val="24"/>
          <w:lang w:val="mt-MT"/>
        </w:rPr>
        <w:t xml:space="preserve"> </w:t>
      </w:r>
      <w:r w:rsidR="004A6F13" w:rsidRPr="004A6F13">
        <w:rPr>
          <w:sz w:val="24"/>
          <w:lang w:val="mt-MT"/>
        </w:rPr>
        <w:tab/>
      </w:r>
      <w:r w:rsidRPr="004A6F13">
        <w:rPr>
          <w:sz w:val="24"/>
          <w:lang w:val="mt-MT"/>
        </w:rPr>
        <w:t>Ir-Regolament ta’ Implimentazzjoni tal-Kummissjoni (UE) Nru 503/2013 tat- 3 ta’ April 2013 dwar applikazzjonijiet għal awtorizzazzjoni ta’ ikel u għalf ġenetikament modifikat skont ir-Regolament (KE) Nru 1829/2003 tal-Parlament Ewropew u tal-Kunsill u li jemendaw ir-Regolamenti (KE) Nru 641/2004 u (KE) Nru 1981/2006 (ĠU L 157, 8.6.2013, p. 1, ELI: </w:t>
      </w:r>
      <w:r w:rsidR="001F1986">
        <w:fldChar w:fldCharType="begin"/>
      </w:r>
      <w:r w:rsidR="001F1986" w:rsidRPr="001F1986">
        <w:rPr>
          <w:lang w:val="mt-MT"/>
        </w:rPr>
        <w:instrText xml:space="preserve"> HYPERLINK "http://data.europa.eu/eli/reg_impl/2013/503/oj?locale=mt" \o "Aċċess għad-dokument permezz tal-URI tal-ELI." </w:instrText>
      </w:r>
      <w:r w:rsidR="001F1986">
        <w:fldChar w:fldCharType="separate"/>
      </w:r>
      <w:r w:rsidRPr="004A6F13">
        <w:rPr>
          <w:rStyle w:val="Hyperlink"/>
          <w:sz w:val="24"/>
          <w:lang w:val="mt-MT"/>
        </w:rPr>
        <w:t>http://data.europa.eu/eli/reg_impl/2013/503/oj?locale=mt).</w:t>
      </w:r>
      <w:r w:rsidR="001F1986">
        <w:rPr>
          <w:rStyle w:val="Hyperlink"/>
          <w:sz w:val="24"/>
          <w:lang w:val="mt-MT"/>
        </w:rPr>
        <w:fldChar w:fldCharType="end"/>
      </w:r>
    </w:p>
  </w:footnote>
  <w:footnote w:id="13">
    <w:p w:rsidR="00C84293" w:rsidRPr="004A6F13" w:rsidRDefault="00C84293" w:rsidP="004A6F13">
      <w:pPr>
        <w:pStyle w:val="FootnoteText"/>
        <w:ind w:left="567" w:hanging="567"/>
        <w:rPr>
          <w:sz w:val="24"/>
          <w:lang w:val="mt-MT"/>
        </w:rPr>
      </w:pPr>
      <w:r w:rsidRPr="004A6F13">
        <w:rPr>
          <w:rStyle w:val="FootnoteReference"/>
          <w:sz w:val="24"/>
          <w:lang w:val="mt-MT"/>
        </w:rPr>
        <w:footnoteRef/>
      </w:r>
      <w:r w:rsidR="004A6F13" w:rsidRPr="004A6F13">
        <w:rPr>
          <w:sz w:val="24"/>
          <w:lang w:val="mt-MT"/>
        </w:rPr>
        <w:t xml:space="preserve"> </w:t>
      </w:r>
      <w:r w:rsidR="004A6F13" w:rsidRPr="004A6F13">
        <w:rPr>
          <w:sz w:val="24"/>
          <w:lang w:val="mt-MT"/>
        </w:rPr>
        <w:tab/>
      </w:r>
      <w:r w:rsidRPr="004A6F13">
        <w:rPr>
          <w:sz w:val="24"/>
          <w:lang w:val="mt-MT"/>
        </w:rPr>
        <w:t>Riżoluzzjoni tal-Parlament Ewropew tal-11 ta’ Novembru 2020 dwar l-abbozz ta’ deċiżjoni ta’ implimentazzjoni tal-Kummissjoni li tawtorizza t-tqegħid fis-suq ta’ prodotti li jkun fihom il-</w:t>
      </w:r>
      <w:proofErr w:type="spellStart"/>
      <w:r w:rsidRPr="004A6F13">
        <w:rPr>
          <w:sz w:val="24"/>
          <w:lang w:val="mt-MT"/>
        </w:rPr>
        <w:t>qamħirrum</w:t>
      </w:r>
      <w:proofErr w:type="spellEnd"/>
      <w:r w:rsidRPr="004A6F13">
        <w:rPr>
          <w:sz w:val="24"/>
          <w:lang w:val="mt-MT"/>
        </w:rPr>
        <w:t xml:space="preserve"> ġenetikament modifikat MON 87427 × MON 87460 × MON 89034 x MIR162 x NK603, ikunu jikkonsistu minnu jew li jkunu magħmulin minnu, u l-</w:t>
      </w:r>
      <w:proofErr w:type="spellStart"/>
      <w:r w:rsidRPr="004A6F13">
        <w:rPr>
          <w:sz w:val="24"/>
          <w:lang w:val="mt-MT"/>
        </w:rPr>
        <w:t>qamħirrum</w:t>
      </w:r>
      <w:proofErr w:type="spellEnd"/>
      <w:r w:rsidRPr="004A6F13">
        <w:rPr>
          <w:sz w:val="24"/>
          <w:lang w:val="mt-MT"/>
        </w:rPr>
        <w:t xml:space="preserve"> ġenetikament modifikat li jgħaqqad tnejn, tlieta jew erbgħa mill-avvenimenti MON 87427, MON 87460, MON 89034, MIR162 u NK603, skont ir-Regolament (KE) Nru 1829/2003 tal-Parlament Ewropew u tal-Kunsill (ĠU C 415, 13.10.2021, p. 15). </w:t>
      </w:r>
    </w:p>
  </w:footnote>
  <w:footnote w:id="14">
    <w:p w:rsidR="00C84293" w:rsidRPr="004A6F13" w:rsidRDefault="00C84293" w:rsidP="004A6F13">
      <w:pPr>
        <w:pStyle w:val="FootnoteText"/>
        <w:ind w:left="567" w:hanging="567"/>
        <w:rPr>
          <w:sz w:val="24"/>
          <w:lang w:val="mt-MT"/>
        </w:rPr>
      </w:pPr>
      <w:r w:rsidRPr="004A6F13">
        <w:rPr>
          <w:rStyle w:val="FootnoteReference"/>
          <w:sz w:val="24"/>
          <w:lang w:val="mt-MT"/>
        </w:rPr>
        <w:footnoteRef/>
      </w:r>
      <w:r w:rsidR="004A6F13" w:rsidRPr="004A6F13">
        <w:rPr>
          <w:sz w:val="24"/>
          <w:lang w:val="mt-MT"/>
        </w:rPr>
        <w:t xml:space="preserve"> </w:t>
      </w:r>
      <w:r w:rsidR="004A6F13" w:rsidRPr="004A6F13">
        <w:rPr>
          <w:sz w:val="24"/>
          <w:lang w:val="mt-MT"/>
        </w:rPr>
        <w:tab/>
      </w:r>
      <w:r w:rsidR="001F1986">
        <w:fldChar w:fldCharType="begin"/>
      </w:r>
      <w:r w:rsidR="001F1986" w:rsidRPr="001F1986">
        <w:rPr>
          <w:lang w:val="mt-MT"/>
        </w:rPr>
        <w:instrText xml:space="preserve"> HYPERLINK "https://www.who.int/campaigns/world-amr-awareness-week/2024/amr-is-invisible-i-am-not" </w:instrText>
      </w:r>
      <w:r w:rsidR="001F1986">
        <w:fldChar w:fldCharType="separate"/>
      </w:r>
      <w:r w:rsidRPr="004A6F13">
        <w:rPr>
          <w:rStyle w:val="Hyperlink"/>
          <w:sz w:val="24"/>
          <w:lang w:val="mt-MT"/>
        </w:rPr>
        <w:t>https://www.who.int/campaigns/world-amr-awareness-week/2024/amr-is-invisible-i-am-not</w:t>
      </w:r>
      <w:r w:rsidR="001F1986">
        <w:rPr>
          <w:rStyle w:val="Hyperlink"/>
          <w:sz w:val="24"/>
          <w:lang w:val="mt-MT"/>
        </w:rPr>
        <w:fldChar w:fldCharType="end"/>
      </w:r>
    </w:p>
  </w:footnote>
  <w:footnote w:id="15">
    <w:p w:rsidR="00C84293" w:rsidRPr="004A6F13" w:rsidRDefault="00C84293" w:rsidP="004A6F13">
      <w:pPr>
        <w:pStyle w:val="FootnoteText"/>
        <w:ind w:left="567" w:hanging="567"/>
        <w:rPr>
          <w:color w:val="1F497D"/>
          <w:sz w:val="24"/>
          <w:szCs w:val="22"/>
          <w:lang w:val="mt-MT"/>
        </w:rPr>
      </w:pPr>
      <w:r w:rsidRPr="004A6F13">
        <w:rPr>
          <w:rStyle w:val="FootnoteReference"/>
          <w:sz w:val="24"/>
          <w:lang w:val="mt-MT"/>
        </w:rPr>
        <w:footnoteRef/>
      </w:r>
      <w:r w:rsidR="004A6F13" w:rsidRPr="004A6F13">
        <w:rPr>
          <w:sz w:val="24"/>
          <w:lang w:val="mt-MT"/>
        </w:rPr>
        <w:t xml:space="preserve"> </w:t>
      </w:r>
      <w:r w:rsidR="004A6F13" w:rsidRPr="004A6F13">
        <w:rPr>
          <w:sz w:val="24"/>
          <w:lang w:val="mt-MT"/>
        </w:rPr>
        <w:tab/>
      </w:r>
      <w:r w:rsidR="001F1986">
        <w:fldChar w:fldCharType="begin"/>
      </w:r>
      <w:r w:rsidR="001F1986" w:rsidRPr="001F1986">
        <w:rPr>
          <w:lang w:val="mt-MT"/>
        </w:rPr>
        <w:instrText xml:space="preserve"> HYPERLINK "https://efsa.onlinelibrary.wiley.com/action/dow</w:instrText>
      </w:r>
      <w:r w:rsidR="001F1986" w:rsidRPr="001F1986">
        <w:rPr>
          <w:lang w:val="mt-MT"/>
        </w:rPr>
        <w:instrText xml:space="preserve">nloadSupplement?doi=10.2903/j.efsa.2023.8031&amp;file=efs28031-sup-0008-Annex8.pdf" </w:instrText>
      </w:r>
      <w:r w:rsidR="001F1986">
        <w:fldChar w:fldCharType="separate"/>
      </w:r>
      <w:r w:rsidRPr="004A6F13">
        <w:rPr>
          <w:rStyle w:val="Hyperlink"/>
          <w:sz w:val="24"/>
          <w:lang w:val="mt-MT"/>
        </w:rPr>
        <w:t>https://efsa.onlinelibrary.wiley.com/action/downloadSupplement?</w:t>
      </w:r>
      <w:r w:rsidRPr="004A6F13">
        <w:rPr>
          <w:rStyle w:val="Hyperlink"/>
          <w:sz w:val="24"/>
          <w:lang w:val="mt-MT"/>
        </w:rPr>
        <w:br/>
        <w:t>doi=10.2903%2Fj.efsa.2023.8031&amp;file=efs28031-sup-0008-Annex8.pdf</w:t>
      </w:r>
      <w:r w:rsidR="001F1986">
        <w:rPr>
          <w:rStyle w:val="Hyperlink"/>
          <w:sz w:val="24"/>
          <w:lang w:val="mt-MT"/>
        </w:rPr>
        <w:fldChar w:fldCharType="end"/>
      </w:r>
      <w:r w:rsidRPr="004A6F13">
        <w:rPr>
          <w:sz w:val="24"/>
          <w:lang w:val="mt-MT"/>
        </w:rPr>
        <w:t>.</w:t>
      </w:r>
    </w:p>
  </w:footnote>
  <w:footnote w:id="16">
    <w:p w:rsidR="00C84293" w:rsidRPr="004A6F13" w:rsidRDefault="00C84293" w:rsidP="004A6F13">
      <w:pPr>
        <w:pStyle w:val="FootnoteText"/>
        <w:ind w:left="567" w:hanging="567"/>
        <w:rPr>
          <w:sz w:val="24"/>
          <w:lang w:val="mt-MT"/>
        </w:rPr>
      </w:pPr>
      <w:r w:rsidRPr="004A6F13">
        <w:rPr>
          <w:rStyle w:val="FootnoteReference"/>
          <w:sz w:val="24"/>
          <w:lang w:val="mt-MT"/>
        </w:rPr>
        <w:footnoteRef/>
      </w:r>
      <w:r w:rsidR="004A6F13" w:rsidRPr="004A6F13">
        <w:rPr>
          <w:sz w:val="24"/>
          <w:lang w:val="mt-MT"/>
        </w:rPr>
        <w:t xml:space="preserve"> </w:t>
      </w:r>
      <w:r w:rsidR="004A6F13" w:rsidRPr="004A6F13">
        <w:rPr>
          <w:sz w:val="24"/>
          <w:lang w:val="mt-MT"/>
        </w:rPr>
        <w:tab/>
      </w:r>
      <w:r w:rsidRPr="004A6F13">
        <w:rPr>
          <w:sz w:val="24"/>
          <w:lang w:val="mt-MT"/>
        </w:rPr>
        <w:t>Il-Kummissjoni “</w:t>
      </w:r>
      <w:proofErr w:type="spellStart"/>
      <w:r w:rsidRPr="004A6F13">
        <w:rPr>
          <w:sz w:val="24"/>
          <w:lang w:val="mt-MT"/>
        </w:rPr>
        <w:t>tista</w:t>
      </w:r>
      <w:proofErr w:type="spellEnd"/>
      <w:r w:rsidRPr="004A6F13">
        <w:rPr>
          <w:sz w:val="24"/>
          <w:lang w:val="mt-MT"/>
        </w:rPr>
        <w:t>’”, u mhux “għandha”, tmexxi bl-awtorizzazzjoni jekk ma jkun hemm l-ebda maġġoranza kwalifikata ta’ Stati Membri favur fil-Kumitat ta’ Appell, skont l-Artikolu 6(3) tar-Regolament (UE) Nru 182/2011.</w:t>
      </w:r>
    </w:p>
  </w:footnote>
  <w:footnote w:id="17">
    <w:p w:rsidR="00C84293" w:rsidRPr="004A6F13" w:rsidRDefault="00C84293" w:rsidP="004A6F13">
      <w:pPr>
        <w:pStyle w:val="FootnoteText"/>
        <w:ind w:left="567" w:hanging="567"/>
        <w:rPr>
          <w:sz w:val="24"/>
          <w:lang w:val="mt-MT"/>
        </w:rPr>
      </w:pPr>
      <w:r w:rsidRPr="004A6F13">
        <w:rPr>
          <w:rStyle w:val="FootnoteReference"/>
          <w:sz w:val="24"/>
          <w:lang w:val="mt-MT"/>
        </w:rPr>
        <w:footnoteRef/>
      </w:r>
      <w:r w:rsidR="004A6F13" w:rsidRPr="004A6F13">
        <w:rPr>
          <w:sz w:val="24"/>
          <w:lang w:val="mt-MT"/>
        </w:rPr>
        <w:t xml:space="preserve"> </w:t>
      </w:r>
      <w:r w:rsidR="004A6F13" w:rsidRPr="004A6F13">
        <w:rPr>
          <w:sz w:val="24"/>
          <w:lang w:val="mt-MT"/>
        </w:rPr>
        <w:tab/>
      </w:r>
      <w:r w:rsidRPr="004A6F13">
        <w:rPr>
          <w:sz w:val="24"/>
          <w:lang w:val="mt-MT"/>
        </w:rPr>
        <w:t>Ir-Regolament (KE) Nru 178/2002 tal-Parlament Ewropew u tal-Kunsill tat-28 ta’ Jannar 2002 li jistabbilixxi l-prinċipji ġenerali u l-ħtiġijiet tal-liġi dwar l-ikel, li jistabbilixxi l-Awtorità Ewropea dwar is-Sigurtà fl-Ikel u jistabbilixxi l-proċeduri fi kwistjonijiet ta’ sigurtà tal-ikel (ĠU L 31, 1.2.2002, p. 1, ELI: </w:t>
      </w:r>
      <w:r w:rsidR="001F1986">
        <w:fldChar w:fldCharType="begin"/>
      </w:r>
      <w:r w:rsidR="001F1986" w:rsidRPr="001F1986">
        <w:rPr>
          <w:lang w:val="mt-MT"/>
        </w:rPr>
        <w:instrText xml:space="preserve"> HYPERL</w:instrText>
      </w:r>
      <w:r w:rsidR="001F1986" w:rsidRPr="001F1986">
        <w:rPr>
          <w:lang w:val="mt-MT"/>
        </w:rPr>
        <w:instrText xml:space="preserve">INK "http://data.europa.eu/eli/reg/2002/178/oj" \o "Aċċess għad-dokument permezz tal-URI tal-ELI." </w:instrText>
      </w:r>
      <w:r w:rsidR="001F1986">
        <w:fldChar w:fldCharType="separate"/>
      </w:r>
      <w:r w:rsidRPr="004A6F13">
        <w:rPr>
          <w:rStyle w:val="Hyperlink"/>
          <w:sz w:val="24"/>
          <w:lang w:val="mt-MT"/>
        </w:rPr>
        <w:t>http://data.europa.eu/eli/reg/2002/178/oj</w:t>
      </w:r>
      <w:r w:rsidR="001F1986">
        <w:rPr>
          <w:rStyle w:val="Hyperlink"/>
          <w:sz w:val="24"/>
          <w:lang w:val="mt-MT"/>
        </w:rPr>
        <w:fldChar w:fldCharType="end"/>
      </w:r>
      <w:r w:rsidRPr="004A6F13">
        <w:rPr>
          <w:sz w:val="24"/>
          <w:lang w:val="mt-MT"/>
        </w:rPr>
        <w:t>).</w:t>
      </w:r>
    </w:p>
  </w:footnote>
  <w:footnote w:id="18">
    <w:p w:rsidR="00C84293" w:rsidRPr="004A6F13" w:rsidRDefault="00C84293" w:rsidP="004A6F13">
      <w:pPr>
        <w:pStyle w:val="FootnoteText"/>
        <w:ind w:left="567" w:hanging="567"/>
        <w:rPr>
          <w:sz w:val="24"/>
          <w:lang w:val="mt-MT"/>
        </w:rPr>
      </w:pPr>
      <w:r w:rsidRPr="004A6F13">
        <w:rPr>
          <w:rStyle w:val="FootnoteReference"/>
          <w:sz w:val="24"/>
          <w:lang w:val="mt-MT"/>
        </w:rPr>
        <w:footnoteRef/>
      </w:r>
      <w:r w:rsidR="004A6F13" w:rsidRPr="004A6F13">
        <w:rPr>
          <w:sz w:val="24"/>
          <w:lang w:val="mt-MT"/>
        </w:rPr>
        <w:t xml:space="preserve"> </w:t>
      </w:r>
      <w:r w:rsidR="004A6F13" w:rsidRPr="004A6F13">
        <w:rPr>
          <w:sz w:val="24"/>
          <w:lang w:val="mt-MT"/>
        </w:rPr>
        <w:tab/>
      </w:r>
      <w:r w:rsidR="001F1986">
        <w:fldChar w:fldCharType="begin"/>
      </w:r>
      <w:r w:rsidR="001F1986" w:rsidRPr="001F1986">
        <w:rPr>
          <w:lang w:val="mt-MT"/>
        </w:rPr>
        <w:instrText xml:space="preserve"> HYPERLINK "https://tillymetz.lu/wp-content/uploads/2020/09/Co-signed-letter-MEP-Metz.pdf" </w:instrText>
      </w:r>
      <w:r w:rsidR="001F1986">
        <w:fldChar w:fldCharType="separate"/>
      </w:r>
      <w:r w:rsidRPr="004A6F13">
        <w:rPr>
          <w:rStyle w:val="Hyperlink"/>
          <w:sz w:val="24"/>
          <w:lang w:val="mt-MT"/>
        </w:rPr>
        <w:t>https://tillymetz.lu/wp-content/uploads/2020/09/Co-signed-letter-MEP-Metz.pdf</w:t>
      </w:r>
      <w:r w:rsidR="001F1986">
        <w:rPr>
          <w:rStyle w:val="Hyperlink"/>
          <w:sz w:val="24"/>
          <w:lang w:val="mt-MT"/>
        </w:rPr>
        <w:fldChar w:fldCharType="end"/>
      </w:r>
      <w:r w:rsidRPr="004A6F13">
        <w:rPr>
          <w:rStyle w:val="Hyperlink"/>
          <w:sz w:val="24"/>
          <w:lang w:val="mt-MT"/>
        </w:rPr>
        <w:t>.</w:t>
      </w:r>
    </w:p>
  </w:footnote>
  <w:footnote w:id="19">
    <w:p w:rsidR="00C84293" w:rsidRPr="004A6F13" w:rsidRDefault="00C84293" w:rsidP="004A6F13">
      <w:pPr>
        <w:pStyle w:val="FootnoteText"/>
        <w:ind w:left="567" w:hanging="567"/>
        <w:rPr>
          <w:sz w:val="24"/>
          <w:lang w:val="mt-MT"/>
        </w:rPr>
      </w:pPr>
      <w:r w:rsidRPr="004A6F13">
        <w:rPr>
          <w:rStyle w:val="FootnoteReference"/>
          <w:sz w:val="24"/>
          <w:lang w:val="mt-MT"/>
        </w:rPr>
        <w:footnoteRef/>
      </w:r>
      <w:r w:rsidR="004A6F13" w:rsidRPr="004A6F13">
        <w:rPr>
          <w:sz w:val="24"/>
          <w:lang w:val="mt-MT"/>
        </w:rPr>
        <w:t xml:space="preserve"> </w:t>
      </w:r>
      <w:r w:rsidR="004A6F13" w:rsidRPr="004A6F13">
        <w:rPr>
          <w:sz w:val="24"/>
          <w:lang w:val="mt-MT"/>
        </w:rPr>
        <w:tab/>
      </w:r>
      <w:r w:rsidRPr="004A6F13">
        <w:rPr>
          <w:sz w:val="24"/>
          <w:lang w:val="mt-MT"/>
        </w:rPr>
        <w:t>Ir-riżoluzzjoni tal-Parlament Ewropew tal-15 ta’ Jannar 2020 dwar il-Patt Ekoloġiku Ewropew (ĠU C 270, 7.7.2021, p. 2), il-paragrafu 102.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A6F1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A6F1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A6F1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45/2024"/>
    <w:docVar w:name="dvlangue" w:val="MT"/>
    <w:docVar w:name="dvnumam" w:val="0"/>
    <w:docVar w:name="dvpe" w:val="764.959"/>
    <w:docVar w:name="dvtitre" w:val="Riżoluzzjoni tal-Parlament Ewropew tas-26 ta' Novembru 2024 dwar l-abbozz ta’ deċiżjoni ta’ implimentazzjoni tal-Kummissjoni dwar l-awtorizzazzjoni għall-introduzzjoni fis-suq ta’ prodotti li fihom, li jikkonsistu minn, jew li huma prodotti mill-qoton ġenetikament modifikat COT102, skont ir-Regolament (KE) Nru 1892/2003 tal-Parlament Ewropew u tal-Kunsill(D098499/04 – 2024/2835(RSP))"/>
  </w:docVars>
  <w:rsids>
    <w:rsidRoot w:val="007747E9"/>
    <w:rsid w:val="00002272"/>
    <w:rsid w:val="00064002"/>
    <w:rsid w:val="000677B9"/>
    <w:rsid w:val="000831BA"/>
    <w:rsid w:val="000A42CC"/>
    <w:rsid w:val="000E7DD9"/>
    <w:rsid w:val="0010095E"/>
    <w:rsid w:val="00125B37"/>
    <w:rsid w:val="00147E6C"/>
    <w:rsid w:val="00187494"/>
    <w:rsid w:val="001F1986"/>
    <w:rsid w:val="001F32AE"/>
    <w:rsid w:val="002767FF"/>
    <w:rsid w:val="002B18FE"/>
    <w:rsid w:val="002B5493"/>
    <w:rsid w:val="002B5599"/>
    <w:rsid w:val="003412C8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6F13"/>
    <w:rsid w:val="004B6504"/>
    <w:rsid w:val="004C0004"/>
    <w:rsid w:val="004C5D52"/>
    <w:rsid w:val="0050519A"/>
    <w:rsid w:val="005072A1"/>
    <w:rsid w:val="00514517"/>
    <w:rsid w:val="00545827"/>
    <w:rsid w:val="00560270"/>
    <w:rsid w:val="005C2568"/>
    <w:rsid w:val="005D5CBD"/>
    <w:rsid w:val="005F1B17"/>
    <w:rsid w:val="006037C0"/>
    <w:rsid w:val="00631F96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47E9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4293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4D43"/>
    <w:rsid w:val="00F04346"/>
    <w:rsid w:val="00F075DC"/>
    <w:rsid w:val="00F149E9"/>
    <w:rsid w:val="00F43EC5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5573B3-A6F6-482F-B875-D71AC9F09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84293"/>
    <w:pPr>
      <w:spacing w:before="480" w:after="240"/>
    </w:pPr>
  </w:style>
  <w:style w:type="paragraph" w:customStyle="1" w:styleId="NormalHanging12a">
    <w:name w:val="NormalHanging12a"/>
    <w:basedOn w:val="Normal"/>
    <w:rsid w:val="00C84293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C8429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147E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47E6C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E5E8BF-64FD-43DF-AD31-3E5FEE76B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1750</Words>
  <Characters>12217</Characters>
  <Application>Microsoft Office Word</Application>
  <DocSecurity>0</DocSecurity>
  <Lines>101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Karina Pesa</cp:lastModifiedBy>
  <cp:revision>3</cp:revision>
  <cp:lastPrinted>2004-11-19T15:42:00Z</cp:lastPrinted>
  <dcterms:created xsi:type="dcterms:W3CDTF">2024-12-17T09:49:00Z</dcterms:created>
  <dcterms:modified xsi:type="dcterms:W3CDTF">2025-03-03T10:46:00Z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P10_TA(2024)0039_</vt:lpwstr>
  </property>
  <property fmtid="{D5CDD505-2E9C-101B-9397-08002B2CF9AE}" pid="4" name="&lt;Type&gt;">
    <vt:lpwstr>RR</vt:lpwstr>
  </property>
</Properties>
</file>