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59FD" w14:paraId="5F3C03FF" w14:textId="77777777" w:rsidTr="0010095E">
        <w:trPr>
          <w:trHeight w:hRule="exact" w:val="1418"/>
        </w:trPr>
        <w:tc>
          <w:tcPr>
            <w:tcW w:w="6804" w:type="dxa"/>
            <w:shd w:val="clear" w:color="auto" w:fill="auto"/>
            <w:vAlign w:val="center"/>
          </w:tcPr>
          <w:p w14:paraId="137563F2" w14:textId="18D3C34D" w:rsidR="00751A4A" w:rsidRPr="00C959FD" w:rsidRDefault="00771610" w:rsidP="00550DDB">
            <w:pPr>
              <w:pStyle w:val="EPName"/>
              <w:rPr>
                <w:lang w:val="ga-IE"/>
              </w:rPr>
            </w:pPr>
            <w:r w:rsidRPr="00C959FD">
              <w:rPr>
                <w:lang w:val="ga-IE"/>
              </w:rPr>
              <w:t>Parlaimint na</w:t>
            </w:r>
            <w:r w:rsidR="005A37CE" w:rsidRPr="00C959FD">
              <w:rPr>
                <w:lang w:val="ga-IE"/>
              </w:rPr>
              <w:t xml:space="preserve"> </w:t>
            </w:r>
            <w:r w:rsidRPr="00C959FD">
              <w:rPr>
                <w:lang w:val="ga-IE"/>
              </w:rPr>
              <w:t>hEorpa</w:t>
            </w:r>
          </w:p>
          <w:p w14:paraId="19880805" w14:textId="77777777" w:rsidR="00751A4A" w:rsidRPr="00C959FD" w:rsidRDefault="005F1B17" w:rsidP="00550DDB">
            <w:pPr>
              <w:pStyle w:val="EPTerm"/>
              <w:rPr>
                <w:rStyle w:val="HideTWBExt"/>
                <w:noProof w:val="0"/>
                <w:vanish w:val="0"/>
                <w:color w:val="auto"/>
                <w:lang w:val="ga-IE"/>
              </w:rPr>
            </w:pPr>
            <w:r w:rsidRPr="00C959FD">
              <w:rPr>
                <w:lang w:val="ga-IE"/>
              </w:rPr>
              <w:t>2024</w:t>
            </w:r>
            <w:r w:rsidR="00817416" w:rsidRPr="00C959FD">
              <w:rPr>
                <w:lang w:val="ga-IE"/>
              </w:rPr>
              <w:t>-202</w:t>
            </w:r>
            <w:r w:rsidRPr="00C959FD">
              <w:rPr>
                <w:lang w:val="ga-IE"/>
              </w:rPr>
              <w:t>9</w:t>
            </w:r>
          </w:p>
        </w:tc>
        <w:tc>
          <w:tcPr>
            <w:tcW w:w="2268" w:type="dxa"/>
            <w:shd w:val="clear" w:color="auto" w:fill="auto"/>
          </w:tcPr>
          <w:p w14:paraId="12A857C6" w14:textId="77777777" w:rsidR="00751A4A" w:rsidRPr="00C959FD" w:rsidRDefault="00187494" w:rsidP="00550DDB">
            <w:pPr>
              <w:pStyle w:val="EPLogo"/>
              <w:rPr>
                <w:lang w:val="ga-IE"/>
              </w:rPr>
            </w:pPr>
            <w:r w:rsidRPr="00C959FD">
              <w:rPr>
                <w:noProof/>
              </w:rPr>
              <w:drawing>
                <wp:inline distT="0" distB="0" distL="0" distR="0" wp14:anchorId="5B8E024F" wp14:editId="71FB87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7228E7" w14:textId="77777777" w:rsidR="00D058B8" w:rsidRPr="00C959FD" w:rsidRDefault="00D058B8" w:rsidP="00550DDB">
      <w:pPr>
        <w:pStyle w:val="LineTop"/>
        <w:rPr>
          <w:lang w:val="ga-IE"/>
        </w:rPr>
      </w:pPr>
    </w:p>
    <w:p w14:paraId="6297E288" w14:textId="4A48DB6E" w:rsidR="00680577" w:rsidRPr="00C959FD" w:rsidRDefault="00771610" w:rsidP="00550DDB">
      <w:pPr>
        <w:pStyle w:val="EPBodyTA1"/>
        <w:rPr>
          <w:lang w:val="ga-IE"/>
        </w:rPr>
      </w:pPr>
      <w:r w:rsidRPr="00C959FD">
        <w:rPr>
          <w:lang w:val="ga-IE"/>
        </w:rPr>
        <w:t>TÉACSANNA ARNA</w:t>
      </w:r>
      <w:r w:rsidR="005A37CE" w:rsidRPr="00C959FD">
        <w:rPr>
          <w:lang w:val="ga-IE"/>
        </w:rPr>
        <w:t xml:space="preserve"> </w:t>
      </w:r>
      <w:proofErr w:type="spellStart"/>
      <w:r w:rsidRPr="00C959FD">
        <w:rPr>
          <w:lang w:val="ga-IE"/>
        </w:rPr>
        <w:t>nGLACADH</w:t>
      </w:r>
      <w:proofErr w:type="spellEnd"/>
    </w:p>
    <w:p w14:paraId="77DA7995" w14:textId="77777777" w:rsidR="00D058B8" w:rsidRPr="00C959FD" w:rsidRDefault="00D058B8" w:rsidP="00550DDB">
      <w:pPr>
        <w:pStyle w:val="LineBottom"/>
        <w:rPr>
          <w:lang w:val="ga-IE"/>
        </w:rPr>
      </w:pPr>
    </w:p>
    <w:p w14:paraId="137744D7" w14:textId="48487B38" w:rsidR="005A37CE" w:rsidRPr="00C959FD" w:rsidRDefault="005A37CE" w:rsidP="00550DDB">
      <w:pPr>
        <w:pStyle w:val="ATHeading1"/>
        <w:keepNext w:val="0"/>
        <w:keepLines w:val="0"/>
        <w:widowControl w:val="0"/>
        <w:rPr>
          <w:lang w:val="ga-IE"/>
        </w:rPr>
      </w:pPr>
      <w:bookmarkStart w:id="0" w:name="TANumber"/>
      <w:r w:rsidRPr="00C959FD">
        <w:rPr>
          <w:lang w:val="ga-IE"/>
        </w:rPr>
        <w:t>P10_TA(2024)00</w:t>
      </w:r>
      <w:bookmarkEnd w:id="0"/>
      <w:r w:rsidR="00965042">
        <w:rPr>
          <w:lang w:val="ga-IE"/>
        </w:rPr>
        <w:t>40</w:t>
      </w:r>
      <w:bookmarkStart w:id="1" w:name="_GoBack"/>
      <w:bookmarkEnd w:id="1"/>
    </w:p>
    <w:p w14:paraId="61989B62" w14:textId="78641FD4" w:rsidR="005A37CE" w:rsidRPr="00C959FD" w:rsidRDefault="00771610" w:rsidP="00550DDB">
      <w:pPr>
        <w:pStyle w:val="ATHeading2"/>
        <w:widowControl w:val="0"/>
        <w:rPr>
          <w:lang w:val="ga-IE"/>
        </w:rPr>
      </w:pPr>
      <w:r w:rsidRPr="00C959FD">
        <w:rPr>
          <w:lang w:val="ga-IE"/>
        </w:rPr>
        <w:t xml:space="preserve">Arbhar Indiach </w:t>
      </w:r>
      <w:proofErr w:type="spellStart"/>
      <w:r w:rsidRPr="00C959FD">
        <w:rPr>
          <w:lang w:val="ga-IE"/>
        </w:rPr>
        <w:t>géinmhodhnaithe</w:t>
      </w:r>
      <w:proofErr w:type="spellEnd"/>
      <w:r w:rsidRPr="00C959FD">
        <w:rPr>
          <w:lang w:val="ga-IE"/>
        </w:rPr>
        <w:t xml:space="preserve"> MON 89034 × 1507 × MON 88017 x 59122 agus ocht </w:t>
      </w:r>
      <w:proofErr w:type="spellStart"/>
      <w:r w:rsidRPr="00C959FD">
        <w:rPr>
          <w:lang w:val="ga-IE"/>
        </w:rPr>
        <w:t>bhfo</w:t>
      </w:r>
      <w:proofErr w:type="spellEnd"/>
      <w:r w:rsidRPr="00C959FD">
        <w:rPr>
          <w:lang w:val="ga-IE"/>
        </w:rPr>
        <w:t>-chumasc</w:t>
      </w:r>
    </w:p>
    <w:p w14:paraId="368DF00B" w14:textId="77777777" w:rsidR="005A37CE" w:rsidRPr="00C959FD" w:rsidRDefault="005A37CE" w:rsidP="00550DDB">
      <w:pPr>
        <w:rPr>
          <w:i/>
          <w:vanish/>
          <w:lang w:val="ga-IE"/>
        </w:rPr>
      </w:pPr>
      <w:r w:rsidRPr="00C959FD">
        <w:rPr>
          <w:i/>
          <w:lang w:val="ga-IE"/>
        </w:rPr>
        <w:fldChar w:fldCharType="begin"/>
      </w:r>
      <w:r w:rsidRPr="00C959FD">
        <w:rPr>
          <w:i/>
          <w:lang w:val="ga-IE"/>
        </w:rPr>
        <w:instrText xml:space="preserve"> TC"(</w:instrText>
      </w:r>
      <w:bookmarkStart w:id="2" w:name="DocNumber"/>
      <w:r w:rsidRPr="00C959FD">
        <w:rPr>
          <w:i/>
          <w:lang w:val="ga-IE"/>
        </w:rPr>
        <w:instrText>B10-0147/2024</w:instrText>
      </w:r>
      <w:bookmarkEnd w:id="2"/>
      <w:r w:rsidRPr="00C959FD">
        <w:rPr>
          <w:i/>
          <w:lang w:val="ga-IE"/>
        </w:rPr>
        <w:instrText xml:space="preserve">)"\l3 \n&gt; \* MERGEFORMAT </w:instrText>
      </w:r>
      <w:r w:rsidRPr="00C959FD">
        <w:rPr>
          <w:i/>
          <w:lang w:val="ga-IE"/>
        </w:rPr>
        <w:fldChar w:fldCharType="end"/>
      </w:r>
    </w:p>
    <w:p w14:paraId="7E3EAFFB" w14:textId="77777777" w:rsidR="005A37CE" w:rsidRPr="00C959FD" w:rsidRDefault="005A37CE" w:rsidP="00550DDB">
      <w:pPr>
        <w:rPr>
          <w:vanish/>
          <w:lang w:val="ga-IE"/>
        </w:rPr>
      </w:pPr>
      <w:bookmarkStart w:id="3" w:name="PE"/>
      <w:r w:rsidRPr="00C959FD">
        <w:rPr>
          <w:vanish/>
          <w:lang w:val="ga-IE"/>
        </w:rPr>
        <w:t>PE763.291</w:t>
      </w:r>
      <w:bookmarkEnd w:id="3"/>
    </w:p>
    <w:p w14:paraId="45F23628" w14:textId="7BAB800A" w:rsidR="005A37CE" w:rsidRPr="00C959FD" w:rsidRDefault="00771610" w:rsidP="00550DDB">
      <w:pPr>
        <w:pStyle w:val="ATHeading3"/>
        <w:keepNext w:val="0"/>
        <w:keepLines w:val="0"/>
        <w:widowControl w:val="0"/>
        <w:rPr>
          <w:lang w:val="ga-IE"/>
        </w:rPr>
      </w:pPr>
      <w:bookmarkStart w:id="4" w:name="Sujet"/>
      <w:r w:rsidRPr="00C959FD">
        <w:rPr>
          <w:lang w:val="ga-IE"/>
        </w:rPr>
        <w:t xml:space="preserve">Rún ó Pharlaimint na hEorpa an </w:t>
      </w:r>
      <w:r w:rsidR="00EE68B6" w:rsidRPr="00C959FD">
        <w:rPr>
          <w:lang w:val="ga-IE"/>
        </w:rPr>
        <w:t>26</w:t>
      </w:r>
      <w:r w:rsidR="005A37CE" w:rsidRPr="00C959FD">
        <w:rPr>
          <w:lang w:val="ga-IE"/>
        </w:rPr>
        <w:t xml:space="preserve"> </w:t>
      </w:r>
      <w:r w:rsidRPr="00C959FD">
        <w:rPr>
          <w:lang w:val="ga-IE"/>
        </w:rPr>
        <w:t xml:space="preserve">Samhain </w:t>
      </w:r>
      <w:r w:rsidR="005A37CE" w:rsidRPr="00C959FD">
        <w:rPr>
          <w:lang w:val="ga-IE"/>
        </w:rPr>
        <w:t xml:space="preserve">2024 </w:t>
      </w:r>
      <w:r w:rsidRPr="00C959FD">
        <w:rPr>
          <w:lang w:val="ga-IE"/>
        </w:rPr>
        <w:t xml:space="preserve">maidir le Cinneadh Cur Chun Feidhme (AE) 2024/2629 ón gCoimisiún lena n-athnuaitear an t-údarú maidir le táirgí ina bhfuil, arb é atá iontu nó a tháirgtear as arbhar Indiach </w:t>
      </w:r>
      <w:proofErr w:type="spellStart"/>
      <w:r w:rsidRPr="00C959FD">
        <w:rPr>
          <w:lang w:val="ga-IE"/>
        </w:rPr>
        <w:t>géinmhodhnaithe</w:t>
      </w:r>
      <w:proofErr w:type="spellEnd"/>
      <w:r w:rsidRPr="00C959FD">
        <w:rPr>
          <w:lang w:val="ga-IE"/>
        </w:rPr>
        <w:t xml:space="preserve"> MON 89034 × 1507 × MON 88017 × 59122 agus ocht gcinn dá </w:t>
      </w:r>
      <w:proofErr w:type="spellStart"/>
      <w:r w:rsidRPr="00C959FD">
        <w:rPr>
          <w:lang w:val="ga-IE"/>
        </w:rPr>
        <w:t>fho</w:t>
      </w:r>
      <w:proofErr w:type="spellEnd"/>
      <w:r w:rsidRPr="00C959FD">
        <w:rPr>
          <w:lang w:val="ga-IE"/>
        </w:rPr>
        <w:t xml:space="preserve">-chumaisc a chur ar an margadh, de bhun Rialachán (CE) Uimh. 1829/2003 ó Pharlaimint na hEorpa agus ón gComhairle </w:t>
      </w:r>
      <w:bookmarkStart w:id="5" w:name="References"/>
      <w:bookmarkEnd w:id="4"/>
      <w:r w:rsidR="005A37CE" w:rsidRPr="00C959FD">
        <w:rPr>
          <w:lang w:val="ga-IE"/>
        </w:rPr>
        <w:t>(2024/2834(RSP))</w:t>
      </w:r>
      <w:bookmarkEnd w:id="5"/>
    </w:p>
    <w:p w14:paraId="34E4C16E" w14:textId="77777777" w:rsidR="00771610" w:rsidRDefault="00771610" w:rsidP="00771610">
      <w:pPr>
        <w:pStyle w:val="NormalHanging12a"/>
        <w:spacing w:before="240"/>
        <w:rPr>
          <w:i/>
          <w:lang w:val="ga-IE"/>
        </w:rPr>
      </w:pPr>
      <w:bookmarkStart w:id="6" w:name="TextBodyBegin"/>
      <w:bookmarkEnd w:id="6"/>
      <w:r w:rsidRPr="00C959FD">
        <w:rPr>
          <w:i/>
          <w:lang w:val="ga-IE"/>
        </w:rPr>
        <w:t>Níl an téacs seo ar fáil as Gaeilge faoi láthair</w:t>
      </w:r>
    </w:p>
    <w:p w14:paraId="26746D33" w14:textId="70CBB472" w:rsidR="00E365E1" w:rsidRPr="00771610" w:rsidRDefault="00E365E1" w:rsidP="00550DDB">
      <w:pPr>
        <w:pStyle w:val="NormalHanging12a"/>
        <w:ind w:left="709" w:hanging="709"/>
        <w:rPr>
          <w:lang w:val="ga-IE"/>
        </w:rPr>
      </w:pPr>
    </w:p>
    <w:sectPr w:rsidR="00E365E1" w:rsidRPr="00771610" w:rsidSect="008B3C1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4A0BD" w14:textId="77777777" w:rsidR="005A37CE" w:rsidRPr="008B3C1B" w:rsidRDefault="005A37CE">
      <w:r w:rsidRPr="008B3C1B">
        <w:separator/>
      </w:r>
    </w:p>
  </w:endnote>
  <w:endnote w:type="continuationSeparator" w:id="0">
    <w:p w14:paraId="76EC9A19" w14:textId="77777777" w:rsidR="005A37CE" w:rsidRPr="008B3C1B" w:rsidRDefault="005A37CE">
      <w:r w:rsidRPr="008B3C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EA40" w14:textId="77777777" w:rsidR="00064002" w:rsidRPr="008B3C1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279D8" w14:textId="77777777" w:rsidR="00064002" w:rsidRPr="008B3C1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F88E8" w14:textId="77777777" w:rsidR="00064002" w:rsidRPr="008B3C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C3B0A" w14:textId="77777777" w:rsidR="005A37CE" w:rsidRPr="008B3C1B" w:rsidRDefault="005A37CE">
      <w:r w:rsidRPr="008B3C1B">
        <w:separator/>
      </w:r>
    </w:p>
  </w:footnote>
  <w:footnote w:type="continuationSeparator" w:id="0">
    <w:p w14:paraId="59F70FF9" w14:textId="77777777" w:rsidR="005A37CE" w:rsidRPr="008B3C1B" w:rsidRDefault="005A37CE">
      <w:r w:rsidRPr="008B3C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ABD6B" w14:textId="77777777" w:rsidR="00064002" w:rsidRPr="008B3C1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93FC5" w14:textId="77777777" w:rsidR="00064002" w:rsidRPr="008B3C1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409A6" w14:textId="77777777" w:rsidR="00064002" w:rsidRPr="008B3C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EN"/>
    <w:docVar w:name="dvnumam" w:val="0"/>
    <w:docVar w:name="dvpe" w:val="763.291"/>
    <w:docVar w:name="dvtitre" w:val="European Parliament resolution of xx Xxxx 2024 on the draft Commission implementing decision renewing the authorisation for the placing on the market of products containing, consisting of or produced from genetically modified maize MON 89034 × 1507 × MON 88017 × 59122 and eight of its sub-combinations pursuant to Regulation (EC) No 1829/2003 of the European Parliament and of the Council(D098493/04 – 2024/2834(RSP))"/>
  </w:docVars>
  <w:rsids>
    <w:rsidRoot w:val="005A37CE"/>
    <w:rsid w:val="00002272"/>
    <w:rsid w:val="00056941"/>
    <w:rsid w:val="00064002"/>
    <w:rsid w:val="000677B9"/>
    <w:rsid w:val="000831BA"/>
    <w:rsid w:val="000A42CC"/>
    <w:rsid w:val="000E7DD9"/>
    <w:rsid w:val="0010095E"/>
    <w:rsid w:val="00125B37"/>
    <w:rsid w:val="00187494"/>
    <w:rsid w:val="001D60ED"/>
    <w:rsid w:val="001F32AE"/>
    <w:rsid w:val="002767FF"/>
    <w:rsid w:val="002B18FE"/>
    <w:rsid w:val="002B3A5C"/>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0DDB"/>
    <w:rsid w:val="00560270"/>
    <w:rsid w:val="005A37CE"/>
    <w:rsid w:val="005C2568"/>
    <w:rsid w:val="005F1B17"/>
    <w:rsid w:val="006037C0"/>
    <w:rsid w:val="006631B6"/>
    <w:rsid w:val="00680577"/>
    <w:rsid w:val="006F74FA"/>
    <w:rsid w:val="00731ADD"/>
    <w:rsid w:val="00734777"/>
    <w:rsid w:val="00747932"/>
    <w:rsid w:val="00751A4A"/>
    <w:rsid w:val="00756632"/>
    <w:rsid w:val="00762C74"/>
    <w:rsid w:val="00771610"/>
    <w:rsid w:val="0077175A"/>
    <w:rsid w:val="00786EC0"/>
    <w:rsid w:val="007D1690"/>
    <w:rsid w:val="007E22AD"/>
    <w:rsid w:val="00817416"/>
    <w:rsid w:val="00842779"/>
    <w:rsid w:val="00865F67"/>
    <w:rsid w:val="00881A7B"/>
    <w:rsid w:val="008840E5"/>
    <w:rsid w:val="00887B3E"/>
    <w:rsid w:val="008B3C1B"/>
    <w:rsid w:val="008C2AC6"/>
    <w:rsid w:val="008D31C0"/>
    <w:rsid w:val="00930C23"/>
    <w:rsid w:val="0093193B"/>
    <w:rsid w:val="009509D8"/>
    <w:rsid w:val="00950B64"/>
    <w:rsid w:val="00965042"/>
    <w:rsid w:val="00981893"/>
    <w:rsid w:val="00A1687D"/>
    <w:rsid w:val="00A43E52"/>
    <w:rsid w:val="00A4678D"/>
    <w:rsid w:val="00A778C7"/>
    <w:rsid w:val="00A962BC"/>
    <w:rsid w:val="00AB441E"/>
    <w:rsid w:val="00AB6293"/>
    <w:rsid w:val="00AE0928"/>
    <w:rsid w:val="00AF3B82"/>
    <w:rsid w:val="00B12E95"/>
    <w:rsid w:val="00B22876"/>
    <w:rsid w:val="00B558F0"/>
    <w:rsid w:val="00BD48FE"/>
    <w:rsid w:val="00BD7BD8"/>
    <w:rsid w:val="00BE5FC6"/>
    <w:rsid w:val="00BE6ADC"/>
    <w:rsid w:val="00C05BFE"/>
    <w:rsid w:val="00C23CD4"/>
    <w:rsid w:val="00C61C0C"/>
    <w:rsid w:val="00C941CB"/>
    <w:rsid w:val="00C959F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8B6"/>
    <w:rsid w:val="00F04346"/>
    <w:rsid w:val="00F075DC"/>
    <w:rsid w:val="00F149E9"/>
    <w:rsid w:val="00F5134D"/>
    <w:rsid w:val="00F74202"/>
    <w:rsid w:val="00F87713"/>
    <w:rsid w:val="00FB4360"/>
    <w:rsid w:val="00FD0C70"/>
    <w:rsid w:val="00FE420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C1D6C"/>
  <w15:chartTrackingRefBased/>
  <w15:docId w15:val="{E6BCA885-E6A4-413D-96E3-C78C3069B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5FC6"/>
    <w:pPr>
      <w:spacing w:before="480" w:after="240"/>
    </w:pPr>
  </w:style>
  <w:style w:type="paragraph" w:customStyle="1" w:styleId="NormalHanging12a">
    <w:name w:val="NormalHanging12a"/>
    <w:basedOn w:val="Normal"/>
    <w:link w:val="NormalHanging12aChar"/>
    <w:rsid w:val="00BE5FC6"/>
    <w:pPr>
      <w:spacing w:after="240"/>
      <w:ind w:left="567" w:hanging="567"/>
    </w:pPr>
  </w:style>
  <w:style w:type="character" w:styleId="Hyperlink">
    <w:name w:val="Hyperlink"/>
    <w:basedOn w:val="DefaultParagraphFont"/>
    <w:uiPriority w:val="99"/>
    <w:rsid w:val="00BE5FC6"/>
    <w:rPr>
      <w:color w:val="0563C1" w:themeColor="hyperlink"/>
      <w:u w:val="single"/>
    </w:rPr>
  </w:style>
  <w:style w:type="character" w:styleId="FollowedHyperlink">
    <w:name w:val="FollowedHyperlink"/>
    <w:basedOn w:val="DefaultParagraphFont"/>
    <w:rsid w:val="00550DDB"/>
    <w:rPr>
      <w:color w:val="954F72" w:themeColor="followedHyperlink"/>
      <w:u w:val="single"/>
    </w:rPr>
  </w:style>
  <w:style w:type="paragraph" w:styleId="BalloonText">
    <w:name w:val="Balloon Text"/>
    <w:basedOn w:val="Normal"/>
    <w:link w:val="BalloonTextChar"/>
    <w:rsid w:val="008D31C0"/>
    <w:rPr>
      <w:rFonts w:ascii="Segoe UI" w:hAnsi="Segoe UI" w:cs="Segoe UI"/>
      <w:sz w:val="18"/>
      <w:szCs w:val="18"/>
    </w:rPr>
  </w:style>
  <w:style w:type="character" w:customStyle="1" w:styleId="BalloonTextChar">
    <w:name w:val="Balloon Text Char"/>
    <w:basedOn w:val="DefaultParagraphFont"/>
    <w:link w:val="BalloonText"/>
    <w:rsid w:val="008D31C0"/>
    <w:rPr>
      <w:rFonts w:ascii="Segoe UI" w:hAnsi="Segoe UI" w:cs="Segoe UI"/>
      <w:sz w:val="18"/>
      <w:szCs w:val="18"/>
    </w:rPr>
  </w:style>
  <w:style w:type="character" w:styleId="CommentReference">
    <w:name w:val="annotation reference"/>
    <w:basedOn w:val="DefaultParagraphFont"/>
    <w:rsid w:val="002B3A5C"/>
    <w:rPr>
      <w:sz w:val="16"/>
      <w:szCs w:val="16"/>
    </w:rPr>
  </w:style>
  <w:style w:type="paragraph" w:styleId="CommentText">
    <w:name w:val="annotation text"/>
    <w:basedOn w:val="Normal"/>
    <w:link w:val="CommentTextChar"/>
    <w:rsid w:val="002B3A5C"/>
    <w:rPr>
      <w:sz w:val="20"/>
    </w:rPr>
  </w:style>
  <w:style w:type="character" w:customStyle="1" w:styleId="CommentTextChar">
    <w:name w:val="Comment Text Char"/>
    <w:basedOn w:val="DefaultParagraphFont"/>
    <w:link w:val="CommentText"/>
    <w:rsid w:val="002B3A5C"/>
  </w:style>
  <w:style w:type="paragraph" w:styleId="CommentSubject">
    <w:name w:val="annotation subject"/>
    <w:basedOn w:val="CommentText"/>
    <w:next w:val="CommentText"/>
    <w:link w:val="CommentSubjectChar"/>
    <w:rsid w:val="002B3A5C"/>
    <w:rPr>
      <w:b/>
      <w:bCs/>
    </w:rPr>
  </w:style>
  <w:style w:type="character" w:customStyle="1" w:styleId="CommentSubjectChar">
    <w:name w:val="Comment Subject Char"/>
    <w:basedOn w:val="CommentTextChar"/>
    <w:link w:val="CommentSubject"/>
    <w:rsid w:val="002B3A5C"/>
    <w:rPr>
      <w:b/>
      <w:bCs/>
    </w:rPr>
  </w:style>
  <w:style w:type="character" w:customStyle="1" w:styleId="NormalHanging12aChar">
    <w:name w:val="NormalHanging12a Char"/>
    <w:basedOn w:val="DefaultParagraphFont"/>
    <w:link w:val="NormalHanging12a"/>
    <w:rsid w:val="0077161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C2E5C-44C7-4643-A1E4-2236B3BE7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104</Words>
  <Characters>597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2024-11-26T12:24:00Z</dcterms:created>
  <dcterms:modified xsi:type="dcterms:W3CDTF">2024-11-26T12:24:00Z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B10-0147/2024</vt:lpwstr>
  </property>
  <property fmtid="{D5CDD505-2E9C-101B-9397-08002B2CF9AE}" pid="4" name="&lt;Type&gt;">
    <vt:lpwstr>RR</vt:lpwstr>
  </property>
</Properties>
</file>