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2718" w:rsidTr="0010095E">
        <w:trPr>
          <w:trHeight w:hRule="exact" w:val="1418"/>
        </w:trPr>
        <w:tc>
          <w:tcPr>
            <w:tcW w:w="6804" w:type="dxa"/>
            <w:shd w:val="clear" w:color="auto" w:fill="auto"/>
            <w:vAlign w:val="center"/>
          </w:tcPr>
          <w:p w:rsidR="00751A4A" w:rsidRPr="00D72718" w:rsidRDefault="00D028C9" w:rsidP="0010095E">
            <w:pPr>
              <w:pStyle w:val="EPName"/>
              <w:rPr>
                <w:lang w:val="ga-IE"/>
              </w:rPr>
            </w:pPr>
            <w:r w:rsidRPr="00D72718">
              <w:rPr>
                <w:lang w:val="ga-IE"/>
              </w:rPr>
              <w:t>Parlaimint</w:t>
            </w:r>
            <w:r w:rsidR="006257AE" w:rsidRPr="00D72718">
              <w:rPr>
                <w:lang w:val="ga-IE"/>
              </w:rPr>
              <w:t xml:space="preserve"> </w:t>
            </w:r>
            <w:r w:rsidRPr="00D72718">
              <w:rPr>
                <w:lang w:val="ga-IE"/>
              </w:rPr>
              <w:t>na hEorpa</w:t>
            </w:r>
          </w:p>
          <w:p w:rsidR="00751A4A" w:rsidRPr="00D72718" w:rsidRDefault="005F1B17" w:rsidP="005F1B17">
            <w:pPr>
              <w:pStyle w:val="EPTerm"/>
              <w:rPr>
                <w:rStyle w:val="HideTWBExt"/>
                <w:noProof w:val="0"/>
                <w:vanish w:val="0"/>
                <w:color w:val="auto"/>
                <w:lang w:val="ga-IE"/>
              </w:rPr>
            </w:pPr>
            <w:r w:rsidRPr="00D72718">
              <w:rPr>
                <w:lang w:val="ga-IE"/>
              </w:rPr>
              <w:t>2024</w:t>
            </w:r>
            <w:r w:rsidR="00817416" w:rsidRPr="00D72718">
              <w:rPr>
                <w:lang w:val="ga-IE"/>
              </w:rPr>
              <w:t>-202</w:t>
            </w:r>
            <w:r w:rsidRPr="00D72718">
              <w:rPr>
                <w:lang w:val="ga-IE"/>
              </w:rPr>
              <w:t>9</w:t>
            </w:r>
          </w:p>
        </w:tc>
        <w:tc>
          <w:tcPr>
            <w:tcW w:w="2268" w:type="dxa"/>
            <w:shd w:val="clear" w:color="auto" w:fill="auto"/>
          </w:tcPr>
          <w:p w:rsidR="00751A4A" w:rsidRPr="00D72718" w:rsidRDefault="00187494" w:rsidP="0010095E">
            <w:pPr>
              <w:pStyle w:val="EPLogo"/>
              <w:rPr>
                <w:lang w:val="ga-IE"/>
              </w:rPr>
            </w:pPr>
            <w:r w:rsidRPr="00D7271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2718" w:rsidRDefault="00D058B8" w:rsidP="004C5D52">
      <w:pPr>
        <w:pStyle w:val="LineTop"/>
        <w:rPr>
          <w:lang w:val="ga-IE"/>
        </w:rPr>
      </w:pPr>
    </w:p>
    <w:p w:rsidR="00680577" w:rsidRPr="00D72718" w:rsidRDefault="00D028C9" w:rsidP="00680577">
      <w:pPr>
        <w:pStyle w:val="EPBodyTA1"/>
        <w:rPr>
          <w:lang w:val="ga-IE"/>
        </w:rPr>
      </w:pPr>
      <w:r w:rsidRPr="00D72718">
        <w:rPr>
          <w:lang w:val="ga-IE"/>
        </w:rPr>
        <w:t>TÉACSANNA</w:t>
      </w:r>
      <w:r w:rsidR="006257AE" w:rsidRPr="00D72718">
        <w:rPr>
          <w:lang w:val="ga-IE"/>
        </w:rPr>
        <w:t xml:space="preserve"> </w:t>
      </w:r>
      <w:r w:rsidRPr="00D72718">
        <w:rPr>
          <w:lang w:val="ga-IE"/>
        </w:rPr>
        <w:t>ARNA nGLACADH</w:t>
      </w:r>
    </w:p>
    <w:p w:rsidR="00D058B8" w:rsidRPr="00D72718" w:rsidRDefault="00D058B8" w:rsidP="00D058B8">
      <w:pPr>
        <w:pStyle w:val="LineBottom"/>
        <w:rPr>
          <w:lang w:val="ga-IE"/>
        </w:rPr>
      </w:pPr>
    </w:p>
    <w:p w:rsidR="008D4101" w:rsidRPr="008D4101" w:rsidRDefault="006257AE" w:rsidP="008D4101">
      <w:pPr>
        <w:pStyle w:val="ATHeading1"/>
        <w:rPr>
          <w:lang w:val="ga-IE"/>
        </w:rPr>
      </w:pPr>
      <w:bookmarkStart w:id="0" w:name="TANumber"/>
      <w:r w:rsidRPr="00D72718">
        <w:rPr>
          <w:lang w:val="ga-IE"/>
        </w:rPr>
        <w:t>P10_TA(2024)00</w:t>
      </w:r>
      <w:bookmarkEnd w:id="0"/>
      <w:r w:rsidR="008D4101">
        <w:rPr>
          <w:lang w:val="ga-IE"/>
        </w:rPr>
        <w:t>41</w:t>
      </w:r>
      <w:bookmarkStart w:id="1" w:name="_GoBack"/>
      <w:bookmarkEnd w:id="1"/>
    </w:p>
    <w:p w:rsidR="006257AE" w:rsidRPr="00D72718" w:rsidRDefault="00D028C9" w:rsidP="006257AE">
      <w:pPr>
        <w:pStyle w:val="ATHeading2"/>
        <w:rPr>
          <w:lang w:val="ga-IE"/>
        </w:rPr>
      </w:pPr>
      <w:r w:rsidRPr="00D72718">
        <w:rPr>
          <w:lang w:val="ga-IE"/>
        </w:rPr>
        <w:t>Arbhar Indiach géinmhodhnaithe MON 810</w:t>
      </w:r>
    </w:p>
    <w:p w:rsidR="006257AE" w:rsidRPr="00D72718" w:rsidRDefault="006257AE" w:rsidP="006257AE">
      <w:pPr>
        <w:rPr>
          <w:i/>
          <w:vanish/>
          <w:lang w:val="ga-IE"/>
        </w:rPr>
      </w:pPr>
      <w:r w:rsidRPr="00D72718">
        <w:rPr>
          <w:i/>
          <w:lang w:val="ga-IE"/>
        </w:rPr>
        <w:fldChar w:fldCharType="begin"/>
      </w:r>
      <w:r w:rsidRPr="00D72718">
        <w:rPr>
          <w:i/>
          <w:lang w:val="ga-IE"/>
        </w:rPr>
        <w:instrText xml:space="preserve"> TC"(</w:instrText>
      </w:r>
      <w:bookmarkStart w:id="2" w:name="DocNumber"/>
      <w:r w:rsidRPr="00D72718">
        <w:rPr>
          <w:i/>
          <w:lang w:val="ga-IE"/>
        </w:rPr>
        <w:instrText>B10-0146/2024</w:instrText>
      </w:r>
      <w:bookmarkEnd w:id="2"/>
      <w:r w:rsidRPr="00D72718">
        <w:rPr>
          <w:i/>
          <w:lang w:val="ga-IE"/>
        </w:rPr>
        <w:instrText xml:space="preserve">)"\l3 \n&gt; \* MERGEFORMAT </w:instrText>
      </w:r>
      <w:r w:rsidRPr="00D72718">
        <w:rPr>
          <w:i/>
          <w:lang w:val="ga-IE"/>
        </w:rPr>
        <w:fldChar w:fldCharType="end"/>
      </w:r>
    </w:p>
    <w:p w:rsidR="006257AE" w:rsidRPr="00D72718" w:rsidRDefault="006257AE" w:rsidP="006257AE">
      <w:pPr>
        <w:rPr>
          <w:vanish/>
          <w:lang w:val="ga-IE"/>
        </w:rPr>
      </w:pPr>
      <w:bookmarkStart w:id="3" w:name="PE"/>
      <w:r w:rsidRPr="00D72718">
        <w:rPr>
          <w:vanish/>
          <w:lang w:val="ga-IE"/>
        </w:rPr>
        <w:t>PE763.280</w:t>
      </w:r>
      <w:bookmarkEnd w:id="3"/>
    </w:p>
    <w:p w:rsidR="006257AE" w:rsidRPr="00D72718" w:rsidRDefault="00D028C9" w:rsidP="00CD616E">
      <w:pPr>
        <w:pStyle w:val="ATHeading3"/>
        <w:rPr>
          <w:lang w:val="ga-IE"/>
        </w:rPr>
      </w:pPr>
      <w:bookmarkStart w:id="4" w:name="Sujet"/>
      <w:r w:rsidRPr="00D72718">
        <w:rPr>
          <w:lang w:val="ga-IE"/>
        </w:rPr>
        <w:t xml:space="preserve">Rún ó Pharlaimint na hEorpa an </w:t>
      </w:r>
      <w:r w:rsidR="002733A8" w:rsidRPr="00D72718">
        <w:rPr>
          <w:lang w:val="ga-IE"/>
        </w:rPr>
        <w:t>26</w:t>
      </w:r>
      <w:r w:rsidR="006257AE" w:rsidRPr="00D72718">
        <w:rPr>
          <w:lang w:val="ga-IE"/>
        </w:rPr>
        <w:t xml:space="preserve"> </w:t>
      </w:r>
      <w:r w:rsidRPr="00D72718">
        <w:rPr>
          <w:lang w:val="ga-IE"/>
        </w:rPr>
        <w:t xml:space="preserve">Samhain </w:t>
      </w:r>
      <w:r w:rsidR="006257AE" w:rsidRPr="00D72718">
        <w:rPr>
          <w:lang w:val="ga-IE"/>
        </w:rPr>
        <w:t xml:space="preserve">2024 </w:t>
      </w:r>
      <w:r w:rsidRPr="00D72718">
        <w:rPr>
          <w:lang w:val="ga-IE"/>
        </w:rPr>
        <w:t>maidir le Cinneadh Cur Chun Feidhme (AE) 2024/1828 ón gCoimisiún lena n-athnuaitear an t-údarú chun beatha a chur ar an margadh, ar beatha í ina bhfuil arbhar Indiach géinmhodhnaithe MON 810 nó atá comhdhéanta de agus chun táirgí bia agus táirgí beatha a chur ar an margadh a tháirgtear as arbhar Indiach géinmhodhnaithe MON 810 de bhun Rialachán (CE) Uimh. 1829/2003 ó Pharlaimint na hEorpa agus ón gComhairle agus lena n-aisghairtear Cinneadh Cur Chun Feidhme (AE) 2017/1207 ón gCoimisiún</w:t>
      </w:r>
      <w:bookmarkStart w:id="5" w:name="References"/>
      <w:bookmarkEnd w:id="4"/>
      <w:r w:rsidR="006257AE" w:rsidRPr="00D72718">
        <w:rPr>
          <w:lang w:val="ga-IE"/>
        </w:rPr>
        <w:t>(2024/2840(RSP))</w:t>
      </w:r>
      <w:bookmarkEnd w:id="5"/>
    </w:p>
    <w:p w:rsidR="00D028C9" w:rsidRDefault="00D028C9" w:rsidP="00D028C9">
      <w:pPr>
        <w:pStyle w:val="NormalHanging12a"/>
        <w:spacing w:before="240"/>
        <w:rPr>
          <w:i/>
          <w:lang w:val="ga-IE"/>
        </w:rPr>
      </w:pPr>
      <w:bookmarkStart w:id="6" w:name="TextBodyBegin"/>
      <w:bookmarkEnd w:id="6"/>
      <w:r w:rsidRPr="00D72718">
        <w:rPr>
          <w:i/>
          <w:lang w:val="ga-IE"/>
        </w:rPr>
        <w:t>Níl an téacs seo ar fáil as Gaeilge faoi láthair</w:t>
      </w:r>
    </w:p>
    <w:p w:rsidR="00E365E1" w:rsidRPr="00D028C9" w:rsidRDefault="00E365E1" w:rsidP="00CD616E">
      <w:pPr>
        <w:pStyle w:val="NormalHanging12a"/>
        <w:rPr>
          <w:lang w:val="ga-IE"/>
        </w:rPr>
      </w:pPr>
    </w:p>
    <w:sectPr w:rsidR="00E365E1" w:rsidRPr="00D028C9" w:rsidSect="00A723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7AE" w:rsidRPr="00A72345" w:rsidRDefault="006257AE">
      <w:r w:rsidRPr="00A72345">
        <w:separator/>
      </w:r>
    </w:p>
  </w:endnote>
  <w:endnote w:type="continuationSeparator" w:id="0">
    <w:p w:rsidR="006257AE" w:rsidRPr="00A72345" w:rsidRDefault="006257AE">
      <w:r w:rsidRPr="00A723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7AE" w:rsidRPr="00A72345" w:rsidRDefault="006257AE">
      <w:r w:rsidRPr="00A72345">
        <w:separator/>
      </w:r>
    </w:p>
  </w:footnote>
  <w:footnote w:type="continuationSeparator" w:id="0">
    <w:p w:rsidR="006257AE" w:rsidRPr="00A72345" w:rsidRDefault="006257AE">
      <w:r w:rsidRPr="00A7234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EN"/>
    <w:docVar w:name="dvnumam" w:val="0"/>
    <w:docVar w:name="dvpe" w:val="763.280"/>
    <w:docVar w:name="dvtitre" w:val="European Parliament resolution of xx Xxxx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2024/2840(RSP))"/>
  </w:docVars>
  <w:rsids>
    <w:rsidRoot w:val="006257AE"/>
    <w:rsid w:val="00002272"/>
    <w:rsid w:val="00064002"/>
    <w:rsid w:val="000677B9"/>
    <w:rsid w:val="000831BA"/>
    <w:rsid w:val="000A42CC"/>
    <w:rsid w:val="000E7DD9"/>
    <w:rsid w:val="0010095E"/>
    <w:rsid w:val="00125B37"/>
    <w:rsid w:val="00187494"/>
    <w:rsid w:val="001F32AE"/>
    <w:rsid w:val="002733A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7A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101"/>
    <w:rsid w:val="00930C23"/>
    <w:rsid w:val="0093193B"/>
    <w:rsid w:val="009509D8"/>
    <w:rsid w:val="00950B64"/>
    <w:rsid w:val="00981893"/>
    <w:rsid w:val="00A1687D"/>
    <w:rsid w:val="00A43E52"/>
    <w:rsid w:val="00A4678D"/>
    <w:rsid w:val="00A7234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16E"/>
    <w:rsid w:val="00CF071A"/>
    <w:rsid w:val="00D028C9"/>
    <w:rsid w:val="00D058B8"/>
    <w:rsid w:val="00D56C11"/>
    <w:rsid w:val="00D72718"/>
    <w:rsid w:val="00D75C9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E5A81"/>
  <w15:chartTrackingRefBased/>
  <w15:docId w15:val="{AA7D06AD-EA13-4D89-AFD8-7B66A8C7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5C97"/>
    <w:pPr>
      <w:spacing w:before="480" w:after="240"/>
    </w:pPr>
  </w:style>
  <w:style w:type="paragraph" w:customStyle="1" w:styleId="NormalHanging12a">
    <w:name w:val="NormalHanging12a"/>
    <w:basedOn w:val="Normal"/>
    <w:link w:val="NormalHanging12aChar"/>
    <w:rsid w:val="00D75C97"/>
    <w:pPr>
      <w:spacing w:after="240"/>
      <w:ind w:left="567" w:hanging="567"/>
    </w:pPr>
  </w:style>
  <w:style w:type="character" w:styleId="Hyperlink">
    <w:name w:val="Hyperlink"/>
    <w:basedOn w:val="DefaultParagraphFont"/>
    <w:uiPriority w:val="99"/>
    <w:rsid w:val="00D75C97"/>
    <w:rPr>
      <w:color w:val="0563C1" w:themeColor="hyperlink"/>
      <w:u w:val="single"/>
    </w:rPr>
  </w:style>
  <w:style w:type="character" w:styleId="FollowedHyperlink">
    <w:name w:val="FollowedHyperlink"/>
    <w:basedOn w:val="DefaultParagraphFont"/>
    <w:rsid w:val="00CD616E"/>
    <w:rPr>
      <w:color w:val="954F72" w:themeColor="followedHyperlink"/>
      <w:u w:val="single"/>
    </w:rPr>
  </w:style>
  <w:style w:type="paragraph" w:styleId="BalloonText">
    <w:name w:val="Balloon Text"/>
    <w:basedOn w:val="Normal"/>
    <w:link w:val="BalloonTextChar"/>
    <w:rsid w:val="002733A8"/>
    <w:rPr>
      <w:rFonts w:ascii="Segoe UI" w:hAnsi="Segoe UI" w:cs="Segoe UI"/>
      <w:sz w:val="18"/>
      <w:szCs w:val="18"/>
    </w:rPr>
  </w:style>
  <w:style w:type="character" w:customStyle="1" w:styleId="BalloonTextChar">
    <w:name w:val="Balloon Text Char"/>
    <w:basedOn w:val="DefaultParagraphFont"/>
    <w:link w:val="BalloonText"/>
    <w:rsid w:val="002733A8"/>
    <w:rPr>
      <w:rFonts w:ascii="Segoe UI" w:hAnsi="Segoe UI" w:cs="Segoe UI"/>
      <w:sz w:val="18"/>
      <w:szCs w:val="18"/>
    </w:rPr>
  </w:style>
  <w:style w:type="character" w:customStyle="1" w:styleId="NormalHanging12aChar">
    <w:name w:val="NormalHanging12a Char"/>
    <w:basedOn w:val="DefaultParagraphFont"/>
    <w:link w:val="NormalHanging12a"/>
    <w:rsid w:val="00D028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D5459-DB9C-473D-BD79-0B1C08ACF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2024-11-26T12:24:00Z</dcterms:created>
  <dcterms:modified xsi:type="dcterms:W3CDTF">2024-11-26T12:24:00Z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B10-0146/2024</vt:lpwstr>
  </property>
  <property fmtid="{D5CDD505-2E9C-101B-9397-08002B2CF9AE}" pid="4" name="&lt;Type&gt;">
    <vt:lpwstr>RR</vt:lpwstr>
  </property>
</Properties>
</file>