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78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7880" w:rsidRDefault="001C6C6C" w:rsidP="0010095E">
            <w:pPr>
              <w:pStyle w:val="EPName"/>
            </w:pPr>
            <w:r w:rsidRPr="00007880">
              <w:t>Европейски</w:t>
            </w:r>
            <w:r w:rsidR="000D36A7" w:rsidRPr="00007880">
              <w:t xml:space="preserve"> парламент</w:t>
            </w:r>
          </w:p>
          <w:p w:rsidR="00751A4A" w:rsidRPr="000078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7880">
              <w:t>2024</w:t>
            </w:r>
            <w:r w:rsidR="001C6C6C">
              <w:t> – </w:t>
            </w:r>
            <w:r w:rsidR="00817416" w:rsidRPr="00007880">
              <w:t>202</w:t>
            </w:r>
            <w:r w:rsidRPr="0000788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07880" w:rsidRDefault="00187494" w:rsidP="0010095E">
            <w:pPr>
              <w:pStyle w:val="EPLogo"/>
            </w:pPr>
            <w:r w:rsidRPr="000078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7880" w:rsidRDefault="00D058B8" w:rsidP="004C5D52">
      <w:pPr>
        <w:pStyle w:val="LineTop"/>
      </w:pPr>
    </w:p>
    <w:p w:rsidR="00680577" w:rsidRPr="00007880" w:rsidRDefault="000D36A7" w:rsidP="00680577">
      <w:pPr>
        <w:pStyle w:val="EPBodyTA1"/>
      </w:pPr>
      <w:r w:rsidRPr="00007880">
        <w:t>ПРИЕТИ ТЕКСТОВЕ</w:t>
      </w:r>
    </w:p>
    <w:p w:rsidR="00D058B8" w:rsidRPr="00007880" w:rsidRDefault="00D058B8" w:rsidP="00D058B8">
      <w:pPr>
        <w:pStyle w:val="LineBottom"/>
      </w:pPr>
    </w:p>
    <w:p w:rsidR="000D36A7" w:rsidRPr="00007880" w:rsidRDefault="000D36A7" w:rsidP="000D36A7">
      <w:pPr>
        <w:pStyle w:val="ATHeading1"/>
      </w:pPr>
      <w:bookmarkStart w:id="0" w:name="TANumber"/>
      <w:r w:rsidRPr="00007880">
        <w:t>P10_TA(2024)00</w:t>
      </w:r>
      <w:r w:rsidR="009C4D14">
        <w:t>47</w:t>
      </w:r>
      <w:bookmarkEnd w:id="0"/>
    </w:p>
    <w:p w:rsidR="000D36A7" w:rsidRPr="00007880" w:rsidRDefault="00591635" w:rsidP="000D36A7">
      <w:pPr>
        <w:pStyle w:val="ATHeading2"/>
      </w:pPr>
      <w:r>
        <w:t>И</w:t>
      </w:r>
      <w:r w:rsidRPr="00007880">
        <w:t>зменение на Регламент (ЕС) 2018/1806 по отношение на</w:t>
      </w:r>
      <w:r w:rsidR="00D55D97">
        <w:t xml:space="preserve"> </w:t>
      </w:r>
      <w:r w:rsidRPr="00007880">
        <w:t>Вануату</w:t>
      </w:r>
    </w:p>
    <w:p w:rsidR="000D36A7" w:rsidRPr="00007880" w:rsidRDefault="000D36A7" w:rsidP="000D36A7">
      <w:pPr>
        <w:rPr>
          <w:i/>
          <w:vanish/>
        </w:rPr>
      </w:pPr>
      <w:r w:rsidRPr="00007880">
        <w:rPr>
          <w:i/>
        </w:rPr>
        <w:fldChar w:fldCharType="begin"/>
      </w:r>
      <w:r w:rsidRPr="00007880">
        <w:rPr>
          <w:i/>
        </w:rPr>
        <w:instrText xml:space="preserve"> TC"(</w:instrText>
      </w:r>
      <w:bookmarkStart w:id="1" w:name="DocNumber"/>
      <w:r w:rsidRPr="00007880">
        <w:rPr>
          <w:i/>
        </w:rPr>
        <w:instrText>A10-0015/2024</w:instrText>
      </w:r>
      <w:bookmarkEnd w:id="1"/>
      <w:r w:rsidRPr="00007880">
        <w:rPr>
          <w:i/>
        </w:rPr>
        <w:instrText xml:space="preserve"> - Докладчик: Пауло Куня)"\l3 \n&gt; \* MERGEFORMAT </w:instrText>
      </w:r>
      <w:r w:rsidRPr="00007880">
        <w:rPr>
          <w:i/>
        </w:rPr>
        <w:fldChar w:fldCharType="end"/>
      </w:r>
    </w:p>
    <w:p w:rsidR="000D36A7" w:rsidRPr="00007880" w:rsidRDefault="000D36A7" w:rsidP="000D36A7">
      <w:pPr>
        <w:rPr>
          <w:vanish/>
        </w:rPr>
      </w:pPr>
      <w:bookmarkStart w:id="2" w:name="Commission"/>
      <w:r w:rsidRPr="00007880">
        <w:rPr>
          <w:vanish/>
        </w:rPr>
        <w:t>Комисия по граждански свободи, правосъдие и вътрешни работи</w:t>
      </w:r>
      <w:bookmarkEnd w:id="2"/>
    </w:p>
    <w:p w:rsidR="000D36A7" w:rsidRPr="00007880" w:rsidRDefault="000D36A7" w:rsidP="000D36A7">
      <w:pPr>
        <w:rPr>
          <w:vanish/>
        </w:rPr>
      </w:pPr>
      <w:bookmarkStart w:id="3" w:name="PE"/>
      <w:r w:rsidRPr="00007880">
        <w:rPr>
          <w:vanish/>
        </w:rPr>
        <w:t>PE764.972</w:t>
      </w:r>
      <w:bookmarkEnd w:id="3"/>
    </w:p>
    <w:p w:rsidR="000D36A7" w:rsidRPr="00007880" w:rsidRDefault="000D36A7" w:rsidP="000D36A7">
      <w:pPr>
        <w:pStyle w:val="ATHeading3"/>
      </w:pPr>
      <w:bookmarkStart w:id="4" w:name="Sujet"/>
      <w:r w:rsidRPr="00007880">
        <w:t xml:space="preserve">Законодателна резолюция на Европейския парламент от </w:t>
      </w:r>
      <w:r w:rsidR="007952B9">
        <w:t xml:space="preserve">27 </w:t>
      </w:r>
      <w:r w:rsidR="001C6C6C">
        <w:t>ноември</w:t>
      </w:r>
      <w:r w:rsidRPr="00007880">
        <w:t xml:space="preserve"> 2024 г. относно предложението за регламент на Европейския парламент и</w:t>
      </w:r>
      <w:r w:rsidR="00D55D97">
        <w:t xml:space="preserve"> </w:t>
      </w:r>
      <w:r w:rsidRPr="00007880">
        <w:t>на Съвета за изменение на Регламент (ЕС) 2018/1806 по отношение на</w:t>
      </w:r>
      <w:r w:rsidR="00D55D97">
        <w:t xml:space="preserve"> </w:t>
      </w:r>
      <w:r w:rsidRPr="00007880">
        <w:t>Вануату</w:t>
      </w:r>
      <w:bookmarkEnd w:id="4"/>
      <w:r w:rsidRPr="00007880">
        <w:t xml:space="preserve"> </w:t>
      </w:r>
      <w:bookmarkStart w:id="5" w:name="References"/>
      <w:r w:rsidRPr="00007880">
        <w:t>(COM(2024)0365 – C10-0008/2024 – 2024/0128(COD))</w:t>
      </w:r>
      <w:bookmarkEnd w:id="5"/>
    </w:p>
    <w:p w:rsidR="004F11C9" w:rsidRPr="00007880" w:rsidRDefault="004F11C9" w:rsidP="004F11C9">
      <w:pPr>
        <w:pStyle w:val="NormalBold"/>
      </w:pPr>
      <w:r w:rsidRPr="00007880">
        <w:t>(Обикновена законодателна процедура: първо четене)</w:t>
      </w:r>
    </w:p>
    <w:p w:rsidR="004F11C9" w:rsidRPr="00007880" w:rsidRDefault="004F11C9" w:rsidP="004F11C9">
      <w:pPr>
        <w:pStyle w:val="EPComma"/>
      </w:pPr>
      <w:r w:rsidRPr="00007880">
        <w:rPr>
          <w:i/>
        </w:rPr>
        <w:t>Европейският парламент</w:t>
      </w:r>
      <w:r w:rsidRPr="00007880">
        <w:t>,</w:t>
      </w:r>
    </w:p>
    <w:p w:rsidR="004F11C9" w:rsidRPr="00007880" w:rsidRDefault="001A44AC" w:rsidP="001C6C6C">
      <w:pPr>
        <w:pStyle w:val="NormalHanging12a"/>
      </w:pPr>
      <w:r>
        <w:t>–</w:t>
      </w:r>
      <w:r w:rsidR="004F11C9" w:rsidRPr="00007880">
        <w:tab/>
        <w:t xml:space="preserve">като взе предвид предложението на Комисията до </w:t>
      </w:r>
      <w:r w:rsidR="001C6C6C">
        <w:t>П</w:t>
      </w:r>
      <w:r w:rsidR="004F11C9" w:rsidRPr="00007880">
        <w:t>арламент</w:t>
      </w:r>
      <w:r w:rsidR="001C6C6C">
        <w:t>а</w:t>
      </w:r>
      <w:r w:rsidR="004F11C9" w:rsidRPr="00007880">
        <w:t xml:space="preserve"> и до Съвета (COM(2024)0365),</w:t>
      </w:r>
    </w:p>
    <w:p w:rsidR="004F11C9" w:rsidRPr="00007880" w:rsidRDefault="001A44AC" w:rsidP="004F11C9">
      <w:pPr>
        <w:pStyle w:val="NormalHanging12a"/>
      </w:pPr>
      <w:r>
        <w:t>–</w:t>
      </w:r>
      <w:r w:rsidR="004F11C9" w:rsidRPr="00007880">
        <w:tab/>
        <w:t>като взе предвид член 294, параграф 2 и член 77, параграф 2, буква а) от Договора за функционирането на Европейския съюз, съгласно които Комисията е внесла предложението в Парламента (C10</w:t>
      </w:r>
      <w:r w:rsidR="004F11C9" w:rsidRPr="00007880">
        <w:noBreakHyphen/>
        <w:t>0008/2024),</w:t>
      </w:r>
    </w:p>
    <w:p w:rsidR="004F11C9" w:rsidRDefault="001A44AC" w:rsidP="004F11C9">
      <w:pPr>
        <w:pStyle w:val="NormalHanging12a"/>
      </w:pPr>
      <w:r>
        <w:t>–</w:t>
      </w:r>
      <w:r w:rsidR="004F11C9" w:rsidRPr="00007880">
        <w:tab/>
        <w:t>като взе предвид член 294, параграф 3 от Договора за функционирането на Европейския съюз,</w:t>
      </w:r>
    </w:p>
    <w:p w:rsidR="007952B9" w:rsidRPr="00007880" w:rsidRDefault="007952B9" w:rsidP="004F11C9">
      <w:pPr>
        <w:pStyle w:val="NormalHanging12a"/>
      </w:pPr>
      <w:r>
        <w:t>–</w:t>
      </w:r>
      <w:r>
        <w:tab/>
      </w:r>
      <w:r w:rsidRPr="007952B9">
        <w:t xml:space="preserve">като взе предвид поетия с писмо </w:t>
      </w:r>
      <w:r w:rsidR="00B67896">
        <w:t>от 1</w:t>
      </w:r>
      <w:r w:rsidR="00B67896" w:rsidRPr="00BE25D8">
        <w:t>3</w:t>
      </w:r>
      <w:r w:rsidRPr="007952B9">
        <w:t xml:space="preserve"> </w:t>
      </w:r>
      <w:r>
        <w:t>ноември</w:t>
      </w:r>
      <w:r w:rsidRPr="007952B9">
        <w:t xml:space="preserve"> 20</w:t>
      </w:r>
      <w:r>
        <w:t>24</w:t>
      </w:r>
      <w:r w:rsidRPr="007952B9"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4F11C9" w:rsidRPr="00007880" w:rsidRDefault="001A44AC" w:rsidP="004F11C9">
      <w:pPr>
        <w:pStyle w:val="NormalHanging12a"/>
      </w:pPr>
      <w:r>
        <w:t>–</w:t>
      </w:r>
      <w:r w:rsidR="004F11C9" w:rsidRPr="00007880">
        <w:tab/>
        <w:t>като взе предвид член 60 от своя Правилник за дейността,</w:t>
      </w:r>
    </w:p>
    <w:p w:rsidR="004F11C9" w:rsidRPr="00007880" w:rsidRDefault="001A44AC" w:rsidP="004F11C9">
      <w:pPr>
        <w:pStyle w:val="NormalHanging12a"/>
      </w:pPr>
      <w:r>
        <w:t>–</w:t>
      </w:r>
      <w:r w:rsidR="004F11C9" w:rsidRPr="00007880">
        <w:tab/>
        <w:t>като взе предвид доклада на комисията по граждански свободи, правосъдие и вътрешни работи (A10-0015/2024),</w:t>
      </w:r>
    </w:p>
    <w:p w:rsidR="004F11C9" w:rsidRPr="00007880" w:rsidRDefault="004F11C9" w:rsidP="004F11C9">
      <w:pPr>
        <w:pStyle w:val="NormalHanging12a"/>
      </w:pPr>
      <w:r w:rsidRPr="00007880">
        <w:t>1.</w:t>
      </w:r>
      <w:r w:rsidRPr="00007880">
        <w:tab/>
        <w:t xml:space="preserve">приема </w:t>
      </w:r>
      <w:r w:rsidR="007952B9" w:rsidRPr="007952B9">
        <w:t xml:space="preserve">изложената по-долу </w:t>
      </w:r>
      <w:r w:rsidRPr="00007880">
        <w:t>позиция на първо четене;</w:t>
      </w:r>
    </w:p>
    <w:p w:rsidR="004F11C9" w:rsidRPr="00007880" w:rsidRDefault="004F11C9" w:rsidP="001C6C6C">
      <w:pPr>
        <w:pStyle w:val="NormalHanging12a"/>
      </w:pPr>
      <w:r w:rsidRPr="00007880">
        <w:t>2.</w:t>
      </w:r>
      <w:r w:rsidRPr="00007880">
        <w:tab/>
        <w:t>приканва Комисията отново да се отнесе до него, в случай че замени своето предложение с друг текст</w:t>
      </w:r>
      <w:r w:rsidR="001C6C6C">
        <w:t>,</w:t>
      </w:r>
      <w:r w:rsidRPr="00007880">
        <w:t xml:space="preserve"> внесе или възнамерява да внесе съществени промени в това предложение;</w:t>
      </w:r>
    </w:p>
    <w:p w:rsidR="007952B9" w:rsidRDefault="004F11C9" w:rsidP="00BE25D8">
      <w:pPr>
        <w:pStyle w:val="NormalHanging12a"/>
      </w:pPr>
      <w:r w:rsidRPr="00007880">
        <w:lastRenderedPageBreak/>
        <w:t>3.</w:t>
      </w:r>
      <w:r w:rsidRPr="0000788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1A44AC" w:rsidRDefault="001A44AC" w:rsidP="004F11C9"/>
    <w:p w:rsidR="0003404F" w:rsidRPr="00BE25D8" w:rsidRDefault="0003404F" w:rsidP="004F11C9">
      <w:pPr>
        <w:sectPr w:rsidR="0003404F" w:rsidRPr="00BE25D8" w:rsidSect="000078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952B9" w:rsidRPr="00F629CD" w:rsidRDefault="007952B9" w:rsidP="007952B9">
      <w:pPr>
        <w:pStyle w:val="NormalHanging12a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P10</w:t>
      </w:r>
      <w:r w:rsidRPr="00F629CD">
        <w:rPr>
          <w:rFonts w:eastAsia="Calibri"/>
          <w:b/>
          <w:bCs/>
          <w:color w:val="000000"/>
          <w:szCs w:val="24"/>
        </w:rPr>
        <w:t>_TC1-COD(202</w:t>
      </w:r>
      <w:r w:rsidR="00FF62D8" w:rsidRPr="00BE25D8">
        <w:rPr>
          <w:rFonts w:eastAsia="Calibri"/>
          <w:b/>
          <w:bCs/>
          <w:color w:val="000000"/>
          <w:szCs w:val="24"/>
        </w:rPr>
        <w:t>4</w:t>
      </w:r>
      <w:r w:rsidRPr="00F629CD">
        <w:rPr>
          <w:rFonts w:eastAsia="Calibri"/>
          <w:b/>
          <w:bCs/>
          <w:color w:val="000000"/>
          <w:szCs w:val="24"/>
        </w:rPr>
        <w:t>)0</w:t>
      </w:r>
      <w:r w:rsidR="00FF62D8" w:rsidRPr="00BE25D8">
        <w:rPr>
          <w:rFonts w:eastAsia="Calibri"/>
          <w:b/>
          <w:bCs/>
          <w:color w:val="000000"/>
          <w:szCs w:val="24"/>
        </w:rPr>
        <w:t>128</w:t>
      </w:r>
    </w:p>
    <w:p w:rsidR="00E365E1" w:rsidRDefault="007952B9" w:rsidP="004F11C9">
      <w:pPr>
        <w:rPr>
          <w:rFonts w:eastAsia="Calibri"/>
          <w:b/>
          <w:color w:val="000000"/>
          <w:szCs w:val="22"/>
        </w:rPr>
      </w:pPr>
      <w:r w:rsidRPr="00900F1D">
        <w:rPr>
          <w:b/>
          <w:szCs w:val="24"/>
        </w:rPr>
        <w:t>Позиция на Европейския парламент, приета на първо ч</w:t>
      </w:r>
      <w:r w:rsidRPr="007952B9">
        <w:rPr>
          <w:b/>
          <w:szCs w:val="24"/>
        </w:rPr>
        <w:t>етене на 27 ноември 2024 г. с оглед на п</w:t>
      </w:r>
      <w:r w:rsidR="00165882">
        <w:rPr>
          <w:b/>
          <w:szCs w:val="24"/>
        </w:rPr>
        <w:t>риемането на Регламент (ЕС) 2025</w:t>
      </w:r>
      <w:bookmarkStart w:id="6" w:name="_GoBack"/>
      <w:bookmarkEnd w:id="6"/>
      <w:r w:rsidRPr="007952B9">
        <w:rPr>
          <w:b/>
          <w:szCs w:val="24"/>
        </w:rPr>
        <w:t>/... на Европ</w:t>
      </w:r>
      <w:r w:rsidRPr="00900F1D">
        <w:rPr>
          <w:b/>
          <w:szCs w:val="24"/>
        </w:rPr>
        <w:t xml:space="preserve">ейския парламент и на Съвета </w:t>
      </w:r>
      <w:r w:rsidR="001A44AC" w:rsidRPr="00223752">
        <w:rPr>
          <w:rFonts w:eastAsia="Calibri"/>
          <w:b/>
          <w:color w:val="000000"/>
          <w:szCs w:val="22"/>
        </w:rPr>
        <w:t>за изменение на Регламент (ЕС) 2018/1806 по отношение на Вануату</w:t>
      </w:r>
    </w:p>
    <w:p w:rsidR="001A44AC" w:rsidRPr="00BE25D8" w:rsidRDefault="00D61B27" w:rsidP="00D61B27">
      <w:pPr>
        <w:keepNext/>
        <w:widowControl/>
        <w:spacing w:before="600" w:after="120"/>
        <w:rPr>
          <w:rFonts w:eastAsia="Calibri"/>
          <w:i/>
          <w:color w:val="000000"/>
          <w:szCs w:val="22"/>
          <w:lang w:eastAsia="en-US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D61B27">
        <w:rPr>
          <w:i/>
          <w:szCs w:val="24"/>
        </w:rPr>
        <w:t xml:space="preserve">законодателен акт, </w:t>
      </w:r>
      <w:r w:rsidRPr="00D61B27">
        <w:rPr>
          <w:i/>
          <w:szCs w:val="24"/>
          <w:lang w:val="lt-LT"/>
        </w:rPr>
        <w:t xml:space="preserve">Регламент (ЕС) </w:t>
      </w:r>
      <w:r w:rsidRPr="00D61B27">
        <w:rPr>
          <w:i/>
          <w:szCs w:val="24"/>
        </w:rPr>
        <w:t>2025/11</w:t>
      </w:r>
      <w:r w:rsidRPr="00D61B27">
        <w:rPr>
          <w:i/>
          <w:szCs w:val="24"/>
          <w:lang w:val="lt-LT"/>
        </w:rPr>
        <w:t>.)</w:t>
      </w:r>
    </w:p>
    <w:sectPr w:rsidR="001A44AC" w:rsidRPr="00BE25D8" w:rsidSect="000078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A7" w:rsidRPr="00007880" w:rsidRDefault="000D36A7">
      <w:r w:rsidRPr="00007880">
        <w:separator/>
      </w:r>
    </w:p>
  </w:endnote>
  <w:endnote w:type="continuationSeparator" w:id="0">
    <w:p w:rsidR="000D36A7" w:rsidRPr="00007880" w:rsidRDefault="000D36A7">
      <w:r w:rsidRPr="000078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A7" w:rsidRPr="00007880" w:rsidRDefault="000D36A7">
      <w:r w:rsidRPr="00007880">
        <w:separator/>
      </w:r>
    </w:p>
  </w:footnote>
  <w:footnote w:type="continuationSeparator" w:id="0">
    <w:p w:rsidR="000D36A7" w:rsidRPr="00007880" w:rsidRDefault="000D36A7">
      <w:r w:rsidRPr="000078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BG"/>
    <w:docVar w:name="dvnumam" w:val="0"/>
    <w:docVar w:name="dvpe" w:val="764.97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 на Съвета за изменение на Регламент (ЕС) 2018/1806 по отношение на Вануату(COM(2024)0365 – C10-0008/2024 – 2024/0128(COD))"/>
  </w:docVars>
  <w:rsids>
    <w:rsidRoot w:val="000D36A7"/>
    <w:rsid w:val="00002272"/>
    <w:rsid w:val="00007880"/>
    <w:rsid w:val="0003404F"/>
    <w:rsid w:val="00064002"/>
    <w:rsid w:val="000677B9"/>
    <w:rsid w:val="000831BA"/>
    <w:rsid w:val="000A42CC"/>
    <w:rsid w:val="000D36A7"/>
    <w:rsid w:val="000E7DD9"/>
    <w:rsid w:val="0010095E"/>
    <w:rsid w:val="00125B37"/>
    <w:rsid w:val="00165882"/>
    <w:rsid w:val="00187494"/>
    <w:rsid w:val="001A44AC"/>
    <w:rsid w:val="001C6C6C"/>
    <w:rsid w:val="001F32AE"/>
    <w:rsid w:val="002767FF"/>
    <w:rsid w:val="002B18FE"/>
    <w:rsid w:val="002B5493"/>
    <w:rsid w:val="002E02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1C9"/>
    <w:rsid w:val="0050519A"/>
    <w:rsid w:val="005072A1"/>
    <w:rsid w:val="00514517"/>
    <w:rsid w:val="00545827"/>
    <w:rsid w:val="00560270"/>
    <w:rsid w:val="0059163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2B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D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896"/>
    <w:rsid w:val="00BD48FE"/>
    <w:rsid w:val="00BD7BD8"/>
    <w:rsid w:val="00BE25D8"/>
    <w:rsid w:val="00BE6ADC"/>
    <w:rsid w:val="00C05BFE"/>
    <w:rsid w:val="00C23CD4"/>
    <w:rsid w:val="00C61C0C"/>
    <w:rsid w:val="00C941CB"/>
    <w:rsid w:val="00CC2357"/>
    <w:rsid w:val="00CF071A"/>
    <w:rsid w:val="00D058B8"/>
    <w:rsid w:val="00D55D97"/>
    <w:rsid w:val="00D56C11"/>
    <w:rsid w:val="00D61B2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1BD85"/>
  <w15:chartTrackingRefBased/>
  <w15:docId w15:val="{561B4ACB-D816-46D7-829F-A8670842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11C9"/>
    <w:pPr>
      <w:spacing w:before="480" w:after="240"/>
    </w:pPr>
  </w:style>
  <w:style w:type="paragraph" w:customStyle="1" w:styleId="NormalBold">
    <w:name w:val="NormalBold"/>
    <w:basedOn w:val="Normal"/>
    <w:rsid w:val="004F11C9"/>
    <w:rPr>
      <w:b/>
    </w:rPr>
  </w:style>
  <w:style w:type="paragraph" w:customStyle="1" w:styleId="NormalHanging12a">
    <w:name w:val="NormalHanging12a"/>
    <w:basedOn w:val="Normal"/>
    <w:rsid w:val="004F11C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C6C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6C6C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27040-524C-4AA0-98BB-A0F8D3ECF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2025-02-10T15:01:00Z</dcterms:created>
  <dcterms:modified xsi:type="dcterms:W3CDTF">2025-02-10T15:01:00Z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