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6F9D" w:rsidTr="0010095E">
        <w:trPr>
          <w:trHeight w:hRule="exact" w:val="1418"/>
        </w:trPr>
        <w:tc>
          <w:tcPr>
            <w:tcW w:w="6804" w:type="dxa"/>
            <w:shd w:val="clear" w:color="auto" w:fill="auto"/>
            <w:vAlign w:val="center"/>
          </w:tcPr>
          <w:p w:rsidR="00751A4A" w:rsidRPr="00DC6F9D" w:rsidRDefault="00840703" w:rsidP="0010095E">
            <w:pPr>
              <w:pStyle w:val="EPName"/>
            </w:pPr>
            <w:bookmarkStart w:id="0" w:name="_GoBack"/>
            <w:bookmarkEnd w:id="0"/>
            <w:r w:rsidRPr="00DC6F9D">
              <w:t>Ευρωπαϊκό Κοινοβούλιο</w:t>
            </w:r>
          </w:p>
          <w:p w:rsidR="00751A4A" w:rsidRPr="00DC6F9D" w:rsidRDefault="005F1B17" w:rsidP="005F1B17">
            <w:pPr>
              <w:pStyle w:val="EPTerm"/>
              <w:rPr>
                <w:rStyle w:val="HideTWBExt"/>
                <w:noProof w:val="0"/>
                <w:vanish w:val="0"/>
                <w:color w:val="auto"/>
              </w:rPr>
            </w:pPr>
            <w:r w:rsidRPr="00DC6F9D">
              <w:t>2024</w:t>
            </w:r>
            <w:r w:rsidR="00817416" w:rsidRPr="00DC6F9D">
              <w:t>-202</w:t>
            </w:r>
            <w:r w:rsidRPr="00DC6F9D">
              <w:t>9</w:t>
            </w:r>
          </w:p>
        </w:tc>
        <w:tc>
          <w:tcPr>
            <w:tcW w:w="2268" w:type="dxa"/>
            <w:shd w:val="clear" w:color="auto" w:fill="auto"/>
          </w:tcPr>
          <w:p w:rsidR="00751A4A" w:rsidRPr="00DC6F9D" w:rsidRDefault="00187494" w:rsidP="0010095E">
            <w:pPr>
              <w:pStyle w:val="EPLogo"/>
            </w:pPr>
            <w:r w:rsidRPr="00DC6F9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C6F9D" w:rsidRDefault="00D058B8" w:rsidP="004C5D52">
      <w:pPr>
        <w:pStyle w:val="LineTop"/>
      </w:pPr>
    </w:p>
    <w:p w:rsidR="00680577" w:rsidRPr="00DC6F9D" w:rsidRDefault="00840703" w:rsidP="00680577">
      <w:pPr>
        <w:pStyle w:val="EPBodyTA1"/>
      </w:pPr>
      <w:r w:rsidRPr="00DC6F9D">
        <w:t>ΚΕΙΜΕΝΑ ΠΟΥ ΕΓΚΡΙΘΗΚΑΝ</w:t>
      </w:r>
    </w:p>
    <w:p w:rsidR="00D058B8" w:rsidRPr="00DC6F9D" w:rsidRDefault="00D058B8" w:rsidP="00D058B8">
      <w:pPr>
        <w:pStyle w:val="LineBottom"/>
      </w:pPr>
    </w:p>
    <w:p w:rsidR="00840703" w:rsidRPr="00E60718" w:rsidRDefault="00840703" w:rsidP="00840703">
      <w:pPr>
        <w:pStyle w:val="ATHeading1"/>
      </w:pPr>
      <w:bookmarkStart w:id="1" w:name="TANumber"/>
      <w:r w:rsidRPr="00DC6F9D">
        <w:t>P10_TA(2024)</w:t>
      </w:r>
      <w:bookmarkEnd w:id="1"/>
      <w:r w:rsidR="00E60718" w:rsidRPr="00DC6F9D">
        <w:t>00</w:t>
      </w:r>
      <w:r w:rsidR="00E60718" w:rsidRPr="00E60718">
        <w:t>48</w:t>
      </w:r>
    </w:p>
    <w:p w:rsidR="00840703" w:rsidRPr="00DC6F9D" w:rsidRDefault="00840703" w:rsidP="00840703">
      <w:pPr>
        <w:pStyle w:val="ATHeading2"/>
      </w:pPr>
      <w:bookmarkStart w:id="2" w:name="title"/>
      <w:r w:rsidRPr="00DC6F9D">
        <w:t>Κινητοποίηση του Ταμείου Αλληλεγγύης της Ευρωπαϊκής Ένωσης για την παροχή βοήθειας προς τη Γερμανία και την Ιταλία σε σχέση με πλημμύρες που σημειώθηκαν το 2024</w:t>
      </w:r>
      <w:bookmarkEnd w:id="2"/>
    </w:p>
    <w:p w:rsidR="00840703" w:rsidRPr="00DC6F9D" w:rsidRDefault="00840703" w:rsidP="00840703">
      <w:pPr>
        <w:rPr>
          <w:i/>
          <w:vanish/>
        </w:rPr>
      </w:pPr>
      <w:r w:rsidRPr="00DC6F9D">
        <w:rPr>
          <w:i/>
        </w:rPr>
        <w:fldChar w:fldCharType="begin"/>
      </w:r>
      <w:r w:rsidRPr="00DC6F9D">
        <w:rPr>
          <w:i/>
        </w:rPr>
        <w:instrText xml:space="preserve"> TC"(</w:instrText>
      </w:r>
      <w:bookmarkStart w:id="3" w:name="DocNumber"/>
      <w:r w:rsidRPr="00DC6F9D">
        <w:rPr>
          <w:i/>
        </w:rPr>
        <w:instrText>A10-0020/2024</w:instrText>
      </w:r>
      <w:bookmarkEnd w:id="3"/>
      <w:r w:rsidRPr="00DC6F9D">
        <w:rPr>
          <w:i/>
        </w:rPr>
        <w:instrText xml:space="preserve"> - Εισηγητής: Giuseppe Lupo)"\l3 \n&gt; \* MERGEFORMAT </w:instrText>
      </w:r>
      <w:r w:rsidRPr="00DC6F9D">
        <w:rPr>
          <w:i/>
        </w:rPr>
        <w:fldChar w:fldCharType="end"/>
      </w:r>
    </w:p>
    <w:p w:rsidR="00840703" w:rsidRPr="00DC6F9D" w:rsidRDefault="00840703" w:rsidP="00840703">
      <w:pPr>
        <w:rPr>
          <w:vanish/>
        </w:rPr>
      </w:pPr>
      <w:bookmarkStart w:id="4" w:name="Commission"/>
      <w:r w:rsidRPr="00DC6F9D">
        <w:rPr>
          <w:vanish/>
        </w:rPr>
        <w:t>Επιτροπή Προϋπολογισμών</w:t>
      </w:r>
      <w:bookmarkEnd w:id="4"/>
    </w:p>
    <w:p w:rsidR="00840703" w:rsidRPr="00DC6F9D" w:rsidRDefault="00840703" w:rsidP="00840703">
      <w:pPr>
        <w:rPr>
          <w:vanish/>
        </w:rPr>
      </w:pPr>
      <w:bookmarkStart w:id="5" w:name="PE"/>
      <w:r w:rsidRPr="00DC6F9D">
        <w:rPr>
          <w:vanish/>
        </w:rPr>
        <w:t>PE765.249</w:t>
      </w:r>
      <w:bookmarkEnd w:id="5"/>
    </w:p>
    <w:p w:rsidR="00840703" w:rsidRPr="00DC6F9D" w:rsidRDefault="00840703" w:rsidP="00840703">
      <w:pPr>
        <w:pStyle w:val="ATHeading3"/>
      </w:pPr>
      <w:bookmarkStart w:id="6" w:name="Sujet"/>
      <w:r w:rsidRPr="00DC6F9D">
        <w:t xml:space="preserve">Ψήφισμα του Ευρωπαϊκού Κοινοβουλίου </w:t>
      </w:r>
      <w:r w:rsidR="006578CE">
        <w:t xml:space="preserve">της 27ης Νοεμβρίου 2024 </w:t>
      </w:r>
      <w:r w:rsidRPr="00DC6F9D">
        <w:t>σχετικά με την πρόταση απόφασης του Ευρωπαϊκού Κοινοβουλίου και του Συμβουλίου σχετικά με την κινητοποίηση του Ταμείου Αλληλεγγύης της Ευρωπαϊκής Ένωσης για την παροχή βοήθειας προς τη Γερμανία και την Ιταλία σε σχέση με πλημμύρες που σημειώθηκαν το 2024</w:t>
      </w:r>
      <w:bookmarkEnd w:id="6"/>
      <w:r w:rsidRPr="00DC6F9D">
        <w:t xml:space="preserve"> </w:t>
      </w:r>
      <w:bookmarkStart w:id="7" w:name="References"/>
      <w:r w:rsidRPr="00DC6F9D">
        <w:t>(COM(2024)0480 – C10-0162/2024 – 2024/0284(BUD))</w:t>
      </w:r>
      <w:bookmarkEnd w:id="7"/>
    </w:p>
    <w:p w:rsidR="00976787" w:rsidRPr="00DC6F9D" w:rsidRDefault="00976787" w:rsidP="00976787">
      <w:pPr>
        <w:pStyle w:val="EPComma"/>
        <w:rPr>
          <w:noProof/>
        </w:rPr>
      </w:pPr>
      <w:r w:rsidRPr="00DC6F9D">
        <w:t>Το Ευρωπαϊκό Κοινοβούλιο,</w:t>
      </w:r>
    </w:p>
    <w:p w:rsidR="00976787" w:rsidRPr="00DC6F9D" w:rsidRDefault="00976787" w:rsidP="00976787">
      <w:pPr>
        <w:pStyle w:val="NormalHanging12a"/>
        <w:rPr>
          <w:noProof/>
        </w:rPr>
      </w:pPr>
      <w:r w:rsidRPr="00DC6F9D">
        <w:t>–</w:t>
      </w:r>
      <w:r w:rsidRPr="00DC6F9D">
        <w:tab/>
        <w:t>έχοντας υπόψη την πρόταση της Επιτροπής προς το Ευρωπαϊκό Κοινοβούλιο και το Συμβούλιο (COM(2024)0480 – C10</w:t>
      </w:r>
      <w:r w:rsidRPr="00DC6F9D">
        <w:noBreakHyphen/>
        <w:t>0162/2024),</w:t>
      </w:r>
    </w:p>
    <w:p w:rsidR="00976787" w:rsidRPr="00DC6F9D" w:rsidRDefault="00976787" w:rsidP="00976787">
      <w:pPr>
        <w:pStyle w:val="NormalHanging12a"/>
        <w:rPr>
          <w:noProof/>
        </w:rPr>
      </w:pPr>
      <w:r w:rsidRPr="00DC6F9D">
        <w:t>–</w:t>
      </w:r>
      <w:r w:rsidRPr="00DC6F9D">
        <w:tab/>
        <w:t>έχοντας υπόψη τον κανονισμό (ΕΚ) αριθ. 2012/2002 του Συμβουλίου, της 11ης Νοεμβρίου 2002, για την ίδρυση του Ταμείου Αλληλεγγύης της Ευρωπαϊκής Ένωσης</w:t>
      </w:r>
      <w:r w:rsidRPr="00DC6F9D">
        <w:rPr>
          <w:rStyle w:val="FootnoteReference"/>
        </w:rPr>
        <w:footnoteReference w:id="1"/>
      </w:r>
      <w:r w:rsidRPr="00DC6F9D">
        <w:t>,</w:t>
      </w:r>
    </w:p>
    <w:p w:rsidR="00976787" w:rsidRPr="00DC6F9D" w:rsidRDefault="00976787" w:rsidP="00976787">
      <w:pPr>
        <w:pStyle w:val="NormalHanging12a"/>
        <w:rPr>
          <w:noProof/>
        </w:rPr>
      </w:pPr>
      <w:r w:rsidRPr="00DC6F9D">
        <w:t>–</w:t>
      </w:r>
      <w:r w:rsidRPr="00DC6F9D">
        <w:tab/>
        <w:t>έχοντας υπόψη τον κανονισμό (EE, Ευρατόμ) 2020/2093 του Συμβουλίου, της 17ης Δεκεμβρίου 2020, για τον καθορισμό του πολυετούς δημοσιονομικού πλαισίου για τα έτη 2021 έως 2027</w:t>
      </w:r>
      <w:r w:rsidRPr="00DC6F9D">
        <w:rPr>
          <w:rStyle w:val="FootnoteReference"/>
          <w:noProof/>
        </w:rPr>
        <w:footnoteReference w:id="2"/>
      </w:r>
      <w:r w:rsidRPr="00DC6F9D">
        <w:t>, και ιδίως το άρθρο 9,</w:t>
      </w:r>
    </w:p>
    <w:p w:rsidR="00976787" w:rsidRPr="00DC6F9D" w:rsidRDefault="00976787" w:rsidP="00976787">
      <w:pPr>
        <w:pStyle w:val="NormalHanging12a"/>
        <w:rPr>
          <w:noProof/>
        </w:rPr>
      </w:pPr>
      <w:r w:rsidRPr="00DC6F9D">
        <w:t>–</w:t>
      </w:r>
      <w:r w:rsidRPr="00DC6F9D">
        <w:tab/>
        <w:t>έχοντας υπόψη τη διοργανική συμφωνία, της 16ης Δεκεμβρίου 2020, μεταξύ του Ευρωπαϊκού Κοινοβουλίου, του Συμβουλίου της Ευρωπαϊκής Ένωσης και της Ευρωπαϊκής Επιτροπής για τη δημοσιονομική πειθαρχία, τη συνεργασία σε δημοσιονομικά θέματα και τη χρηστή δημοσιονομική διαχείριση καθώς και τους νέους ιδίους πόρους, συμπεριλαμβανομένου ενός οδικού χάρτη για την εισαγωγή νέων ιδίων πόρων</w:t>
      </w:r>
      <w:r w:rsidRPr="00DC6F9D">
        <w:rPr>
          <w:rStyle w:val="FootnoteReference"/>
          <w:noProof/>
        </w:rPr>
        <w:footnoteReference w:id="3"/>
      </w:r>
      <w:r w:rsidRPr="00DC6F9D">
        <w:t>, και ιδίως το σημείο 10,</w:t>
      </w:r>
    </w:p>
    <w:p w:rsidR="00976787" w:rsidRPr="00DC6F9D" w:rsidRDefault="00976787" w:rsidP="00976787">
      <w:pPr>
        <w:pStyle w:val="NormalHanging12a"/>
      </w:pPr>
      <w:r w:rsidRPr="00DC6F9D">
        <w:t>–</w:t>
      </w:r>
      <w:r w:rsidRPr="00DC6F9D">
        <w:tab/>
        <w:t xml:space="preserve">έχοντας υπόψη τον κανονισμό (ΕΕ) 2021/1058 του Ευρωπαϊκού Κοινοβουλίου και του Συμβουλίου, της 24ης Ιουνίου 2021, για το Ευρωπαϊκό Ταμείο Περιφερειακής </w:t>
      </w:r>
      <w:r w:rsidRPr="00DC6F9D">
        <w:lastRenderedPageBreak/>
        <w:t>Ανάπτυξης και το Ταμείο Συνοχής</w:t>
      </w:r>
      <w:r w:rsidRPr="00DC6F9D">
        <w:rPr>
          <w:rStyle w:val="FootnoteReference"/>
        </w:rPr>
        <w:footnoteReference w:id="4"/>
      </w:r>
      <w:r w:rsidRPr="00DC6F9D">
        <w:t xml:space="preserve">, </w:t>
      </w:r>
    </w:p>
    <w:p w:rsidR="00976787" w:rsidRPr="00DC6F9D" w:rsidRDefault="00976787" w:rsidP="00976787">
      <w:pPr>
        <w:pStyle w:val="NormalHanging12a"/>
        <w:rPr>
          <w:noProof/>
        </w:rPr>
      </w:pPr>
      <w:r w:rsidRPr="00DC6F9D">
        <w:t>–</w:t>
      </w:r>
      <w:r w:rsidRPr="00DC6F9D">
        <w:tab/>
        <w:t>έχοντας υπόψη τον κανονισμό (ΕΕ) 2021/2115 του Ευρωπαϊκού Κοινοβουλίου και του Συμβουλίου, της 2ας Δεκεμβρίου 2021, σχετικά με τη θέσπιση κανόνων για τη στήριξη των στρατηγικών σχεδίων που πρέπει να καταρτίζονται από τα κράτη μέλη στο πλαίσιο της κοινής γεωργικής πολιτικής (στρατηγικά σχέδια για την ΚΓΠ) και να χρηματοδοτούνται από το Ευρωπαϊκό Γεωργικό Ταμείο Εγγυήσεων (ΕΓΤΕ) και το Ευρωπαϊκό Γεωργικό Ταμείο Αγροτικής Ανάπτυξης (ΕΓΤΑΑ) και την κατάργηση των κανονισμών (ΕΕ) αριθ. 1305/2013 και (ΕΕ) αριθ. 1307/2013</w:t>
      </w:r>
      <w:r w:rsidRPr="00DC6F9D">
        <w:rPr>
          <w:rStyle w:val="FootnoteReference"/>
          <w:noProof/>
        </w:rPr>
        <w:footnoteReference w:id="5"/>
      </w:r>
      <w:r w:rsidRPr="00DC6F9D">
        <w:t xml:space="preserve">, </w:t>
      </w:r>
    </w:p>
    <w:p w:rsidR="00976787" w:rsidRPr="00DC6F9D" w:rsidRDefault="00976787" w:rsidP="00976787">
      <w:pPr>
        <w:pStyle w:val="NormalWeb"/>
        <w:shd w:val="clear" w:color="auto" w:fill="FFFFFF"/>
        <w:ind w:left="567" w:hanging="567"/>
      </w:pPr>
      <w:r w:rsidRPr="00DC6F9D">
        <w:t>–</w:t>
      </w:r>
      <w:r w:rsidRPr="00DC6F9D">
        <w:tab/>
        <w:t>έχοντας υπόψη το ψήφισμά του, της 27ης Φεβρουαρίου 2024, σχετικά με το σχέδιο κανονισμού του Συμβουλίου που αφορά την τροποποίηση του κανονισμού (ΕΕ, Ευρατόμ) 2020/2093 για τον καθορισμό του πολυετούς δημοσιονομικού πλαισίου της περιόδου 2021-2027</w:t>
      </w:r>
      <w:r w:rsidRPr="00DC6F9D">
        <w:rPr>
          <w:rStyle w:val="FootnoteReference"/>
        </w:rPr>
        <w:footnoteReference w:id="6"/>
      </w:r>
      <w:r w:rsidRPr="00DC6F9D">
        <w:t>,</w:t>
      </w:r>
    </w:p>
    <w:p w:rsidR="00976787" w:rsidRPr="00DC6F9D" w:rsidRDefault="00976787" w:rsidP="00976787">
      <w:pPr>
        <w:pStyle w:val="NormalWeb"/>
        <w:shd w:val="clear" w:color="auto" w:fill="FFFFFF"/>
        <w:ind w:left="567" w:hanging="567"/>
      </w:pPr>
      <w:r w:rsidRPr="00DC6F9D">
        <w:t>–</w:t>
      </w:r>
      <w:r w:rsidRPr="00DC6F9D">
        <w:rPr>
          <w:b/>
          <w:i/>
        </w:rPr>
        <w:tab/>
      </w:r>
      <w:r w:rsidRPr="00DC6F9D">
        <w:t>έχοντας υπόψη το ψήφισμά του, της 20ής Οκτωβρίου 2021, σχετικά με το πόσο αποτελεσματικά χρησιμοποίησαν τα κράτη μέλη τα χρήματα από την ΕΕ μέσω του Ταμείου Αλληλεγγύης σε περιπτώσεις φυσικών καταστροφών</w:t>
      </w:r>
      <w:r w:rsidRPr="00DC6F9D">
        <w:rPr>
          <w:rStyle w:val="FootnoteReference"/>
        </w:rPr>
        <w:footnoteReference w:id="7"/>
      </w:r>
      <w:r w:rsidRPr="00DC6F9D">
        <w:t>,</w:t>
      </w:r>
    </w:p>
    <w:p w:rsidR="00976787" w:rsidRPr="00DC6F9D" w:rsidRDefault="00976787" w:rsidP="00976787">
      <w:pPr>
        <w:pStyle w:val="NormalWeb"/>
        <w:shd w:val="clear" w:color="auto" w:fill="FFFFFF"/>
        <w:ind w:left="567" w:hanging="567"/>
      </w:pPr>
      <w:r w:rsidRPr="00DC6F9D">
        <w:t>–</w:t>
      </w:r>
      <w:r w:rsidRPr="00DC6F9D">
        <w:rPr>
          <w:b/>
          <w:i/>
        </w:rPr>
        <w:tab/>
      </w:r>
      <w:r w:rsidRPr="00DC6F9D">
        <w:t>έχοντας υπόψη το ψήφισμά του, της 18ης Μαΐου 2021, σχετικά με την επανεξέταση του Ταμείου Αλληλεγγύης της Ευρωπαϊκής Ένωσης</w:t>
      </w:r>
      <w:r w:rsidRPr="00DC6F9D">
        <w:rPr>
          <w:rStyle w:val="FootnoteReference"/>
        </w:rPr>
        <w:footnoteReference w:id="8"/>
      </w:r>
      <w:r w:rsidRPr="00DC6F9D">
        <w:t>,</w:t>
      </w:r>
    </w:p>
    <w:p w:rsidR="00976787" w:rsidRPr="00DC6F9D" w:rsidRDefault="00976787" w:rsidP="00976787">
      <w:pPr>
        <w:pStyle w:val="NormalHanging12a"/>
      </w:pPr>
      <w:r w:rsidRPr="00DC6F9D">
        <w:t>–</w:t>
      </w:r>
      <w:r w:rsidRPr="00DC6F9D">
        <w:tab/>
        <w:t>έχοντας υπόψη την έκθεση της Επιτροπής Προϋπολογισμών (A10</w:t>
      </w:r>
      <w:r w:rsidRPr="00DC6F9D">
        <w:noBreakHyphen/>
        <w:t>0</w:t>
      </w:r>
      <w:r w:rsidR="006578CE">
        <w:t>020</w:t>
      </w:r>
      <w:r w:rsidRPr="00DC6F9D">
        <w:t>/2024),</w:t>
      </w:r>
    </w:p>
    <w:p w:rsidR="00976787" w:rsidRPr="00DC6F9D" w:rsidRDefault="00976787" w:rsidP="00976787">
      <w:pPr>
        <w:pStyle w:val="NormalHanging12a"/>
      </w:pPr>
      <w:r w:rsidRPr="00DC6F9D">
        <w:t>Α.</w:t>
      </w:r>
      <w:r w:rsidRPr="00DC6F9D">
        <w:tab/>
        <w:t>λαμβάνοντας υπόψη ότι στις 30 Μαΐου 2024 η Γερμανία επλήγη από καταρρακτώδεις βροχοπτώσεις που προκάλεσαν σφοδρές πλημμύρες στη Νότια Γερμανία στις αρχές Ιουνίου, με αποτέλεσμα να χάσουν τη ζωή τους έξι άνθρωποι και να σημειωθούν συνολικές άμεσες ζημίες ύψους 4</w:t>
      </w:r>
      <w:r w:rsidR="000E71A0">
        <w:t> </w:t>
      </w:r>
      <w:r w:rsidRPr="00DC6F9D">
        <w:t>131,6 εκατομμυρίων EUR, σύμφωνα με την Επιτροπή·</w:t>
      </w:r>
    </w:p>
    <w:p w:rsidR="00976787" w:rsidRPr="00DC6F9D" w:rsidRDefault="00976787" w:rsidP="00976787">
      <w:pPr>
        <w:pStyle w:val="NormalWeb"/>
        <w:shd w:val="clear" w:color="auto" w:fill="FFFFFF"/>
        <w:ind w:left="567" w:hanging="567"/>
      </w:pPr>
      <w:r w:rsidRPr="00DC6F9D">
        <w:t>Β.</w:t>
      </w:r>
      <w:r w:rsidRPr="00DC6F9D">
        <w:tab/>
        <w:t xml:space="preserve">λαμβάνοντας υπόψη ότι, στις 29 Ιουνίου 2024, η Ιταλία υπέστη βίαιες καταιγίδες που οδήγησαν στην υπερχείλιση ποταμών και ρευμάτων στην αυτόνομη περιφέρεια </w:t>
      </w:r>
      <w:proofErr w:type="spellStart"/>
      <w:r w:rsidRPr="00DC6F9D">
        <w:t>Valle</w:t>
      </w:r>
      <w:proofErr w:type="spellEnd"/>
      <w:r w:rsidRPr="00DC6F9D">
        <w:t xml:space="preserve"> </w:t>
      </w:r>
      <w:proofErr w:type="spellStart"/>
      <w:r w:rsidRPr="00DC6F9D">
        <w:t>d’Aosta</w:t>
      </w:r>
      <w:proofErr w:type="spellEnd"/>
      <w:r w:rsidRPr="00DC6F9D">
        <w:t>, με αποτέλεσμα συνολικές άμεσες ζημίες που εκτιμήθηκαν από τις ιταλικές αρχές σε 158,39 εκατομμύρια EUR·</w:t>
      </w:r>
    </w:p>
    <w:p w:rsidR="00976787" w:rsidRPr="00E60718" w:rsidRDefault="00E60718" w:rsidP="00E60718">
      <w:pPr>
        <w:spacing w:after="240"/>
        <w:ind w:left="567" w:hanging="573"/>
        <w:rPr>
          <w:szCs w:val="24"/>
          <w:shd w:val="clear" w:color="auto" w:fill="FFFFFF"/>
        </w:rPr>
      </w:pPr>
      <w:r w:rsidRPr="000E71A0">
        <w:rPr>
          <w:szCs w:val="24"/>
        </w:rPr>
        <w:t>1.</w:t>
      </w:r>
      <w:r w:rsidRPr="000E71A0">
        <w:rPr>
          <w:szCs w:val="24"/>
        </w:rPr>
        <w:tab/>
      </w:r>
      <w:r w:rsidR="00976787" w:rsidRPr="00DC6F9D">
        <w:t>εκφράζει τη βαθύτατη αλληλεγγύη του</w:t>
      </w:r>
      <w:r w:rsidR="00976787" w:rsidRPr="00E60718">
        <w:rPr>
          <w:shd w:val="clear" w:color="auto" w:fill="FFFFFF"/>
        </w:rPr>
        <w:t xml:space="preserve"> προς όλα τα θύματα, τις οικογένειές τους και όλα τα άτομα που επλήγησαν από τις καταστροφικές πλημμύρες στη Γερμανία και την Ιταλία, καθώς και προς τις εθνικές, περιφερειακές και τοπικές αρχές που συμμετέχουν στις προσπάθειες αρωγής·</w:t>
      </w:r>
    </w:p>
    <w:p w:rsidR="00976787" w:rsidRPr="00DC6F9D" w:rsidRDefault="00E60718" w:rsidP="00E60718">
      <w:pPr>
        <w:spacing w:after="240"/>
        <w:ind w:left="567" w:hanging="573"/>
      </w:pPr>
      <w:r w:rsidRPr="00DC6F9D">
        <w:t>2.</w:t>
      </w:r>
      <w:r w:rsidRPr="00DC6F9D">
        <w:tab/>
      </w:r>
      <w:r w:rsidR="00976787" w:rsidRPr="00DC6F9D">
        <w:t>χαιρετίζει την απόφαση ως απτή και ορατή μορφή αλληλεγγύης της Ένωσης προς τους πολίτες της και τις περιφέρειες στις πληγείσες περιοχές στη Γερμανία και την Ιταλία·</w:t>
      </w:r>
    </w:p>
    <w:p w:rsidR="00976787" w:rsidRPr="00DC6F9D" w:rsidRDefault="00E60718" w:rsidP="00E60718">
      <w:pPr>
        <w:spacing w:after="240"/>
        <w:ind w:left="567" w:hanging="573"/>
      </w:pPr>
      <w:r w:rsidRPr="00DC6F9D">
        <w:t>3.</w:t>
      </w:r>
      <w:r w:rsidRPr="00DC6F9D">
        <w:tab/>
      </w:r>
      <w:r w:rsidR="00976787" w:rsidRPr="00DC6F9D">
        <w:t xml:space="preserve">επαναλαμβάνει ότι είναι σημαντικό να ενημερώνεται το κοινό για τα απτά οφέλη του Ταμείου Αλληλεγγύης της Ευρωπαϊκής Ένωσης (ΤΑΕΕ), μεταξύ άλλων προκειμένου να αυξηθεί περαιτέρω η εξοικείωση των πολιτών με τα εργαλεία και τα προγράμματα </w:t>
      </w:r>
      <w:r w:rsidR="00976787" w:rsidRPr="00DC6F9D">
        <w:lastRenderedPageBreak/>
        <w:t>της Ένωσης·</w:t>
      </w:r>
    </w:p>
    <w:p w:rsidR="00976787" w:rsidRPr="00DC6F9D" w:rsidRDefault="00E60718" w:rsidP="00E60718">
      <w:pPr>
        <w:spacing w:after="240"/>
        <w:ind w:left="567" w:hanging="573"/>
      </w:pPr>
      <w:r w:rsidRPr="00DC6F9D">
        <w:t>4.</w:t>
      </w:r>
      <w:r w:rsidRPr="00DC6F9D">
        <w:tab/>
      </w:r>
      <w:r w:rsidR="00976787" w:rsidRPr="00DC6F9D">
        <w:t>επισημαίνει τον αυξανόμενο αριθμό σοβαρών, καταστρεπτικών και θανατηφόρων φυσικών καταστροφών στην Ευρώπη και καλεί τα κράτη μέλη και την Επιτροπή να επενδύσουν σε μέτρα μετριασμού της κλιματικής αλλαγής και προσαρμογής σε αυτήν, ώστε να αποφεύγονται ανθρώπινες και οικονομικές απώλειες·</w:t>
      </w:r>
      <w:r w:rsidR="00976787" w:rsidRPr="00E60718">
        <w:rPr>
          <w:b/>
          <w:i/>
        </w:rPr>
        <w:t xml:space="preserve"> </w:t>
      </w:r>
      <w:r w:rsidR="00976787" w:rsidRPr="00DC6F9D">
        <w:t>θεωρεί ότι ο προϋπολογισμός του ΤΑΕΕ ή του ισοδυνάμου του θα πρέπει να επεκταθεί σημαντικά ενόψει της επικείμενης πρότασης της Επιτροπής σχετικά με το νέο πολυετές δημοσιονομικό πλαίσιο και των επακόλουθων διοργανικών διαπραγματεύσεων, καθώς και ότι το ΤΑΕΕ ή το ισοδύναμό του πρέπει να παρέχει στους πολίτες βοήθεια ανάλογη προς το μέγεθος τέτοιων καταστροφών· σημειώνει ότι μια σημαντική αύξηση του ΤΑΕΕ θα επιτρέψει στα κράτη μέλη να αντιδρούν αποτελεσματικότερα και ταχύτερα σε καταστροφές, ενώ θα μπορούν να διατηρηθούν άλλα μέσα, ιδίως τα ταμεία συνοχής των οποίων πρωταρχικός σκοπός δεν είναι η αντιμετώπιση καταστροφών·</w:t>
      </w:r>
    </w:p>
    <w:p w:rsidR="00976787" w:rsidRPr="00DC6F9D" w:rsidRDefault="00E60718" w:rsidP="00E60718">
      <w:pPr>
        <w:spacing w:after="240"/>
        <w:ind w:left="567" w:hanging="573"/>
      </w:pPr>
      <w:r w:rsidRPr="00DC6F9D">
        <w:t>5.</w:t>
      </w:r>
      <w:r w:rsidRPr="00DC6F9D">
        <w:tab/>
      </w:r>
      <w:r w:rsidR="00976787" w:rsidRPr="00DC6F9D">
        <w:t>τονίζει τις σημαντικές ζημίες που προκλήθηκαν από πλημμύρες σε γεωργικές εκτάσεις και γεωργικές εκμεταλλεύσεις, σε υποδομές μεταφορών και ιδίως σε μικρά χωριά και κωμοπόλεις εκτός αστικών περιοχών· τονίζει ότι, λόγω της κλιματικής αλλαγής, οι νησιωτικές και οι παράκτιες περιφέρειες είναι ιδιαίτερα ευάλωτες σε φυσικές καταστροφές· αναγνωρίζει ότι φαινόμενα όπως οι σεισμοί, οι πλημμύρες, οι εκρήξεις ηφαιστείων και οι ξηρασίες —που επηρεάζουν επίσης λίμνες και ποταμούς— συνιστούν εντεινόμενη απειλή για πολλές ευρωπαϊκές περιφέρειες, ιδίως τις περιφέρειες της Μεσογείου· διερωτάται αν το ΤΑΕΕ ευθυγραμμίζεται επαρκώς με τις έκτακτες ανάγκες που σχετίζονται με την προσαρμογή αυτών των ιδιαιτέρως ευάλωτων εδαφών στην κλιματική αλλαγή· πιστεύει, ως εκ τούτου, ότι τα νησιά και οι παράκτιες περιφέρειες θα πρέπει να λαμβάνουν στο πλαίσιο του ΤΑΕΕ επαρκή χρηματοδότηση για την αντιμετώπιση των συγκεκριμένων τρωτών σημείων τους· καλεί τα κράτη μέλη να λάβουν υπόψη ότι οι ευάλωτοι πληθυσμοί πλήττονται ιδιαίτερα από τις φυσικές καταστροφές λόγω κοινωνικοοικονομικών παραγόντων που υπονομεύουν ακόμη περισσότερο την ικανότητά τους να ανακάμπτουν από καταστροφές·</w:t>
      </w:r>
    </w:p>
    <w:p w:rsidR="00976787" w:rsidRPr="00E60718" w:rsidRDefault="00E60718" w:rsidP="00E60718">
      <w:pPr>
        <w:spacing w:after="240"/>
        <w:ind w:left="567" w:hanging="573"/>
        <w:rPr>
          <w:b/>
          <w:i/>
        </w:rPr>
      </w:pPr>
      <w:r w:rsidRPr="000E71A0">
        <w:t>6.</w:t>
      </w:r>
      <w:r w:rsidRPr="000E71A0">
        <w:tab/>
      </w:r>
      <w:r w:rsidR="00976787" w:rsidRPr="00DC6F9D">
        <w:t xml:space="preserve">τονίζει ότι το ΤΑΕΕ αποτελεί απλώς διορθωτικό μέσο και ότι η Ένωση θα πρέπει επίσης να συνεχίσει να προσεγγίζει την προσαρμογή στην κλιματική αλλαγή και τον μετριασμό της στηρίζοντας ευρωπαϊκές και εθνικές πολιτικές για την πρόληψη των φυσικών καταστροφών· υπογραμμίζει ότι στην έκθεση του ΕΟΠ αριθ. 1/2024 με τίτλο «European </w:t>
      </w:r>
      <w:proofErr w:type="spellStart"/>
      <w:r w:rsidR="00976787" w:rsidRPr="00DC6F9D">
        <w:t>Climate</w:t>
      </w:r>
      <w:proofErr w:type="spellEnd"/>
      <w:r w:rsidR="00976787" w:rsidRPr="00DC6F9D">
        <w:t xml:space="preserve"> </w:t>
      </w:r>
      <w:proofErr w:type="spellStart"/>
      <w:r w:rsidR="00976787" w:rsidRPr="00DC6F9D">
        <w:t>Risk</w:t>
      </w:r>
      <w:proofErr w:type="spellEnd"/>
      <w:r w:rsidR="00976787" w:rsidRPr="00DC6F9D">
        <w:t xml:space="preserve"> </w:t>
      </w:r>
      <w:proofErr w:type="spellStart"/>
      <w:r w:rsidR="00976787" w:rsidRPr="00DC6F9D">
        <w:t>Assessment</w:t>
      </w:r>
      <w:proofErr w:type="spellEnd"/>
      <w:r w:rsidR="00976787" w:rsidRPr="00DC6F9D">
        <w:t xml:space="preserve">» (Ευρωπαϊκή εκτίμηση κλιματικών κινδύνων), διατυπώνεται η προειδοποίηση ότι η Ένωση δεν είναι προετοιμασμένη για τις επιπτώσεις της κλιματικής αλλαγής και τονίζεται ότι είναι αναγκαία η ανάληψη δράσης για να αποφευχθεί το ενδεχόμενο να οξυνθούν οι </w:t>
      </w:r>
      <w:proofErr w:type="spellStart"/>
      <w:r w:rsidR="00976787" w:rsidRPr="00DC6F9D">
        <w:t>εντοπισθέντες</w:t>
      </w:r>
      <w:proofErr w:type="spellEnd"/>
      <w:r w:rsidR="00976787" w:rsidRPr="00DC6F9D">
        <w:t xml:space="preserve"> κίνδυνοι σε κρίσιμο βαθμό· καλεί τα κράτη μέλη και την Επιτροπή να λάβουν τα αναγκαία μέτρα προκειμένου να επιτύχει η Ένωση τις δεσμεύσεις που έχουν αναληφθεί στο πλαίσιο της συμφωνίας του Παρισιού· υπενθυμίζει την ανάγκη για αποτελεσματικές συνέργειες με άλλες πολιτικές και προγράμματα της Ένωσης και υπογραμμίζει ότι τα κράτη μέλη θα πρέπει να αξιοποιήσουν με τον καλύτερο δυνατό τρόπο τις ευκαιρίες χρηματοδότησης, ιδίως του Ευρωπαϊκού Ταμείου Περιφερειακής Ανάπτυξης, του Ευρωπαϊκού Κοινωνικού Ταμείου</w:t>
      </w:r>
      <w:r w:rsidR="009C5490">
        <w:t xml:space="preserve"> </w:t>
      </w:r>
      <w:r w:rsidR="00976787" w:rsidRPr="00DC6F9D">
        <w:t xml:space="preserve">+ και των προγραμμάτων αγροτικής ανάπτυξης· καλεί την Επιτροπή να εκτιμά επειγόντως τυχόν αιτιολογημένα αιτήματα των κρατών μελών για ανακατανομή κονδυλίων στο πλαίσιο των εθνικών σχεδίων ανάκαμψης και ανθεκτικότητας για βοήθεια σε φυσικές καταστροφές, σύμφωνα με τους κανόνες που ορίζονται στον κανονισμό </w:t>
      </w:r>
      <w:r w:rsidR="009C5490">
        <w:t xml:space="preserve">(ΕΕ) 2021/241 του Ευρωπαϊκού Κοινοβουλίου και του </w:t>
      </w:r>
      <w:r w:rsidR="009C5490">
        <w:lastRenderedPageBreak/>
        <w:t>Συμβουλίου</w:t>
      </w:r>
      <w:r w:rsidR="009C5490">
        <w:rPr>
          <w:rStyle w:val="FootnoteReference"/>
        </w:rPr>
        <w:footnoteReference w:id="9"/>
      </w:r>
      <w:r w:rsidR="00976787" w:rsidRPr="00DC6F9D">
        <w:t xml:space="preserve">· τονίζει επίσης την ανάγκη λήψης αποτελεσματικών προληπτικών μέτρων, όχι μόνο για τον μετριασμό των μελλοντικών ζημιών αλλά και για την πρόληψη της επιδείνωσης των συνθηκών κινδύνου μετά από καταστροφικά συμβάντα, όπως πλημμύρες, δασικές πυρκαγιές, κατολισθήσεις ή η ξήρανση λιμνών και ποταμών· υπογραμμίζει τη σημασία της επαρκούς ευελιξίας μεταξύ των διαφόρων προγραμμάτων· υπογραμμίζει ότι η ενίσχυση που παρέχεται στο πλαίσιο του ΤΑΕΕ δεν θα πρέπει να αποβαίνει εις βάρος της </w:t>
      </w:r>
      <w:r w:rsidR="009C5490">
        <w:t xml:space="preserve">ενωσιακής </w:t>
      </w:r>
      <w:r w:rsidR="00976787" w:rsidRPr="00DC6F9D">
        <w:t>χρηματοδότησης που λαμβάνουν τα κράτη μέλη στο πλαίσιο άλλων προγραμμάτων ή πολιτικών της Ένωσης· υπενθυμίζει ότι τα κράτη μέλη μπορούν να χορηγούν κρατικές ενισχύσεις, σύμφωνα με τους ισχύοντες κανόνες της Ένωσης, ιδίως για γεωργικές επιχειρήσεις που έχουν υποστεί ζημίες λόγω φυσικών καταστροφών·</w:t>
      </w:r>
    </w:p>
    <w:p w:rsidR="00976787" w:rsidRPr="00DC6F9D" w:rsidRDefault="00E60718" w:rsidP="00E60718">
      <w:pPr>
        <w:spacing w:after="240"/>
        <w:ind w:left="567" w:hanging="573"/>
      </w:pPr>
      <w:r w:rsidRPr="00DC6F9D">
        <w:t>7.</w:t>
      </w:r>
      <w:r w:rsidRPr="00DC6F9D">
        <w:tab/>
      </w:r>
      <w:r w:rsidR="00976787" w:rsidRPr="00DC6F9D">
        <w:t>σημειώνει ότι η Επιτροπή υπέβαλε στις 21 Οκτωβρίου 2024 νομοθετική πρόταση για περιφερειακή στήριξη έκτακτης ανάγκης για την ανασυγκρότηση μετά από φυσική καταστροφή</w:t>
      </w:r>
      <w:r w:rsidR="00976787" w:rsidRPr="00DC6F9D">
        <w:rPr>
          <w:rStyle w:val="FootnoteReference"/>
        </w:rPr>
        <w:footnoteReference w:id="10"/>
      </w:r>
      <w:r w:rsidR="00976787" w:rsidRPr="00DC6F9D">
        <w:t xml:space="preserve"> και για ειδικά μέτρα στο πλαίσιο του Ευρωπαϊκού Γεωργικού Ταμείου Αγροτικής Ανάπτυξης (ΕΓΤΑΑ) για την παροχή πρόσθετης βοήθειας στα κράτη μέλη που πλήττονται από φυσικές καταστροφές</w:t>
      </w:r>
      <w:r w:rsidR="00976787" w:rsidRPr="00DC6F9D">
        <w:rPr>
          <w:rStyle w:val="FootnoteReference"/>
        </w:rPr>
        <w:footnoteReference w:id="11"/>
      </w:r>
      <w:r w:rsidR="00976787" w:rsidRPr="00DC6F9D">
        <w:t>, με στόχο να εξασφαλιστεί περισσότερη ευελιξία στη χρήση των κονδυλίων·</w:t>
      </w:r>
    </w:p>
    <w:p w:rsidR="00976787" w:rsidRPr="00DC6F9D" w:rsidRDefault="00E60718" w:rsidP="00E60718">
      <w:pPr>
        <w:spacing w:after="240"/>
        <w:ind w:left="567" w:hanging="573"/>
      </w:pPr>
      <w:r w:rsidRPr="00DC6F9D">
        <w:t>8.</w:t>
      </w:r>
      <w:r w:rsidRPr="00DC6F9D">
        <w:tab/>
      </w:r>
      <w:r w:rsidR="00976787" w:rsidRPr="00DC6F9D">
        <w:t>υπενθυμίζει ότι είναι σημαντικό να διενεργείται γρήγορη και αξιόπιστη εκτίμηση των ζημιών που να λαμβάνει δεόντως υπόψη τις οικονομικές επιπτώσεις και ζητεί να ενταθούν οι επιχειρησιακές προσπάθειες, προκειμένου να μειωθεί ο μέσος χρόνος αποδέσμευσης των προκαταβολών, ενώ παράλληλα να διασφαλίζεται η προστασία του προϋπολογισμού της Ένωσης·</w:t>
      </w:r>
    </w:p>
    <w:p w:rsidR="00976787" w:rsidRPr="00DC6F9D" w:rsidRDefault="00E60718" w:rsidP="00E60718">
      <w:pPr>
        <w:spacing w:after="240"/>
        <w:ind w:left="567" w:hanging="573"/>
      </w:pPr>
      <w:r w:rsidRPr="00DC6F9D">
        <w:t>9.</w:t>
      </w:r>
      <w:r w:rsidRPr="00DC6F9D">
        <w:tab/>
      </w:r>
      <w:r w:rsidR="00976787" w:rsidRPr="00DC6F9D">
        <w:t xml:space="preserve">τονίζει την επείγουσα ανάγκη άμεσης αποδέσμευσης οικονομικής βοήθειας μέσω του ΤΑΕΕ, προκειμένου να διασφαλίζεται ότι η στήριξη θα μπορεί να φτάνει έγκαιρα στις πληγείσες περιοχές· </w:t>
      </w:r>
    </w:p>
    <w:p w:rsidR="00976787" w:rsidRPr="00DC6F9D" w:rsidRDefault="00E60718" w:rsidP="00E60718">
      <w:pPr>
        <w:spacing w:after="240"/>
        <w:ind w:left="567" w:hanging="573"/>
      </w:pPr>
      <w:r w:rsidRPr="00DC6F9D">
        <w:t>10.</w:t>
      </w:r>
      <w:r w:rsidRPr="00DC6F9D">
        <w:tab/>
      </w:r>
      <w:r w:rsidR="00976787" w:rsidRPr="00DC6F9D">
        <w:t>εγκρίνει την απόφαση που επισυνάπτεται στο παρόν ψήφισμα·</w:t>
      </w:r>
    </w:p>
    <w:p w:rsidR="00976787" w:rsidRPr="00DC6F9D" w:rsidRDefault="00E60718" w:rsidP="00E60718">
      <w:pPr>
        <w:spacing w:after="240"/>
        <w:ind w:left="567" w:hanging="573"/>
      </w:pPr>
      <w:r w:rsidRPr="00DC6F9D">
        <w:t>11.</w:t>
      </w:r>
      <w:r w:rsidRPr="00DC6F9D">
        <w:tab/>
      </w:r>
      <w:r w:rsidR="00976787" w:rsidRPr="00DC6F9D">
        <w:t xml:space="preserve">αναθέτει στην Πρόεδρό του να συνυπογράψει με τον Πρόεδρο του Συμβουλίου την απόφαση αυτή και να μεριμνήσει για τη δημοσίευσή της στην </w:t>
      </w:r>
      <w:r w:rsidR="00976787" w:rsidRPr="00E60718">
        <w:rPr>
          <w:i/>
        </w:rPr>
        <w:t>Επίσημη Εφημερίδα της Ευρωπαϊκής Ένωσης</w:t>
      </w:r>
      <w:r w:rsidR="00976787" w:rsidRPr="00DC6F9D">
        <w:t>·</w:t>
      </w:r>
    </w:p>
    <w:p w:rsidR="00976787" w:rsidRPr="00DC6F9D" w:rsidRDefault="00E60718" w:rsidP="00E60718">
      <w:pPr>
        <w:spacing w:after="240"/>
        <w:ind w:left="567" w:hanging="573"/>
      </w:pPr>
      <w:r w:rsidRPr="00DC6F9D">
        <w:t>12.</w:t>
      </w:r>
      <w:r w:rsidRPr="00DC6F9D">
        <w:tab/>
      </w:r>
      <w:r w:rsidR="00976787" w:rsidRPr="00DC6F9D">
        <w:t>αναθέτει στην Πρόεδρό του να διαβιβάσει το παρόν ψήφισμα, συμπεριλαμβανομένου του παραρτήματός του, στο Συμβούλιο και στην Επιτροπή.</w:t>
      </w:r>
    </w:p>
    <w:p w:rsidR="00976787" w:rsidRPr="00DC6F9D" w:rsidRDefault="00976787" w:rsidP="00976787">
      <w:pPr>
        <w:rPr>
          <w:noProof/>
        </w:rPr>
      </w:pPr>
    </w:p>
    <w:p w:rsidR="00976787" w:rsidRPr="00DC6F9D" w:rsidRDefault="00976787" w:rsidP="00976787">
      <w:pPr>
        <w:pStyle w:val="PageHeading"/>
        <w:rPr>
          <w:noProof/>
        </w:rPr>
        <w:sectPr w:rsidR="00976787" w:rsidRPr="00DC6F9D" w:rsidSect="00DC6F9D">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0E71A0" w:rsidRDefault="00976787" w:rsidP="00AC2E61">
      <w:pPr>
        <w:pStyle w:val="PageHeading"/>
      </w:pPr>
      <w:bookmarkStart w:id="8" w:name="_Toc183529513"/>
      <w:r w:rsidRPr="00DC6F9D">
        <w:lastRenderedPageBreak/>
        <w:t>ΠΑΡΑΡΤΗΜΑ</w:t>
      </w:r>
    </w:p>
    <w:p w:rsidR="00976787" w:rsidRPr="00DC6F9D" w:rsidRDefault="00976787" w:rsidP="00976787">
      <w:pPr>
        <w:pStyle w:val="PageHeading"/>
        <w:rPr>
          <w:noProof/>
        </w:rPr>
      </w:pPr>
      <w:r w:rsidRPr="00DC6F9D">
        <w:t>ΑΠΟΦΑΣΗ ΤΟΥ ΕΥΡΩΠΑΪΚΟΥ ΚΟΙΝΟΒΟΥΛΙΟΥ ΚΑΙ ΤΟΥ ΣΥΜΒΟΥΛΙΟΥ</w:t>
      </w:r>
      <w:bookmarkEnd w:id="8"/>
    </w:p>
    <w:p w:rsidR="00976787" w:rsidRPr="00DC6F9D" w:rsidRDefault="00976787" w:rsidP="00976787">
      <w:pPr>
        <w:pStyle w:val="NormalBold24a"/>
      </w:pPr>
      <w:r w:rsidRPr="00DC6F9D">
        <w:t>σχετικά με την κινητοποίηση του Ταμείου Αλληλεγγύης της Ευρωπαϊκής Ένωσης για την παροχή βοήθειας προς τη Γερμανία και την Ιταλία σε σχέση με πλημμύρες που σημειώθηκαν το 2024</w:t>
      </w:r>
    </w:p>
    <w:p w:rsidR="00976787" w:rsidRPr="00DC6F9D" w:rsidRDefault="00AC2E61" w:rsidP="00976787">
      <w:pPr>
        <w:rPr>
          <w:noProof/>
        </w:rPr>
      </w:pPr>
      <w:r w:rsidRPr="00BE2C3E">
        <w:rPr>
          <w:i/>
        </w:rPr>
        <w:t>(</w:t>
      </w:r>
      <w:r>
        <w:rPr>
          <w:i/>
        </w:rPr>
        <w:t xml:space="preserve">Το κείμενο αυτού του παραρτήματος δεν επαναλαμβάνεται εδώ, εφόσον αντιστοιχεί στην τελική πράξη, απόφαση </w:t>
      </w:r>
      <w:r w:rsidRPr="007B7B26">
        <w:rPr>
          <w:i/>
        </w:rPr>
        <w:t>(Ε</w:t>
      </w:r>
      <w:r>
        <w:rPr>
          <w:i/>
        </w:rPr>
        <w:t>Ε</w:t>
      </w:r>
      <w:r w:rsidRPr="007B7B26">
        <w:rPr>
          <w:i/>
        </w:rPr>
        <w:t xml:space="preserve">) </w:t>
      </w:r>
      <w:r>
        <w:rPr>
          <w:i/>
        </w:rPr>
        <w:t>2024/</w:t>
      </w:r>
      <w:r w:rsidRPr="00AC2E61">
        <w:rPr>
          <w:i/>
        </w:rPr>
        <w:t>3105</w:t>
      </w:r>
      <w:r>
        <w:rPr>
          <w:i/>
        </w:rPr>
        <w:t>.)</w:t>
      </w:r>
    </w:p>
    <w:sectPr w:rsidR="00976787" w:rsidRPr="00DC6F9D" w:rsidSect="00DC6F9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0703" w:rsidRPr="00DC6F9D" w:rsidRDefault="00840703">
      <w:r w:rsidRPr="00DC6F9D">
        <w:separator/>
      </w:r>
    </w:p>
  </w:endnote>
  <w:endnote w:type="continuationSeparator" w:id="0">
    <w:p w:rsidR="00840703" w:rsidRPr="00DC6F9D" w:rsidRDefault="00840703">
      <w:r w:rsidRPr="00DC6F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787" w:rsidRPr="00DC6F9D" w:rsidRDefault="00976787" w:rsidP="00421CDB">
    <w:pPr>
      <w:pStyle w:val="EPFooter"/>
    </w:pPr>
    <w:r w:rsidRPr="00DC6F9D">
      <w:t>PE</w:t>
    </w:r>
    <w:r w:rsidRPr="00DC6F9D">
      <w:rPr>
        <w:rStyle w:val="HideTWBExt"/>
      </w:rPr>
      <w:t>&lt;NoPE&gt;</w:t>
    </w:r>
    <w:r w:rsidRPr="00DC6F9D">
      <w:t>765.249</w:t>
    </w:r>
    <w:r w:rsidRPr="00DC6F9D">
      <w:rPr>
        <w:rStyle w:val="HideTWBExt"/>
      </w:rPr>
      <w:t>&lt;/NoPE&gt;&lt;Version&gt;</w:t>
    </w:r>
    <w:r w:rsidRPr="00DC6F9D">
      <w:t>v02-00</w:t>
    </w:r>
    <w:r w:rsidRPr="00DC6F9D">
      <w:rPr>
        <w:rStyle w:val="HideTWBExt"/>
      </w:rPr>
      <w:t>&lt;/Version&gt;</w:t>
    </w:r>
    <w:r w:rsidRPr="00DC6F9D">
      <w:tab/>
    </w:r>
    <w:r w:rsidRPr="00DC6F9D">
      <w:fldChar w:fldCharType="begin"/>
    </w:r>
    <w:r w:rsidRPr="00DC6F9D">
      <w:instrText xml:space="preserve"> PAGE  \* MERGEFORMAT </w:instrText>
    </w:r>
    <w:r w:rsidRPr="00DC6F9D">
      <w:fldChar w:fldCharType="separate"/>
    </w:r>
    <w:r w:rsidR="00DC6F9D" w:rsidRPr="00DC6F9D">
      <w:rPr>
        <w:noProof/>
      </w:rPr>
      <w:t>2</w:t>
    </w:r>
    <w:r w:rsidRPr="00DC6F9D">
      <w:fldChar w:fldCharType="end"/>
    </w:r>
    <w:r w:rsidRPr="00DC6F9D">
      <w:t>/</w:t>
    </w:r>
    <w:fldSimple w:instr=" NUMPAGES  \* MERGEFORMAT ">
      <w:r w:rsidR="00DC6F9D" w:rsidRPr="00DC6F9D">
        <w:rPr>
          <w:noProof/>
        </w:rPr>
        <w:t>8</w:t>
      </w:r>
    </w:fldSimple>
    <w:r w:rsidRPr="00DC6F9D">
      <w:tab/>
    </w:r>
    <w:r w:rsidRPr="00DC6F9D">
      <w:rPr>
        <w:rStyle w:val="HideTWBExt"/>
      </w:rPr>
      <w:t>&lt;PathFdR&gt;</w:t>
    </w:r>
    <w:r w:rsidRPr="00DC6F9D">
      <w:t>RR\1310801EL.docx</w:t>
    </w:r>
    <w:r w:rsidRPr="00DC6F9D">
      <w:rPr>
        <w:rStyle w:val="HideTWBExt"/>
      </w:rPr>
      <w:t>&lt;/PathFdR&gt;</w:t>
    </w:r>
  </w:p>
  <w:p w:rsidR="00976787" w:rsidRPr="00DC6F9D" w:rsidRDefault="00976787" w:rsidP="00421CDB">
    <w:pPr>
      <w:pStyle w:val="EPFooter2"/>
    </w:pPr>
    <w:r w:rsidRPr="00DC6F9D">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787" w:rsidRPr="00DC6F9D" w:rsidRDefault="00976787" w:rsidP="00421CDB">
    <w:pPr>
      <w:pStyle w:val="EPFooter"/>
    </w:pPr>
    <w:r w:rsidRPr="00DC6F9D">
      <w:rPr>
        <w:rStyle w:val="HideTWBExt"/>
      </w:rPr>
      <w:t>&lt;PathFdR&gt;</w:t>
    </w:r>
    <w:r w:rsidRPr="00DC6F9D">
      <w:t>RR\1310801EL.docx</w:t>
    </w:r>
    <w:r w:rsidRPr="00DC6F9D">
      <w:rPr>
        <w:rStyle w:val="HideTWBExt"/>
      </w:rPr>
      <w:t>&lt;/PathFdR&gt;</w:t>
    </w:r>
    <w:r w:rsidRPr="00DC6F9D">
      <w:tab/>
    </w:r>
    <w:r w:rsidRPr="00DC6F9D">
      <w:tab/>
      <w:t>PE</w:t>
    </w:r>
    <w:r w:rsidRPr="00DC6F9D">
      <w:rPr>
        <w:rStyle w:val="HideTWBExt"/>
      </w:rPr>
      <w:t>&lt;NoPE&gt;</w:t>
    </w:r>
    <w:r w:rsidRPr="00DC6F9D">
      <w:t>765.249</w:t>
    </w:r>
    <w:r w:rsidRPr="00DC6F9D">
      <w:rPr>
        <w:rStyle w:val="HideTWBExt"/>
      </w:rPr>
      <w:t>&lt;/NoPE&gt;&lt;Version&gt;</w:t>
    </w:r>
    <w:r w:rsidRPr="00DC6F9D">
      <w:t>v02-00</w:t>
    </w:r>
    <w:r w:rsidRPr="00DC6F9D">
      <w:rPr>
        <w:rStyle w:val="HideTWBExt"/>
      </w:rPr>
      <w:t>&lt;/Version&gt;</w:t>
    </w:r>
  </w:p>
  <w:p w:rsidR="00976787" w:rsidRPr="00DC6F9D" w:rsidRDefault="00976787" w:rsidP="00421CDB">
    <w:pPr>
      <w:pStyle w:val="EPFooter2"/>
    </w:pPr>
    <w:r w:rsidRPr="00DC6F9D">
      <w:t>EL</w:t>
    </w:r>
    <w:r w:rsidRPr="00DC6F9D">
      <w:tab/>
    </w:r>
    <w:r w:rsidRPr="00DC6F9D">
      <w:rPr>
        <w:b w:val="0"/>
        <w:i/>
        <w:color w:val="C0C0C0"/>
        <w:sz w:val="22"/>
      </w:rPr>
      <w:t>Ενωμένη στην πολυμορφία</w:t>
    </w:r>
    <w:r w:rsidRPr="00DC6F9D">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6F9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6F9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6F9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0703" w:rsidRPr="00DC6F9D" w:rsidRDefault="00840703">
      <w:r w:rsidRPr="00DC6F9D">
        <w:separator/>
      </w:r>
    </w:p>
  </w:footnote>
  <w:footnote w:type="continuationSeparator" w:id="0">
    <w:p w:rsidR="00840703" w:rsidRPr="00DC6F9D" w:rsidRDefault="00840703">
      <w:r w:rsidRPr="00DC6F9D">
        <w:continuationSeparator/>
      </w:r>
    </w:p>
  </w:footnote>
  <w:footnote w:id="1">
    <w:p w:rsidR="00976787" w:rsidRPr="00F14DE5" w:rsidRDefault="00976787" w:rsidP="00AC2E61">
      <w:pPr>
        <w:pStyle w:val="FootnoteText"/>
        <w:ind w:left="567" w:hanging="567"/>
        <w:rPr>
          <w:sz w:val="24"/>
          <w:szCs w:val="24"/>
          <w:lang w:val="el-GR"/>
        </w:rPr>
      </w:pPr>
      <w:r w:rsidRPr="009C5490">
        <w:rPr>
          <w:rStyle w:val="FootnoteReference"/>
          <w:sz w:val="24"/>
          <w:szCs w:val="24"/>
          <w:lang w:val="el-GR"/>
        </w:rPr>
        <w:footnoteRef/>
      </w:r>
      <w:r w:rsidR="00DC6F9D" w:rsidRPr="009C5490">
        <w:rPr>
          <w:sz w:val="24"/>
          <w:szCs w:val="24"/>
          <w:lang w:val="el-GR"/>
        </w:rPr>
        <w:t xml:space="preserve"> </w:t>
      </w:r>
      <w:r w:rsidR="00DC6F9D" w:rsidRPr="009C5490">
        <w:rPr>
          <w:sz w:val="24"/>
          <w:szCs w:val="24"/>
          <w:lang w:val="el-GR"/>
        </w:rPr>
        <w:tab/>
      </w:r>
      <w:r w:rsidRPr="009C5490">
        <w:rPr>
          <w:sz w:val="24"/>
          <w:szCs w:val="24"/>
          <w:lang w:val="el-GR"/>
        </w:rPr>
        <w:t xml:space="preserve">ΕΕ L 311 της 14.11.2002, σ. 3, ELI: </w:t>
      </w:r>
      <w:hyperlink r:id="rId1" w:history="1">
        <w:r w:rsidRPr="00E60718">
          <w:rPr>
            <w:rStyle w:val="Hyperlink"/>
            <w:color w:val="0070C0"/>
          </w:rPr>
          <w:t>http://data.europa.eu/eli/reg/2002/2012/oj</w:t>
        </w:r>
      </w:hyperlink>
      <w:r w:rsidRPr="009C5490">
        <w:rPr>
          <w:sz w:val="24"/>
          <w:szCs w:val="24"/>
          <w:lang w:val="el-GR"/>
        </w:rPr>
        <w:t>.</w:t>
      </w:r>
    </w:p>
  </w:footnote>
  <w:footnote w:id="2">
    <w:p w:rsidR="00976787" w:rsidRPr="00F14DE5" w:rsidRDefault="00976787" w:rsidP="00AC2E61">
      <w:pPr>
        <w:pStyle w:val="FootnoteText"/>
        <w:ind w:left="567" w:hanging="567"/>
        <w:rPr>
          <w:sz w:val="24"/>
          <w:szCs w:val="24"/>
          <w:lang w:val="el-GR"/>
        </w:rPr>
      </w:pPr>
      <w:r w:rsidRPr="009C5490">
        <w:rPr>
          <w:rStyle w:val="FootnoteReference"/>
          <w:sz w:val="24"/>
          <w:szCs w:val="24"/>
          <w:lang w:val="el-GR"/>
        </w:rPr>
        <w:footnoteRef/>
      </w:r>
      <w:r w:rsidR="00DC6F9D" w:rsidRPr="009C5490">
        <w:rPr>
          <w:sz w:val="24"/>
          <w:szCs w:val="24"/>
          <w:lang w:val="el-GR"/>
        </w:rPr>
        <w:t xml:space="preserve"> </w:t>
      </w:r>
      <w:r w:rsidR="00DC6F9D" w:rsidRPr="009C5490">
        <w:rPr>
          <w:sz w:val="24"/>
          <w:szCs w:val="24"/>
          <w:lang w:val="el-GR"/>
        </w:rPr>
        <w:tab/>
      </w:r>
      <w:r w:rsidRPr="00F14DE5">
        <w:rPr>
          <w:sz w:val="24"/>
          <w:szCs w:val="24"/>
          <w:lang w:val="el-GR"/>
        </w:rPr>
        <w:t xml:space="preserve">ΕΕ L 433 I της 22.12.2020, σ. </w:t>
      </w:r>
      <w:r w:rsidRPr="00F14DE5">
        <w:rPr>
          <w:sz w:val="24"/>
          <w:szCs w:val="24"/>
          <w:lang w:val="el-GR"/>
        </w:rPr>
        <w:t xml:space="preserve">11, ELI: </w:t>
      </w:r>
      <w:hyperlink r:id="rId2" w:history="1">
        <w:r w:rsidRPr="00E60718">
          <w:rPr>
            <w:rStyle w:val="Hyperlink"/>
            <w:color w:val="0070C0"/>
          </w:rPr>
          <w:t>http://data.europa.eu/eli/reg/2020/2093/oj</w:t>
        </w:r>
      </w:hyperlink>
      <w:r w:rsidRPr="009C5490">
        <w:rPr>
          <w:sz w:val="24"/>
          <w:szCs w:val="24"/>
          <w:lang w:val="el-GR"/>
        </w:rPr>
        <w:t>.</w:t>
      </w:r>
    </w:p>
  </w:footnote>
  <w:footnote w:id="3">
    <w:p w:rsidR="00976787" w:rsidRPr="00F14DE5" w:rsidRDefault="00976787" w:rsidP="00AC2E61">
      <w:pPr>
        <w:pStyle w:val="FootnoteText"/>
        <w:ind w:left="567" w:hanging="567"/>
        <w:rPr>
          <w:sz w:val="24"/>
          <w:szCs w:val="24"/>
          <w:lang w:val="el-GR"/>
        </w:rPr>
      </w:pPr>
      <w:r w:rsidRPr="009C5490">
        <w:rPr>
          <w:rStyle w:val="FootnoteReference"/>
          <w:sz w:val="24"/>
          <w:szCs w:val="24"/>
          <w:lang w:val="el-GR"/>
        </w:rPr>
        <w:footnoteRef/>
      </w:r>
      <w:r w:rsidR="00DC6F9D" w:rsidRPr="009C5490">
        <w:rPr>
          <w:sz w:val="24"/>
          <w:szCs w:val="24"/>
          <w:lang w:val="el-GR"/>
        </w:rPr>
        <w:t xml:space="preserve"> </w:t>
      </w:r>
      <w:r w:rsidR="00DC6F9D" w:rsidRPr="009C5490">
        <w:rPr>
          <w:sz w:val="24"/>
          <w:szCs w:val="24"/>
          <w:lang w:val="el-GR"/>
        </w:rPr>
        <w:tab/>
      </w:r>
      <w:r w:rsidRPr="00F14DE5">
        <w:rPr>
          <w:sz w:val="24"/>
          <w:szCs w:val="24"/>
          <w:lang w:val="el-GR"/>
        </w:rPr>
        <w:t xml:space="preserve">ΕΕ L 433 I της 22.12.2020, σ. </w:t>
      </w:r>
      <w:r w:rsidRPr="00F14DE5">
        <w:rPr>
          <w:sz w:val="24"/>
          <w:szCs w:val="24"/>
          <w:lang w:val="el-GR"/>
        </w:rPr>
        <w:t xml:space="preserve">28, ELI: </w:t>
      </w:r>
      <w:hyperlink r:id="rId3" w:history="1">
        <w:r w:rsidRPr="00E60718">
          <w:rPr>
            <w:rStyle w:val="Hyperlink"/>
            <w:color w:val="0070C0"/>
          </w:rPr>
          <w:t>http://data.europa.eu/eli/agree_interinstit/2020/1222/oj</w:t>
        </w:r>
      </w:hyperlink>
      <w:r w:rsidRPr="009C5490">
        <w:rPr>
          <w:sz w:val="24"/>
          <w:szCs w:val="24"/>
          <w:lang w:val="el-GR"/>
        </w:rPr>
        <w:t>.</w:t>
      </w:r>
    </w:p>
  </w:footnote>
  <w:footnote w:id="4">
    <w:p w:rsidR="00976787" w:rsidRPr="00F14DE5" w:rsidRDefault="00976787" w:rsidP="00AC2E61">
      <w:pPr>
        <w:pStyle w:val="FootnoteText"/>
        <w:ind w:left="567" w:hanging="567"/>
        <w:rPr>
          <w:sz w:val="24"/>
          <w:szCs w:val="24"/>
          <w:lang w:val="el-GR"/>
        </w:rPr>
      </w:pPr>
      <w:r w:rsidRPr="009C5490">
        <w:rPr>
          <w:rStyle w:val="FootnoteReference"/>
          <w:sz w:val="24"/>
          <w:szCs w:val="24"/>
          <w:lang w:val="el-GR"/>
        </w:rPr>
        <w:footnoteRef/>
      </w:r>
      <w:r w:rsidR="00DC6F9D" w:rsidRPr="009C5490">
        <w:rPr>
          <w:sz w:val="24"/>
          <w:szCs w:val="24"/>
          <w:lang w:val="el-GR"/>
        </w:rPr>
        <w:t xml:space="preserve"> </w:t>
      </w:r>
      <w:r w:rsidR="00DC6F9D" w:rsidRPr="009C5490">
        <w:rPr>
          <w:sz w:val="24"/>
          <w:szCs w:val="24"/>
          <w:lang w:val="el-GR"/>
        </w:rPr>
        <w:tab/>
      </w:r>
      <w:r w:rsidRPr="00F14DE5">
        <w:rPr>
          <w:sz w:val="24"/>
          <w:szCs w:val="24"/>
          <w:lang w:val="el-GR"/>
        </w:rPr>
        <w:t>ΕΕ L 231 της 30.6.</w:t>
      </w:r>
      <w:r w:rsidRPr="00537CA9">
        <w:rPr>
          <w:sz w:val="24"/>
          <w:szCs w:val="24"/>
          <w:lang w:val="el-GR"/>
        </w:rPr>
        <w:t xml:space="preserve">2021, σ. </w:t>
      </w:r>
      <w:r w:rsidRPr="00537CA9">
        <w:rPr>
          <w:sz w:val="24"/>
          <w:szCs w:val="24"/>
          <w:lang w:val="el-GR"/>
        </w:rPr>
        <w:t xml:space="preserve">60, ELI: </w:t>
      </w:r>
      <w:hyperlink r:id="rId4" w:history="1">
        <w:r w:rsidRPr="00E60718">
          <w:rPr>
            <w:rStyle w:val="Hyperlink"/>
            <w:color w:val="0070C0"/>
          </w:rPr>
          <w:t>http://data.europa.eu/eli/reg/2021/1058/oj</w:t>
        </w:r>
      </w:hyperlink>
      <w:r w:rsidRPr="009C5490">
        <w:rPr>
          <w:sz w:val="24"/>
          <w:szCs w:val="24"/>
          <w:lang w:val="el-GR"/>
        </w:rPr>
        <w:t>.</w:t>
      </w:r>
    </w:p>
  </w:footnote>
  <w:footnote w:id="5">
    <w:p w:rsidR="00976787" w:rsidRPr="00E60718" w:rsidRDefault="00976787" w:rsidP="00AC2E61">
      <w:pPr>
        <w:pStyle w:val="FootnoteText"/>
        <w:ind w:left="567" w:hanging="567"/>
        <w:rPr>
          <w:sz w:val="24"/>
          <w:szCs w:val="24"/>
          <w:lang w:val="el-GR"/>
        </w:rPr>
      </w:pPr>
      <w:r w:rsidRPr="009C5490">
        <w:rPr>
          <w:rStyle w:val="FootnoteReference"/>
          <w:sz w:val="24"/>
          <w:szCs w:val="24"/>
          <w:lang w:val="el-GR"/>
        </w:rPr>
        <w:footnoteRef/>
      </w:r>
      <w:r w:rsidR="00DC6F9D" w:rsidRPr="009C5490">
        <w:rPr>
          <w:sz w:val="24"/>
          <w:szCs w:val="24"/>
          <w:lang w:val="el-GR"/>
        </w:rPr>
        <w:t xml:space="preserve"> </w:t>
      </w:r>
      <w:r w:rsidR="00DC6F9D" w:rsidRPr="009C5490">
        <w:rPr>
          <w:sz w:val="24"/>
          <w:szCs w:val="24"/>
          <w:lang w:val="el-GR"/>
        </w:rPr>
        <w:tab/>
      </w:r>
      <w:r w:rsidRPr="009C5490">
        <w:rPr>
          <w:sz w:val="24"/>
          <w:szCs w:val="24"/>
          <w:lang w:val="el-GR"/>
        </w:rPr>
        <w:t xml:space="preserve">ΕΕ L 435 της 6.12.2021, σ. </w:t>
      </w:r>
      <w:r w:rsidRPr="009C5490">
        <w:rPr>
          <w:sz w:val="24"/>
          <w:szCs w:val="24"/>
          <w:lang w:val="el-GR"/>
        </w:rPr>
        <w:t xml:space="preserve">1, ELI: </w:t>
      </w:r>
      <w:hyperlink r:id="rId5" w:history="1">
        <w:r w:rsidRPr="00E60718">
          <w:rPr>
            <w:rStyle w:val="Hyperlink"/>
            <w:color w:val="0070C0"/>
          </w:rPr>
          <w:t>http://data.europa.eu/eli/reg/2021/2115/oj</w:t>
        </w:r>
      </w:hyperlink>
      <w:r w:rsidR="00E60718" w:rsidRPr="00E60718">
        <w:rPr>
          <w:sz w:val="24"/>
          <w:szCs w:val="24"/>
          <w:lang w:val="el-GR"/>
        </w:rPr>
        <w:t>.</w:t>
      </w:r>
    </w:p>
  </w:footnote>
  <w:footnote w:id="6">
    <w:p w:rsidR="00976787" w:rsidRPr="00537CA9" w:rsidRDefault="00976787" w:rsidP="00AC2E61">
      <w:pPr>
        <w:pStyle w:val="FootnoteText"/>
        <w:ind w:left="567" w:hanging="567"/>
        <w:rPr>
          <w:sz w:val="24"/>
          <w:szCs w:val="24"/>
          <w:lang w:val="el-GR"/>
        </w:rPr>
      </w:pPr>
      <w:r w:rsidRPr="009C5490">
        <w:rPr>
          <w:rStyle w:val="FootnoteReference"/>
          <w:sz w:val="24"/>
          <w:szCs w:val="24"/>
          <w:lang w:val="el-GR"/>
        </w:rPr>
        <w:footnoteRef/>
      </w:r>
      <w:r w:rsidR="00DC6F9D" w:rsidRPr="009C5490">
        <w:rPr>
          <w:sz w:val="24"/>
          <w:szCs w:val="24"/>
          <w:lang w:val="el-GR"/>
        </w:rPr>
        <w:t xml:space="preserve"> </w:t>
      </w:r>
      <w:r w:rsidR="00DC6F9D" w:rsidRPr="009C5490">
        <w:rPr>
          <w:sz w:val="24"/>
          <w:szCs w:val="24"/>
          <w:lang w:val="el-GR"/>
        </w:rPr>
        <w:tab/>
      </w:r>
      <w:r w:rsidRPr="009C5490">
        <w:rPr>
          <w:sz w:val="24"/>
          <w:szCs w:val="24"/>
          <w:lang w:val="el-GR"/>
        </w:rPr>
        <w:t>Κείμενα που εγκρίθηκαν, P9_TA(2024)0082.</w:t>
      </w:r>
    </w:p>
  </w:footnote>
  <w:footnote w:id="7">
    <w:p w:rsidR="00976787" w:rsidRPr="00537CA9" w:rsidRDefault="00976787" w:rsidP="00AC2E61">
      <w:pPr>
        <w:pStyle w:val="FootnoteText"/>
        <w:ind w:left="567" w:hanging="567"/>
        <w:rPr>
          <w:sz w:val="24"/>
          <w:szCs w:val="24"/>
          <w:lang w:val="el-GR"/>
        </w:rPr>
      </w:pPr>
      <w:r w:rsidRPr="009C5490">
        <w:rPr>
          <w:rStyle w:val="FootnoteReference"/>
          <w:sz w:val="24"/>
          <w:szCs w:val="24"/>
          <w:lang w:val="el-GR"/>
        </w:rPr>
        <w:footnoteRef/>
      </w:r>
      <w:r w:rsidR="00DC6F9D" w:rsidRPr="009C5490">
        <w:rPr>
          <w:sz w:val="24"/>
          <w:szCs w:val="24"/>
          <w:lang w:val="el-GR"/>
        </w:rPr>
        <w:t xml:space="preserve"> </w:t>
      </w:r>
      <w:r w:rsidR="00DC6F9D" w:rsidRPr="009C5490">
        <w:rPr>
          <w:sz w:val="24"/>
          <w:szCs w:val="24"/>
          <w:lang w:val="el-GR"/>
        </w:rPr>
        <w:tab/>
      </w:r>
      <w:r w:rsidRPr="009C5490">
        <w:rPr>
          <w:sz w:val="24"/>
          <w:szCs w:val="24"/>
          <w:lang w:val="el-GR"/>
        </w:rPr>
        <w:t>ΕΕ C 184 της 5.5.2022, σ. 82.</w:t>
      </w:r>
    </w:p>
  </w:footnote>
  <w:footnote w:id="8">
    <w:p w:rsidR="00976787" w:rsidRPr="00537CA9" w:rsidRDefault="00976787" w:rsidP="00AC2E61">
      <w:pPr>
        <w:pStyle w:val="FootnoteText"/>
        <w:ind w:left="567" w:hanging="567"/>
        <w:rPr>
          <w:sz w:val="24"/>
          <w:szCs w:val="24"/>
          <w:lang w:val="el-GR"/>
        </w:rPr>
      </w:pPr>
      <w:r w:rsidRPr="009C5490">
        <w:rPr>
          <w:rStyle w:val="FootnoteReference"/>
          <w:sz w:val="24"/>
          <w:szCs w:val="24"/>
          <w:lang w:val="el-GR"/>
        </w:rPr>
        <w:footnoteRef/>
      </w:r>
      <w:r w:rsidR="00DC6F9D" w:rsidRPr="009C5490">
        <w:rPr>
          <w:sz w:val="24"/>
          <w:szCs w:val="24"/>
          <w:lang w:val="el-GR"/>
        </w:rPr>
        <w:t xml:space="preserve"> </w:t>
      </w:r>
      <w:r w:rsidR="00DC6F9D" w:rsidRPr="009C5490">
        <w:rPr>
          <w:sz w:val="24"/>
          <w:szCs w:val="24"/>
          <w:lang w:val="el-GR"/>
        </w:rPr>
        <w:tab/>
      </w:r>
      <w:r w:rsidRPr="009C5490">
        <w:rPr>
          <w:sz w:val="24"/>
          <w:szCs w:val="24"/>
          <w:lang w:val="el-GR"/>
        </w:rPr>
        <w:t>ΕΕ C 15 της 12.1.2022, σ. 2.</w:t>
      </w:r>
    </w:p>
  </w:footnote>
  <w:footnote w:id="9">
    <w:p w:rsidR="009C5490" w:rsidRPr="00E60718" w:rsidRDefault="009C5490" w:rsidP="00AC2E61">
      <w:pPr>
        <w:pStyle w:val="FootnoteText"/>
        <w:ind w:left="567" w:hanging="567"/>
        <w:rPr>
          <w:sz w:val="24"/>
          <w:szCs w:val="24"/>
          <w:lang w:val="el-GR"/>
        </w:rPr>
      </w:pPr>
      <w:r w:rsidRPr="00E60718">
        <w:rPr>
          <w:rStyle w:val="FootnoteReference"/>
          <w:sz w:val="24"/>
          <w:szCs w:val="24"/>
        </w:rPr>
        <w:footnoteRef/>
      </w:r>
      <w:r w:rsidRPr="00E60718">
        <w:rPr>
          <w:sz w:val="24"/>
          <w:szCs w:val="24"/>
          <w:lang w:val="el-GR"/>
        </w:rPr>
        <w:t xml:space="preserve"> </w:t>
      </w:r>
      <w:r w:rsidR="00F14DE5">
        <w:rPr>
          <w:sz w:val="24"/>
          <w:szCs w:val="24"/>
          <w:lang w:val="el-GR"/>
        </w:rPr>
        <w:tab/>
      </w:r>
      <w:r w:rsidRPr="00E60718">
        <w:rPr>
          <w:bCs/>
          <w:sz w:val="24"/>
          <w:szCs w:val="24"/>
          <w:shd w:val="clear" w:color="auto" w:fill="FFFFFF"/>
          <w:lang w:val="el-GR"/>
        </w:rPr>
        <w:t>Κα</w:t>
      </w:r>
      <w:r w:rsidRPr="009C5490">
        <w:rPr>
          <w:bCs/>
          <w:sz w:val="24"/>
          <w:szCs w:val="24"/>
          <w:shd w:val="clear" w:color="auto" w:fill="FFFFFF"/>
          <w:lang w:val="el-GR"/>
        </w:rPr>
        <w:t>νονισμ</w:t>
      </w:r>
      <w:r>
        <w:rPr>
          <w:bCs/>
          <w:sz w:val="24"/>
          <w:szCs w:val="24"/>
          <w:shd w:val="clear" w:color="auto" w:fill="FFFFFF"/>
          <w:lang w:val="el-GR"/>
        </w:rPr>
        <w:t>ό</w:t>
      </w:r>
      <w:r w:rsidRPr="009C5490">
        <w:rPr>
          <w:bCs/>
          <w:sz w:val="24"/>
          <w:szCs w:val="24"/>
          <w:shd w:val="clear" w:color="auto" w:fill="FFFFFF"/>
          <w:lang w:val="el-GR"/>
        </w:rPr>
        <w:t>ς (ΕΕ) 2021/241 του Ευρωπαϊκο</w:t>
      </w:r>
      <w:r>
        <w:rPr>
          <w:bCs/>
          <w:sz w:val="24"/>
          <w:szCs w:val="24"/>
          <w:shd w:val="clear" w:color="auto" w:fill="FFFFFF"/>
          <w:lang w:val="el-GR"/>
        </w:rPr>
        <w:t>ύ</w:t>
      </w:r>
      <w:r w:rsidRPr="009C5490">
        <w:rPr>
          <w:bCs/>
          <w:sz w:val="24"/>
          <w:szCs w:val="24"/>
          <w:shd w:val="clear" w:color="auto" w:fill="FFFFFF"/>
          <w:lang w:val="el-GR"/>
        </w:rPr>
        <w:t xml:space="preserve"> Κοινοβουλ</w:t>
      </w:r>
      <w:r>
        <w:rPr>
          <w:bCs/>
          <w:sz w:val="24"/>
          <w:szCs w:val="24"/>
          <w:shd w:val="clear" w:color="auto" w:fill="FFFFFF"/>
          <w:lang w:val="el-GR"/>
        </w:rPr>
        <w:t>ίο</w:t>
      </w:r>
      <w:r w:rsidRPr="009C5490">
        <w:rPr>
          <w:bCs/>
          <w:sz w:val="24"/>
          <w:szCs w:val="24"/>
          <w:shd w:val="clear" w:color="auto" w:fill="FFFFFF"/>
          <w:lang w:val="el-GR"/>
        </w:rPr>
        <w:t>υ και του Συμβουλ</w:t>
      </w:r>
      <w:r>
        <w:rPr>
          <w:bCs/>
          <w:sz w:val="24"/>
          <w:szCs w:val="24"/>
          <w:shd w:val="clear" w:color="auto" w:fill="FFFFFF"/>
          <w:lang w:val="el-GR"/>
        </w:rPr>
        <w:t>ί</w:t>
      </w:r>
      <w:r w:rsidRPr="00E60718">
        <w:rPr>
          <w:bCs/>
          <w:sz w:val="24"/>
          <w:szCs w:val="24"/>
          <w:shd w:val="clear" w:color="auto" w:fill="FFFFFF"/>
          <w:lang w:val="el-GR"/>
        </w:rPr>
        <w:t>ου της 12ης Φεβρουαρίου 2021 για τη θέσπιση του μηχανισμού ανάκαμψης και ανθεκτικότητας</w:t>
      </w:r>
      <w:r w:rsidR="00F14DE5">
        <w:rPr>
          <w:bCs/>
          <w:sz w:val="24"/>
          <w:szCs w:val="24"/>
          <w:shd w:val="clear" w:color="auto" w:fill="FFFFFF"/>
          <w:lang w:val="el-GR"/>
        </w:rPr>
        <w:t xml:space="preserve"> (ΕΕ </w:t>
      </w:r>
      <w:r w:rsidR="00F14DE5">
        <w:rPr>
          <w:bCs/>
          <w:sz w:val="24"/>
          <w:szCs w:val="24"/>
          <w:shd w:val="clear" w:color="auto" w:fill="FFFFFF"/>
        </w:rPr>
        <w:t>L</w:t>
      </w:r>
      <w:r w:rsidR="00F14DE5" w:rsidRPr="00E60718">
        <w:rPr>
          <w:bCs/>
          <w:sz w:val="24"/>
          <w:szCs w:val="24"/>
          <w:shd w:val="clear" w:color="auto" w:fill="FFFFFF"/>
          <w:lang w:val="el-GR"/>
        </w:rPr>
        <w:t xml:space="preserve"> 57 της 18.2.2021, σ</w:t>
      </w:r>
      <w:r w:rsidR="00F14DE5">
        <w:rPr>
          <w:bCs/>
          <w:sz w:val="24"/>
          <w:szCs w:val="24"/>
          <w:shd w:val="clear" w:color="auto" w:fill="FFFFFF"/>
          <w:lang w:val="el-GR"/>
        </w:rPr>
        <w:t xml:space="preserve">. </w:t>
      </w:r>
      <w:r w:rsidR="00F14DE5" w:rsidRPr="00E60718">
        <w:rPr>
          <w:bCs/>
          <w:sz w:val="24"/>
          <w:szCs w:val="24"/>
          <w:shd w:val="clear" w:color="auto" w:fill="FFFFFF"/>
          <w:lang w:val="el-GR"/>
        </w:rPr>
        <w:t>17).</w:t>
      </w:r>
    </w:p>
  </w:footnote>
  <w:footnote w:id="10">
    <w:p w:rsidR="00976787" w:rsidRPr="00E60718" w:rsidRDefault="00976787" w:rsidP="00AC2E61">
      <w:pPr>
        <w:pStyle w:val="FootnoteText"/>
        <w:ind w:left="567" w:hanging="567"/>
        <w:rPr>
          <w:sz w:val="24"/>
          <w:szCs w:val="24"/>
          <w:lang w:val="el-GR"/>
        </w:rPr>
      </w:pPr>
      <w:r w:rsidRPr="009C5490">
        <w:rPr>
          <w:rStyle w:val="FootnoteReference"/>
          <w:sz w:val="24"/>
          <w:szCs w:val="24"/>
          <w:lang w:val="el-GR"/>
        </w:rPr>
        <w:footnoteRef/>
      </w:r>
      <w:r w:rsidR="00DC6F9D" w:rsidRPr="009C5490">
        <w:rPr>
          <w:sz w:val="24"/>
          <w:szCs w:val="24"/>
          <w:lang w:val="el-GR"/>
        </w:rPr>
        <w:t xml:space="preserve"> </w:t>
      </w:r>
      <w:r w:rsidR="00DC6F9D" w:rsidRPr="009C5490">
        <w:rPr>
          <w:sz w:val="24"/>
          <w:szCs w:val="24"/>
          <w:lang w:val="el-GR"/>
        </w:rPr>
        <w:tab/>
      </w:r>
      <w:r w:rsidRPr="009C5490">
        <w:rPr>
          <w:sz w:val="24"/>
          <w:szCs w:val="24"/>
          <w:lang w:val="el-GR"/>
        </w:rPr>
        <w:t>Πρόταση κανονισμού του Ευρωπαϊκού Κοινοβουλίου και του Συμβουλίου, που υποβλήθηκε από την Επιτροπ</w:t>
      </w:r>
      <w:r w:rsidRPr="00537CA9">
        <w:rPr>
          <w:sz w:val="24"/>
          <w:szCs w:val="24"/>
          <w:lang w:val="el-GR"/>
        </w:rPr>
        <w:t>ή στις 21 Οκτωβρίου 2024, RESTORE — Έκτακτη περιφερειακή στήριξη για την ανασυγκρότηση, που τροποποιεί τους κανονισμούς (ΕΕ) 2021/1058 και (ΕΕ) 2021/1057 (COM(2024)0496).</w:t>
      </w:r>
    </w:p>
  </w:footnote>
  <w:footnote w:id="11">
    <w:p w:rsidR="00976787" w:rsidRPr="00F14DE5" w:rsidRDefault="00976787" w:rsidP="00AC2E61">
      <w:pPr>
        <w:pStyle w:val="FootnoteText"/>
        <w:ind w:left="567" w:hanging="567"/>
        <w:rPr>
          <w:sz w:val="24"/>
          <w:szCs w:val="24"/>
          <w:lang w:val="el-GR"/>
        </w:rPr>
      </w:pPr>
      <w:r w:rsidRPr="009C5490">
        <w:rPr>
          <w:rStyle w:val="FootnoteReference"/>
          <w:sz w:val="24"/>
          <w:szCs w:val="24"/>
          <w:lang w:val="el-GR"/>
        </w:rPr>
        <w:footnoteRef/>
      </w:r>
      <w:r w:rsidR="00DC6F9D" w:rsidRPr="009C5490">
        <w:rPr>
          <w:sz w:val="24"/>
          <w:szCs w:val="24"/>
          <w:lang w:val="el-GR"/>
        </w:rPr>
        <w:t xml:space="preserve"> </w:t>
      </w:r>
      <w:r w:rsidR="00DC6F9D" w:rsidRPr="009C5490">
        <w:rPr>
          <w:sz w:val="24"/>
          <w:szCs w:val="24"/>
          <w:lang w:val="el-GR"/>
        </w:rPr>
        <w:tab/>
      </w:r>
      <w:r w:rsidRPr="009C5490">
        <w:rPr>
          <w:sz w:val="24"/>
          <w:szCs w:val="24"/>
          <w:lang w:val="el-GR"/>
        </w:rPr>
        <w:t xml:space="preserve">Πρόταση κανονισμού του Ευρωπαϊκού Κοινοβουλίου και του Συμβουλίου, που υποβλήθηκε </w:t>
      </w:r>
      <w:r w:rsidRPr="00F14DE5">
        <w:rPr>
          <w:sz w:val="24"/>
          <w:szCs w:val="24"/>
          <w:lang w:val="el-GR"/>
        </w:rPr>
        <w:t>από την Επιτροπή στις 21 Οκτωβρίου 2024, για την τροποποίηση του κανονισμού (ΕΕ) 2020/2220 όσον αφορά ειδικά μέτρα στο πλαίσιο του ΕΓΤΑΑ για την παροχή πρόσθετης βοήθειας στα κράτη μέλη που πλήττονται από φυσικές καταστροφές (COM(2024)0495).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6F9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6F9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6F9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2C41702"/>
    <w:multiLevelType w:val="hybridMultilevel"/>
    <w:tmpl w:val="F8FA5A24"/>
    <w:lvl w:ilvl="0" w:tplc="9CA02DF6">
      <w:start w:val="1"/>
      <w:numFmt w:val="decimal"/>
      <w:lvlText w:val="%1."/>
      <w:lvlJc w:val="left"/>
      <w:pPr>
        <w:ind w:left="930" w:hanging="57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60641B51"/>
    <w:multiLevelType w:val="hybridMultilevel"/>
    <w:tmpl w:val="6CF20B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0/2024"/>
    <w:docVar w:name="dvlangue" w:val="EL"/>
    <w:docVar w:name="dvnumam" w:val="0"/>
    <w:docVar w:name="dvpe" w:val="765.249"/>
    <w:docVar w:name="dvrapporteur" w:val="Εισηγητής: "/>
    <w:docVar w:name="dvtitre" w:val="Ψήφισμα του Ευρωπαϊκού Κοινοβουλίου σχετικά με την πρόταση απόφασης του Ευρωπαϊκού Κοινοβουλίου και του Συμβουλίου σχετικά με την κινητοποίηση του Ταμείου Αλληλεγγύης της Ευρωπαϊκής Ένωσης για την παροχή βοήθειας προς τη Γερμανία και την Ιταλία σε σχέση με πλημμύρες που σημειώθηκαν το 2024(COM(2024)0480 – C10-0162/2024 – 2024/0284(BUD))"/>
  </w:docVars>
  <w:rsids>
    <w:rsidRoot w:val="00840703"/>
    <w:rsid w:val="00002272"/>
    <w:rsid w:val="00064002"/>
    <w:rsid w:val="000677B9"/>
    <w:rsid w:val="000831BA"/>
    <w:rsid w:val="000A42CC"/>
    <w:rsid w:val="000E71A0"/>
    <w:rsid w:val="000E7DD9"/>
    <w:rsid w:val="0010095E"/>
    <w:rsid w:val="00125B37"/>
    <w:rsid w:val="00187494"/>
    <w:rsid w:val="001F32AE"/>
    <w:rsid w:val="00225881"/>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7CA9"/>
    <w:rsid w:val="00545827"/>
    <w:rsid w:val="00560270"/>
    <w:rsid w:val="005C2568"/>
    <w:rsid w:val="005F1B17"/>
    <w:rsid w:val="006037C0"/>
    <w:rsid w:val="006578CE"/>
    <w:rsid w:val="006631B6"/>
    <w:rsid w:val="00680577"/>
    <w:rsid w:val="006F74FA"/>
    <w:rsid w:val="00731ADD"/>
    <w:rsid w:val="00734777"/>
    <w:rsid w:val="00747932"/>
    <w:rsid w:val="00751A4A"/>
    <w:rsid w:val="00756632"/>
    <w:rsid w:val="00762C74"/>
    <w:rsid w:val="00786EC0"/>
    <w:rsid w:val="007D1690"/>
    <w:rsid w:val="007E22AD"/>
    <w:rsid w:val="00817416"/>
    <w:rsid w:val="00840703"/>
    <w:rsid w:val="00842779"/>
    <w:rsid w:val="00865F67"/>
    <w:rsid w:val="00881A7B"/>
    <w:rsid w:val="008840E5"/>
    <w:rsid w:val="00887B3E"/>
    <w:rsid w:val="008C2AC6"/>
    <w:rsid w:val="00930C23"/>
    <w:rsid w:val="0093193B"/>
    <w:rsid w:val="009509D8"/>
    <w:rsid w:val="00950B64"/>
    <w:rsid w:val="00976787"/>
    <w:rsid w:val="00981893"/>
    <w:rsid w:val="009C5490"/>
    <w:rsid w:val="00A1687D"/>
    <w:rsid w:val="00A35B32"/>
    <w:rsid w:val="00A43E52"/>
    <w:rsid w:val="00A4678D"/>
    <w:rsid w:val="00A778C7"/>
    <w:rsid w:val="00AB441E"/>
    <w:rsid w:val="00AB6293"/>
    <w:rsid w:val="00AC2E61"/>
    <w:rsid w:val="00AE0928"/>
    <w:rsid w:val="00AF3B82"/>
    <w:rsid w:val="00B12E95"/>
    <w:rsid w:val="00B1538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6F9D"/>
    <w:rsid w:val="00E365E1"/>
    <w:rsid w:val="00E60718"/>
    <w:rsid w:val="00E820A4"/>
    <w:rsid w:val="00EB006A"/>
    <w:rsid w:val="00EB4772"/>
    <w:rsid w:val="00ED169E"/>
    <w:rsid w:val="00ED4235"/>
    <w:rsid w:val="00F04346"/>
    <w:rsid w:val="00F075DC"/>
    <w:rsid w:val="00F149E9"/>
    <w:rsid w:val="00F14DE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0ADA13"/>
  <w15:chartTrackingRefBased/>
  <w15:docId w15:val="{45448E0A-954B-443E-BDF8-1EBDCC49A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76787"/>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976787"/>
    <w:pPr>
      <w:keepNext/>
      <w:spacing w:after="480"/>
      <w:jc w:val="center"/>
    </w:pPr>
    <w:rPr>
      <w:rFonts w:ascii="Arial" w:hAnsi="Arial" w:cs="Arial"/>
      <w:b/>
    </w:rPr>
  </w:style>
  <w:style w:type="paragraph" w:customStyle="1" w:styleId="NormalHanging12a">
    <w:name w:val="NormalHanging12a"/>
    <w:basedOn w:val="Normal"/>
    <w:link w:val="NormalHanging12aChar"/>
    <w:rsid w:val="00976787"/>
    <w:pPr>
      <w:spacing w:after="240"/>
      <w:ind w:left="567" w:hanging="567"/>
    </w:pPr>
  </w:style>
  <w:style w:type="paragraph" w:styleId="Header">
    <w:name w:val="header"/>
    <w:basedOn w:val="Normal"/>
    <w:link w:val="HeaderChar"/>
    <w:rsid w:val="00976787"/>
    <w:pPr>
      <w:tabs>
        <w:tab w:val="center" w:pos="4513"/>
        <w:tab w:val="right" w:pos="9026"/>
      </w:tabs>
    </w:pPr>
  </w:style>
  <w:style w:type="character" w:customStyle="1" w:styleId="HeaderChar">
    <w:name w:val="Header Char"/>
    <w:basedOn w:val="DefaultParagraphFont"/>
    <w:link w:val="Header"/>
    <w:rsid w:val="00976787"/>
    <w:rPr>
      <w:sz w:val="24"/>
      <w:lang w:val="el-GR"/>
    </w:rPr>
  </w:style>
  <w:style w:type="paragraph" w:customStyle="1" w:styleId="NormalBold24a">
    <w:name w:val="NormalBold24a"/>
    <w:basedOn w:val="Normal"/>
    <w:rsid w:val="00976787"/>
    <w:pPr>
      <w:spacing w:after="480"/>
    </w:pPr>
    <w:rPr>
      <w:b/>
      <w:bCs/>
    </w:rPr>
  </w:style>
  <w:style w:type="paragraph" w:customStyle="1" w:styleId="EPFooter">
    <w:name w:val="EPFooter"/>
    <w:basedOn w:val="Normal"/>
    <w:rsid w:val="00976787"/>
    <w:pPr>
      <w:tabs>
        <w:tab w:val="center" w:pos="4535"/>
        <w:tab w:val="right" w:pos="9071"/>
      </w:tabs>
      <w:spacing w:before="240" w:after="240"/>
    </w:pPr>
    <w:rPr>
      <w:color w:val="010000"/>
      <w:sz w:val="22"/>
    </w:rPr>
  </w:style>
  <w:style w:type="paragraph" w:customStyle="1" w:styleId="EPComma">
    <w:name w:val="EPComma"/>
    <w:basedOn w:val="Normal"/>
    <w:uiPriority w:val="99"/>
    <w:rsid w:val="00976787"/>
    <w:pPr>
      <w:spacing w:before="480" w:after="240"/>
    </w:pPr>
  </w:style>
  <w:style w:type="character" w:styleId="Hyperlink">
    <w:name w:val="Hyperlink"/>
    <w:basedOn w:val="DefaultParagraphFont"/>
    <w:rsid w:val="00E60718"/>
    <w:rPr>
      <w:sz w:val="24"/>
      <w:szCs w:val="24"/>
      <w:u w:val="single"/>
      <w:lang w:val="el-GR"/>
    </w:rPr>
  </w:style>
  <w:style w:type="paragraph" w:styleId="NormalWeb">
    <w:name w:val="Normal (Web)"/>
    <w:basedOn w:val="Normal"/>
    <w:uiPriority w:val="99"/>
    <w:unhideWhenUsed/>
    <w:rsid w:val="00976787"/>
    <w:pPr>
      <w:widowControl/>
      <w:spacing w:before="100" w:beforeAutospacing="1" w:after="100" w:afterAutospacing="1"/>
    </w:pPr>
    <w:rPr>
      <w:szCs w:val="24"/>
    </w:rPr>
  </w:style>
  <w:style w:type="paragraph" w:customStyle="1" w:styleId="Institutionquisigne">
    <w:name w:val="Institution qui signe"/>
    <w:basedOn w:val="Normal"/>
    <w:next w:val="Normal"/>
    <w:rsid w:val="00976787"/>
    <w:pPr>
      <w:keepNext/>
      <w:widowControl/>
      <w:tabs>
        <w:tab w:val="left" w:pos="4252"/>
      </w:tabs>
      <w:spacing w:before="720"/>
      <w:jc w:val="both"/>
    </w:pPr>
    <w:rPr>
      <w:rFonts w:eastAsia="Calibri"/>
      <w:i/>
      <w:szCs w:val="22"/>
      <w:lang w:eastAsia="en-US"/>
    </w:rPr>
  </w:style>
  <w:style w:type="paragraph" w:customStyle="1" w:styleId="Point0">
    <w:name w:val="Point 0"/>
    <w:basedOn w:val="Normal"/>
    <w:rsid w:val="00976787"/>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976787"/>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976787"/>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976787"/>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976787"/>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976787"/>
    <w:pPr>
      <w:widowControl/>
      <w:tabs>
        <w:tab w:val="left" w:pos="4252"/>
      </w:tabs>
    </w:pPr>
    <w:rPr>
      <w:rFonts w:eastAsiaTheme="minorHAnsi"/>
      <w:i/>
      <w:szCs w:val="22"/>
      <w:lang w:eastAsia="en-US"/>
    </w:rPr>
  </w:style>
  <w:style w:type="character" w:customStyle="1" w:styleId="NormalHanging12aChar">
    <w:name w:val="NormalHanging12a Char"/>
    <w:basedOn w:val="DefaultParagraphFont"/>
    <w:link w:val="NormalHanging12a"/>
    <w:rsid w:val="00976787"/>
    <w:rPr>
      <w:sz w:val="24"/>
      <w:lang w:val="el-GR"/>
    </w:rPr>
  </w:style>
  <w:style w:type="paragraph" w:styleId="ListParagraph">
    <w:name w:val="List Paragraph"/>
    <w:basedOn w:val="Normal"/>
    <w:uiPriority w:val="34"/>
    <w:qFormat/>
    <w:rsid w:val="000E71A0"/>
    <w:pPr>
      <w:ind w:left="720"/>
      <w:contextualSpacing/>
    </w:pPr>
  </w:style>
  <w:style w:type="paragraph" w:styleId="BalloonText">
    <w:name w:val="Balloon Text"/>
    <w:basedOn w:val="Normal"/>
    <w:link w:val="BalloonTextChar"/>
    <w:rsid w:val="000E71A0"/>
    <w:rPr>
      <w:rFonts w:ascii="Segoe UI" w:hAnsi="Segoe UI" w:cs="Segoe UI"/>
      <w:sz w:val="18"/>
      <w:szCs w:val="18"/>
    </w:rPr>
  </w:style>
  <w:style w:type="character" w:customStyle="1" w:styleId="BalloonTextChar">
    <w:name w:val="Balloon Text Char"/>
    <w:basedOn w:val="DefaultParagraphFont"/>
    <w:link w:val="BalloonText"/>
    <w:rsid w:val="000E71A0"/>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5" Type="http://schemas.openxmlformats.org/officeDocument/2006/relationships/hyperlink" Target="http://data.europa.eu/eli/reg/2021/2115/oj" TargetMode="External"/><Relationship Id="rId4" Type="http://schemas.openxmlformats.org/officeDocument/2006/relationships/hyperlink" Target="http://data.europa.eu/eli/reg/2021/10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6DD21D-1FB8-4ECF-908B-91DE5E50A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1470</Words>
  <Characters>8874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2025-02-07T13:50:00Z</dcterms:created>
  <dcterms:modified xsi:type="dcterms:W3CDTF">2025-02-07T13:50:00Z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P10_TA(2024)0048_</vt:lpwstr>
  </property>
  <property fmtid="{D5CDD505-2E9C-101B-9397-08002B2CF9AE}" pid="4" name="&lt;Type&gt;">
    <vt:lpwstr>RR</vt:lpwstr>
  </property>
</Properties>
</file>