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260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4260D" w:rsidRDefault="004F7999" w:rsidP="0010095E">
            <w:pPr>
              <w:pStyle w:val="EPName"/>
            </w:pPr>
            <w:r w:rsidRPr="0004260D">
              <w:t>Parlamento europeo</w:t>
            </w:r>
          </w:p>
          <w:p w:rsidR="00751A4A" w:rsidRPr="0004260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260D">
              <w:t>2024</w:t>
            </w:r>
            <w:r w:rsidR="00817416" w:rsidRPr="0004260D">
              <w:t>-202</w:t>
            </w:r>
            <w:r w:rsidRPr="0004260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4260D" w:rsidRDefault="00187494" w:rsidP="0010095E">
            <w:pPr>
              <w:pStyle w:val="EPLogo"/>
            </w:pPr>
            <w:r w:rsidRPr="0004260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4260D" w:rsidRDefault="00D058B8" w:rsidP="004C5D52">
      <w:pPr>
        <w:pStyle w:val="LineTop"/>
      </w:pPr>
    </w:p>
    <w:p w:rsidR="00680577" w:rsidRPr="0004260D" w:rsidRDefault="004F7999" w:rsidP="00680577">
      <w:pPr>
        <w:pStyle w:val="EPBodyTA1"/>
      </w:pPr>
      <w:r w:rsidRPr="0004260D">
        <w:t>TESTI APPROVATI</w:t>
      </w:r>
    </w:p>
    <w:p w:rsidR="00D058B8" w:rsidRPr="0004260D" w:rsidRDefault="00D058B8" w:rsidP="00D058B8">
      <w:pPr>
        <w:pStyle w:val="LineBottom"/>
      </w:pPr>
    </w:p>
    <w:p w:rsidR="004F7999" w:rsidRPr="0004260D" w:rsidRDefault="004F7999" w:rsidP="004F7999">
      <w:pPr>
        <w:pStyle w:val="ATHeading1"/>
      </w:pPr>
      <w:bookmarkStart w:id="0" w:name="TANumber"/>
      <w:r w:rsidRPr="0004260D">
        <w:t>P10_TA(2024)00</w:t>
      </w:r>
      <w:bookmarkEnd w:id="0"/>
      <w:r w:rsidR="006137FC" w:rsidRPr="0004260D">
        <w:t>48</w:t>
      </w:r>
    </w:p>
    <w:p w:rsidR="004F7999" w:rsidRPr="0004260D" w:rsidRDefault="004F7999" w:rsidP="004F7999">
      <w:pPr>
        <w:pStyle w:val="ATHeading2"/>
      </w:pPr>
      <w:bookmarkStart w:id="1" w:name="title"/>
      <w:r w:rsidRPr="0004260D">
        <w:t>Mobilitazione del Fondo di solidarietà dell'Unione europea per fornire assistenza alla Germania e all'Italia in relazione alle inondazioni verificatesi nel 2024</w:t>
      </w:r>
      <w:bookmarkEnd w:id="1"/>
    </w:p>
    <w:p w:rsidR="004F7999" w:rsidRPr="0004260D" w:rsidRDefault="004F7999" w:rsidP="004F7999">
      <w:pPr>
        <w:rPr>
          <w:i/>
          <w:vanish/>
        </w:rPr>
      </w:pPr>
      <w:r w:rsidRPr="0004260D">
        <w:rPr>
          <w:i/>
        </w:rPr>
        <w:fldChar w:fldCharType="begin"/>
      </w:r>
      <w:r w:rsidRPr="0004260D">
        <w:rPr>
          <w:i/>
        </w:rPr>
        <w:instrText xml:space="preserve"> TC"(</w:instrText>
      </w:r>
      <w:bookmarkStart w:id="2" w:name="DocNumber"/>
      <w:r w:rsidRPr="0004260D">
        <w:rPr>
          <w:i/>
        </w:rPr>
        <w:instrText>A10-0020/2024</w:instrText>
      </w:r>
      <w:bookmarkEnd w:id="2"/>
      <w:r w:rsidRPr="0004260D">
        <w:rPr>
          <w:i/>
        </w:rPr>
        <w:instrText xml:space="preserve"> - Relatore: Giuseppe Lupo)"\l3 \n&gt; \* MERGEFORMAT </w:instrText>
      </w:r>
      <w:r w:rsidRPr="0004260D">
        <w:rPr>
          <w:i/>
        </w:rPr>
        <w:fldChar w:fldCharType="end"/>
      </w:r>
    </w:p>
    <w:p w:rsidR="004F7999" w:rsidRPr="0004260D" w:rsidRDefault="004F7999" w:rsidP="004F7999">
      <w:pPr>
        <w:rPr>
          <w:vanish/>
        </w:rPr>
      </w:pPr>
      <w:bookmarkStart w:id="3" w:name="Commission"/>
      <w:r w:rsidRPr="0004260D">
        <w:rPr>
          <w:vanish/>
        </w:rPr>
        <w:t>Commissione per i bilanci</w:t>
      </w:r>
      <w:bookmarkEnd w:id="3"/>
    </w:p>
    <w:p w:rsidR="004F7999" w:rsidRPr="0004260D" w:rsidRDefault="004F7999" w:rsidP="004F7999">
      <w:pPr>
        <w:rPr>
          <w:vanish/>
        </w:rPr>
      </w:pPr>
      <w:bookmarkStart w:id="4" w:name="PE"/>
      <w:r w:rsidRPr="0004260D">
        <w:rPr>
          <w:vanish/>
        </w:rPr>
        <w:t>PE765.249</w:t>
      </w:r>
      <w:bookmarkEnd w:id="4"/>
    </w:p>
    <w:p w:rsidR="004F7999" w:rsidRPr="0004260D" w:rsidRDefault="004F7999" w:rsidP="004F7999">
      <w:pPr>
        <w:pStyle w:val="ATHeading3"/>
      </w:pPr>
      <w:bookmarkStart w:id="5" w:name="Sujet"/>
      <w:r w:rsidRPr="0004260D">
        <w:t>Risoluzione del Parlamento europeo del 27 novembre 2024 sulla proposta di decisione del Parlamento europeo e del Consiglio relativa alla mobilitazione del Fondo di solidarietà dell'Unione europea per fornire assistenza alla Germania e all'Italia in relazione alle alluvioni verificatesi nel 2024</w:t>
      </w:r>
      <w:bookmarkEnd w:id="5"/>
      <w:r w:rsidRPr="0004260D">
        <w:t xml:space="preserve"> </w:t>
      </w:r>
      <w:bookmarkStart w:id="6" w:name="References"/>
      <w:r w:rsidRPr="0004260D">
        <w:t>(COM(2024)0480 – C10-0162/2024 – 2024/0284(BUD))</w:t>
      </w:r>
      <w:bookmarkEnd w:id="6"/>
    </w:p>
    <w:p w:rsidR="006A3CA1" w:rsidRPr="0004260D" w:rsidRDefault="006A3CA1" w:rsidP="006A3CA1">
      <w:pPr>
        <w:pStyle w:val="EPComma"/>
        <w:rPr>
          <w:noProof/>
        </w:rPr>
      </w:pPr>
      <w:r w:rsidRPr="0004260D">
        <w:rPr>
          <w:i/>
        </w:rPr>
        <w:t>Il Parlamento europeo</w:t>
      </w:r>
      <w:r w:rsidRPr="0004260D">
        <w:t>,</w:t>
      </w:r>
    </w:p>
    <w:p w:rsidR="006A3CA1" w:rsidRPr="0004260D" w:rsidRDefault="006A3CA1" w:rsidP="006A3CA1">
      <w:pPr>
        <w:pStyle w:val="NormalHanging12a"/>
        <w:rPr>
          <w:noProof/>
        </w:rPr>
      </w:pPr>
      <w:r w:rsidRPr="0004260D">
        <w:t>–</w:t>
      </w:r>
      <w:r w:rsidRPr="0004260D">
        <w:tab/>
        <w:t>vista la proposta della Commissione al Parlamento europeo e al Consiglio (COM(2024)0480 – C10</w:t>
      </w:r>
      <w:r w:rsidRPr="0004260D">
        <w:noBreakHyphen/>
        <w:t>0162/2024),</w:t>
      </w:r>
    </w:p>
    <w:p w:rsidR="006A3CA1" w:rsidRPr="0004260D" w:rsidRDefault="006A3CA1" w:rsidP="006A3CA1">
      <w:pPr>
        <w:pStyle w:val="NormalHanging12a"/>
        <w:rPr>
          <w:noProof/>
        </w:rPr>
      </w:pPr>
      <w:r w:rsidRPr="0004260D">
        <w:t>–</w:t>
      </w:r>
      <w:r w:rsidRPr="0004260D">
        <w:tab/>
        <w:t xml:space="preserve">visto il regolamento (CE) </w:t>
      </w:r>
      <w:r w:rsidR="00A5636F">
        <w:t>n. </w:t>
      </w:r>
      <w:r w:rsidRPr="0004260D">
        <w:t>2012/2002 del Consiglio, dell'11 novembre 2002, che istituisce il Fondo di solidarietà dell'Unione europea</w:t>
      </w:r>
      <w:r w:rsidRPr="0004260D">
        <w:rPr>
          <w:rStyle w:val="FootnoteReference"/>
        </w:rPr>
        <w:footnoteReference w:id="1"/>
      </w:r>
      <w:r w:rsidRPr="0004260D">
        <w:t>,</w:t>
      </w:r>
    </w:p>
    <w:p w:rsidR="006A3CA1" w:rsidRPr="0004260D" w:rsidRDefault="006A3CA1" w:rsidP="006A3CA1">
      <w:pPr>
        <w:pStyle w:val="NormalHanging12a"/>
        <w:rPr>
          <w:noProof/>
        </w:rPr>
      </w:pPr>
      <w:r w:rsidRPr="0004260D">
        <w:t>–</w:t>
      </w:r>
      <w:r w:rsidRPr="0004260D">
        <w:tab/>
        <w:t>visto il regolamento (UE, Euratom) 2020/2093 del Consiglio, del 17 dicembre 2020, che stabilisce il quadro finanziario pluriennale per il periodo 2021-2027</w:t>
      </w:r>
      <w:r w:rsidRPr="0004260D">
        <w:rPr>
          <w:rStyle w:val="FootnoteReference"/>
          <w:noProof/>
        </w:rPr>
        <w:footnoteReference w:id="2"/>
      </w:r>
      <w:r w:rsidRPr="0004260D">
        <w:t>, in particolare l'articolo 9,</w:t>
      </w:r>
      <w:bookmarkStart w:id="7" w:name="_GoBack"/>
      <w:bookmarkEnd w:id="7"/>
    </w:p>
    <w:p w:rsidR="006A3CA1" w:rsidRPr="0004260D" w:rsidRDefault="006A3CA1" w:rsidP="006A3CA1">
      <w:pPr>
        <w:pStyle w:val="NormalHanging12a"/>
        <w:rPr>
          <w:noProof/>
        </w:rPr>
      </w:pPr>
      <w:r w:rsidRPr="0004260D">
        <w:t>–</w:t>
      </w:r>
      <w:r w:rsidRPr="0004260D">
        <w:tab/>
        <w:t>visto l'accordo interistituzionale del 16 dicembre 2020 tra il Parlamento europeo, il Consiglio dell'Unione europea e la Commissione europea sulla disciplina di bilancio, sulla cooperazione in materia di bilancio e sulla sana gestione finanziaria, nonché su nuove risorse proprie, compresa una tabella di marcia verso l'introduzione di nuove risorse proprie</w:t>
      </w:r>
      <w:r w:rsidRPr="0004260D">
        <w:rPr>
          <w:rStyle w:val="FootnoteReference"/>
          <w:noProof/>
        </w:rPr>
        <w:footnoteReference w:id="3"/>
      </w:r>
      <w:r w:rsidRPr="0004260D">
        <w:t>, in particolare il punto 10,</w:t>
      </w:r>
    </w:p>
    <w:p w:rsidR="006A3CA1" w:rsidRPr="0004260D" w:rsidRDefault="006A3CA1" w:rsidP="006A3CA1">
      <w:pPr>
        <w:pStyle w:val="NormalHanging12a"/>
      </w:pPr>
      <w:r w:rsidRPr="0004260D">
        <w:t>–</w:t>
      </w:r>
      <w:r w:rsidRPr="0004260D">
        <w:tab/>
        <w:t>visto il regolamento (UE) 2021/1058 del Parlamento europeo e del Consiglio, del 24 giugno 2021, relativo al Fondo europeo di sviluppo regionale e al Fondo di coesione</w:t>
      </w:r>
      <w:r w:rsidRPr="0004260D">
        <w:rPr>
          <w:rStyle w:val="FootnoteReference"/>
        </w:rPr>
        <w:footnoteReference w:id="4"/>
      </w:r>
      <w:r w:rsidRPr="0004260D">
        <w:t xml:space="preserve">, </w:t>
      </w:r>
    </w:p>
    <w:p w:rsidR="006A3CA1" w:rsidRPr="0004260D" w:rsidRDefault="006A3CA1" w:rsidP="006A3CA1">
      <w:pPr>
        <w:pStyle w:val="NormalHanging12a"/>
        <w:rPr>
          <w:noProof/>
        </w:rPr>
      </w:pPr>
      <w:r w:rsidRPr="0004260D">
        <w:lastRenderedPageBreak/>
        <w:t>–</w:t>
      </w:r>
      <w:r w:rsidRPr="0004260D">
        <w:tab/>
        <w:t>visto il regolamento (UE) 2021/2115 del Parlamento europeo e del Consiglio, del 2 dicembre 2021, recante norme sul sostegno ai piani strategici che gli Stati membri devono redigere nell'ambito della politica agricola comune (piani strategici della PAC) e finanziati dal Fondo europeo agricolo di garanzia (FEAGA) e dal Fondo europeo agricolo per lo sviluppo rurale (FEASR) e che abroga i regolamenti (UE) n. 1305/2013 e (UE) n. 1307/2013</w:t>
      </w:r>
      <w:r w:rsidRPr="0004260D">
        <w:rPr>
          <w:rStyle w:val="FootnoteReference"/>
          <w:noProof/>
        </w:rPr>
        <w:footnoteReference w:id="5"/>
      </w:r>
      <w:r w:rsidRPr="0004260D">
        <w:t xml:space="preserve">, </w:t>
      </w:r>
    </w:p>
    <w:p w:rsidR="006A3CA1" w:rsidRPr="0004260D" w:rsidRDefault="006A3CA1" w:rsidP="006A3CA1">
      <w:pPr>
        <w:pStyle w:val="NormalWeb"/>
        <w:shd w:val="clear" w:color="auto" w:fill="FFFFFF"/>
        <w:ind w:left="567" w:hanging="567"/>
      </w:pPr>
      <w:r w:rsidRPr="0004260D">
        <w:t>–</w:t>
      </w:r>
      <w:r w:rsidRPr="0004260D">
        <w:tab/>
        <w:t>vista la sua risoluzione del 27 febbraio 2024 sul progetto di regolamento del Consiglio recante modifica del regolamento (UE, Euratom) 2020/2093 che stabilisce il quadro finanziario pluriennale per il periodo 2021-2027</w:t>
      </w:r>
      <w:r w:rsidRPr="0004260D">
        <w:rPr>
          <w:rStyle w:val="FootnoteReference"/>
        </w:rPr>
        <w:footnoteReference w:id="6"/>
      </w:r>
      <w:r w:rsidRPr="0004260D">
        <w:t>,</w:t>
      </w:r>
    </w:p>
    <w:p w:rsidR="006A3CA1" w:rsidRPr="0004260D" w:rsidRDefault="006A3CA1" w:rsidP="006A3CA1">
      <w:pPr>
        <w:pStyle w:val="NormalWeb"/>
        <w:shd w:val="clear" w:color="auto" w:fill="FFFFFF"/>
        <w:ind w:left="567" w:hanging="567"/>
      </w:pPr>
      <w:r w:rsidRPr="0004260D">
        <w:t>–</w:t>
      </w:r>
      <w:r w:rsidRPr="0004260D">
        <w:rPr>
          <w:b/>
          <w:i/>
        </w:rPr>
        <w:tab/>
      </w:r>
      <w:r w:rsidRPr="0004260D">
        <w:t xml:space="preserve">vista la sua risoluzione del 20 ottobre 2021 sull'efficacia dell'utilizzo </w:t>
      </w:r>
      <w:r w:rsidR="00E13687" w:rsidRPr="0004260D">
        <w:t>dei finanziamenti dell'Unione da parte degli Stati membri nel quadro del Fondo di solidarietà (in caso di catastrofe naturale)</w:t>
      </w:r>
      <w:r w:rsidRPr="0004260D">
        <w:rPr>
          <w:rStyle w:val="FootnoteReference"/>
        </w:rPr>
        <w:footnoteReference w:id="7"/>
      </w:r>
      <w:r w:rsidRPr="0004260D">
        <w:t>,</w:t>
      </w:r>
    </w:p>
    <w:p w:rsidR="006A3CA1" w:rsidRPr="0004260D" w:rsidRDefault="006A3CA1" w:rsidP="006A3CA1">
      <w:pPr>
        <w:pStyle w:val="NormalWeb"/>
        <w:shd w:val="clear" w:color="auto" w:fill="FFFFFF"/>
        <w:ind w:left="567" w:hanging="567"/>
      </w:pPr>
      <w:r w:rsidRPr="0004260D">
        <w:t>–</w:t>
      </w:r>
      <w:r w:rsidRPr="0004260D">
        <w:rPr>
          <w:b/>
          <w:i/>
        </w:rPr>
        <w:tab/>
      </w:r>
      <w:r w:rsidRPr="0004260D">
        <w:t>vista la sua risoluzione del 18 maggio 2021 sul riesame del Fondo di solidarietà dell'Unione europea</w:t>
      </w:r>
      <w:r w:rsidRPr="0004260D">
        <w:rPr>
          <w:rStyle w:val="FootnoteReference"/>
        </w:rPr>
        <w:footnoteReference w:id="8"/>
      </w:r>
      <w:r w:rsidRPr="0004260D">
        <w:t>,</w:t>
      </w:r>
    </w:p>
    <w:p w:rsidR="006A3CA1" w:rsidRPr="0004260D" w:rsidRDefault="006A3CA1" w:rsidP="006A3CA1">
      <w:pPr>
        <w:pStyle w:val="NormalHanging12a"/>
      </w:pPr>
      <w:r w:rsidRPr="0004260D">
        <w:t>–</w:t>
      </w:r>
      <w:r w:rsidRPr="0004260D">
        <w:tab/>
        <w:t>vista la relazione della commissione per i bilanci (A10</w:t>
      </w:r>
      <w:r w:rsidRPr="0004260D">
        <w:noBreakHyphen/>
      </w:r>
      <w:r w:rsidR="00FE1271" w:rsidRPr="0004260D">
        <w:t>0020/</w:t>
      </w:r>
      <w:r w:rsidRPr="0004260D">
        <w:t>2024),</w:t>
      </w:r>
    </w:p>
    <w:p w:rsidR="006A3CA1" w:rsidRPr="0004260D" w:rsidRDefault="006A3CA1" w:rsidP="006A3CA1">
      <w:pPr>
        <w:pStyle w:val="NormalHanging12a"/>
      </w:pPr>
      <w:r w:rsidRPr="0004260D">
        <w:t>A.</w:t>
      </w:r>
      <w:r w:rsidRPr="0004260D">
        <w:tab/>
        <w:t>considerando che il 30 maggio 2024 la Germania è stata colpita da piogge torrenziali sfociate in inondazioni eccezionali nella Germania meridionale all'inizio di giugno, che hanno provocato la morte di sei persone e danni diretti totali pari</w:t>
      </w:r>
      <w:r w:rsidR="00A10B65" w:rsidRPr="0004260D">
        <w:t>, secondo la Commissione,</w:t>
      </w:r>
      <w:r w:rsidRPr="0004260D">
        <w:t xml:space="preserve"> a 4 131,6 miliardi di EUR;</w:t>
      </w:r>
    </w:p>
    <w:p w:rsidR="006A3CA1" w:rsidRPr="0004260D" w:rsidRDefault="006A3CA1" w:rsidP="006A3CA1">
      <w:pPr>
        <w:pStyle w:val="NormalWeb"/>
        <w:shd w:val="clear" w:color="auto" w:fill="FFFFFF"/>
        <w:ind w:left="567" w:hanging="567"/>
      </w:pPr>
      <w:r w:rsidRPr="0004260D">
        <w:t>B.</w:t>
      </w:r>
      <w:r w:rsidRPr="0004260D">
        <w:tab/>
        <w:t>considerando che il 29 giugno 2024 si sono abbattute sull'Italia violente tempeste che hanno provocato lo straripamento di fiumi e torrenti nella Regione autonoma della Valle d'Aosta, con conseguenti danni diretti totali stimati dalle autorità italiane a 158,39 milioni di EUR;</w:t>
      </w:r>
    </w:p>
    <w:p w:rsidR="006A3CA1" w:rsidRPr="0004260D" w:rsidRDefault="006A3CA1" w:rsidP="006A3CA1">
      <w:pPr>
        <w:spacing w:after="240"/>
        <w:ind w:left="567" w:hanging="567"/>
        <w:rPr>
          <w:szCs w:val="24"/>
          <w:shd w:val="clear" w:color="auto" w:fill="FFFFFF"/>
        </w:rPr>
      </w:pPr>
      <w:r w:rsidRPr="0004260D">
        <w:t>1.</w:t>
      </w:r>
      <w:r w:rsidRPr="0004260D">
        <w:tab/>
        <w:t xml:space="preserve">esprime </w:t>
      </w:r>
      <w:r w:rsidRPr="0004260D">
        <w:rPr>
          <w:shd w:val="clear" w:color="auto" w:fill="FFFFFF"/>
        </w:rPr>
        <w:t>il più profondo cordoglio a tutte le vittime, alle loro famiglie e a tutte le persone colpite dalle disastrose inondazioni in Germania e in Italia, nonché alle autorità nazionali, regionali e locali coinvolte negli sforzi di soccorso;</w:t>
      </w:r>
    </w:p>
    <w:p w:rsidR="006A3CA1" w:rsidRPr="0004260D" w:rsidRDefault="006A3CA1" w:rsidP="006A3CA1">
      <w:pPr>
        <w:spacing w:after="240"/>
        <w:ind w:left="567" w:hanging="567"/>
      </w:pPr>
      <w:r w:rsidRPr="0004260D">
        <w:t>2.</w:t>
      </w:r>
      <w:r w:rsidRPr="0004260D">
        <w:tab/>
        <w:t>plaude alla decisione quale forma tangibile e visibile di solidarietà dell'Unione nei confronti dei suoi cittadini e delle regioni nelle zone colpite in Germania e Italia;</w:t>
      </w:r>
    </w:p>
    <w:p w:rsidR="006A3CA1" w:rsidRPr="0004260D" w:rsidRDefault="006A3CA1" w:rsidP="006A3CA1">
      <w:pPr>
        <w:spacing w:after="240"/>
        <w:ind w:left="567" w:hanging="567"/>
      </w:pPr>
      <w:r w:rsidRPr="0004260D">
        <w:t>3.</w:t>
      </w:r>
      <w:r w:rsidRPr="0004260D">
        <w:tab/>
        <w:t>ribadisce l'importanza di comunicare ai cittadini i vantaggi tangibili generati dal Fondo di solidarietà dell'Unione europea (FSUE), anche al fine di sensibilizzarli ulteriormente agli strumenti e ai programmi dell'Unione;</w:t>
      </w:r>
    </w:p>
    <w:p w:rsidR="006A3CA1" w:rsidRPr="0004260D" w:rsidRDefault="006A3CA1" w:rsidP="006A3CA1">
      <w:pPr>
        <w:spacing w:after="240"/>
        <w:ind w:left="567" w:hanging="567"/>
      </w:pPr>
      <w:r w:rsidRPr="0004260D">
        <w:t>4.</w:t>
      </w:r>
      <w:r w:rsidRPr="0004260D">
        <w:tab/>
        <w:t>evidenza il crescente numero di catastrofi naturali gravi, distruttive e mortali in Europa e invita gli Stati membri e la Commissione a investire nelle misure di adattamento ai cambiamenti climatici e mitigazione degli stessi per evitare perdite umane ed economiche;</w:t>
      </w:r>
      <w:r w:rsidRPr="0004260D">
        <w:rPr>
          <w:b/>
          <w:i/>
        </w:rPr>
        <w:t xml:space="preserve"> </w:t>
      </w:r>
      <w:r w:rsidRPr="0004260D">
        <w:t xml:space="preserve">ritiene che il bilancio del FSUE o del suo equivalente debba essere sensibilmente incrementato, in vista dell'imminente proposta della Commissione sul nuovo quadro finanziario pluriennale e dei successivi negoziati interistituzionali e che il </w:t>
      </w:r>
      <w:r w:rsidRPr="0004260D">
        <w:lastRenderedPageBreak/>
        <w:t>FSUE o il suo equivalente debbano fornire un'assistenza proporzionale all'entità di tali catastrofi per i cittadini; osserva che un aumento sostanziale del FSUE consentirebbe agli Stati membri di rispondere in modo più efficace e rapido alle catastrofi, mentre altri strumenti, in particolare i fondi di coesione il cui scopo principale non è la risposta alle catastrofi, potrebbero essere preservati;</w:t>
      </w:r>
    </w:p>
    <w:p w:rsidR="006A3CA1" w:rsidRPr="0004260D" w:rsidRDefault="00FE1271" w:rsidP="006A3CA1">
      <w:pPr>
        <w:spacing w:after="240"/>
        <w:ind w:left="567" w:hanging="567"/>
        <w:rPr>
          <w:b/>
          <w:i/>
        </w:rPr>
      </w:pPr>
      <w:r w:rsidRPr="0004260D">
        <w:t>5</w:t>
      </w:r>
      <w:r w:rsidR="006A3CA1" w:rsidRPr="0004260D">
        <w:t>.</w:t>
      </w:r>
      <w:r w:rsidR="006A3CA1" w:rsidRPr="0004260D">
        <w:tab/>
        <w:t>pone in evidenza gli ingenti danni arrecati dalle alluvioni ai terreni agricoli e alle aziende agricole, alle infrastrutture di trasporto e, in particolare, ai paesini e alle cittadine situate al di fuori delle zone urbane; sottolinea che, a causa dei cambiamenti climatici, le isole e le regioni costiere sono particolarmente vulnerabili alle catastrofi naturali; riconosce che fenomeni quali terremoti, alluvioni, eruzioni vulcaniche e siccità, che riguardano anche laghi e fiumi, rappresentano una minaccia crescente per molte regioni europee, in particolare quelle del Mediterraneo; dubita che il FSUE sia adeguatamente allineato alle necessità urgenti connesse all'adattamento al cambiamento climatico in tali territori particolarmente fragili; ritiene pertanto che le isole e le regioni costiere dovrebbero ricevere un finanziamento adeguato nel quadro del FSUE che risponda alle loro vulnerabilità specifiche; invita gli Stati membri a tenere conto del fatto che i gruppi vulnerabili della popolazione sono particolarmente colpiti dalle catastrofi naturali a causa di fattori socioeconomici che ostacolano ulteriormente la loro capacità di ripresa;</w:t>
      </w:r>
    </w:p>
    <w:p w:rsidR="006A3CA1" w:rsidRPr="0004260D" w:rsidRDefault="00FE1271" w:rsidP="006A3CA1">
      <w:pPr>
        <w:spacing w:after="240"/>
        <w:ind w:left="567" w:hanging="567"/>
        <w:rPr>
          <w:b/>
          <w:i/>
        </w:rPr>
      </w:pPr>
      <w:r w:rsidRPr="0004260D">
        <w:t>6</w:t>
      </w:r>
      <w:r w:rsidR="006A3CA1" w:rsidRPr="0004260D">
        <w:t>.</w:t>
      </w:r>
      <w:r w:rsidR="006A3CA1" w:rsidRPr="0004260D">
        <w:tab/>
        <w:t xml:space="preserve">insiste sul fatto che il FSUE è soltanto uno strumento di </w:t>
      </w:r>
      <w:r w:rsidR="00A10B65" w:rsidRPr="0004260D">
        <w:t xml:space="preserve">cura </w:t>
      </w:r>
      <w:r w:rsidR="006A3CA1" w:rsidRPr="0004260D">
        <w:t xml:space="preserve">e che l'Unione dovrebbe altresì continuare a occuparsi dell'adattamento al cambiamento climatico e della sua attenuazione, sostenendo le politiche europee e nazionali di prevenzione delle calamità naturali; sottolinea che la relazione n. 1/2024 dell'AEA sulla valutazione europea dei rischi climatici ammonisce che l'Unione non è preparata a far fronte agli effetti del cambiamento climatico ed evidenzia la necessità di interventi per evitare che i rischi climatici individuati raggiungano livelli critici; invita gli Stati membri e la Commissione ad adottare le misure necessarie per far sì che l'Unione tenga fede agli impegni assunti nell'accordo di Parigi; ricorda la necessità di sinergie efficaci con altre politiche e programmi dell'Unione e sottolinea che gli Stati membri dovrebbero utilizzare al meglio le possibilità di finanziamento, in particolare nell'ambito del Fondo europeo di sviluppo regionale, del Fondo sociale europeo Plus e dei programmi di sviluppo rurale; invita la Commissione a valutare con la dovuta urgenza qualsiasi richiesta motivata degli Stati membri di riassegnare i fondi nell'ambito dei piani nazionali per la ripresa e la resilienza all'assistenza in caso di catastrofi naturali, conformemente alle norme stabilite nel regolamento </w:t>
      </w:r>
      <w:r w:rsidR="00E13687" w:rsidRPr="0004260D">
        <w:t>(UE) 2021/241 del Parlamento europeo e del Consiglio</w:t>
      </w:r>
      <w:r w:rsidR="00E13687" w:rsidRPr="0004260D">
        <w:rPr>
          <w:rStyle w:val="FootnoteReference"/>
        </w:rPr>
        <w:footnoteReference w:id="9"/>
      </w:r>
      <w:r w:rsidR="006A3CA1" w:rsidRPr="0004260D">
        <w:t xml:space="preserve">; sottolinea inoltre la necessità di misure preventive, non soltanto per mitigare i danni futuri, ma anche per prevenire l'aggravamento delle condizioni di rischio a seguito di eventi catastrofici, quali alluvioni, incendi boschivi, frane o prosciugamento di laghi e fiumi; evidenzia l'importanza di un'adeguata flessibilità tra i diversi programmi; sottolinea che l'assistenza fornita a titolo del FSUE non dovrebbe andare a scapito dei finanziamenti </w:t>
      </w:r>
      <w:r w:rsidR="00A14AC9" w:rsidRPr="0004260D">
        <w:t xml:space="preserve">dell’Unione </w:t>
      </w:r>
      <w:r w:rsidR="006A3CA1" w:rsidRPr="0004260D">
        <w:t>ricevuti dagli Stati membri nell'ambito di altri programmi o politiche dell'Unione; ricorda che gli Stati membri possono concedere aiuti di Stato, conformemente alle norme applicabili dell'Unione, in particolare alle imprese agricole che hanno subito danni provocati da catastrofi naturali;</w:t>
      </w:r>
    </w:p>
    <w:p w:rsidR="006A3CA1" w:rsidRPr="0004260D" w:rsidRDefault="00FE1271" w:rsidP="006A3CA1">
      <w:pPr>
        <w:spacing w:after="240"/>
        <w:ind w:left="567" w:hanging="567"/>
      </w:pPr>
      <w:r w:rsidRPr="0004260D">
        <w:t>7</w:t>
      </w:r>
      <w:r w:rsidR="006A3CA1" w:rsidRPr="0004260D">
        <w:t>.</w:t>
      </w:r>
      <w:r w:rsidR="006A3CA1" w:rsidRPr="0004260D">
        <w:tab/>
        <w:t xml:space="preserve">rileva che il 21 ottobre 2024 la Commissione ha presentato una proposta legislativa di </w:t>
      </w:r>
      <w:r w:rsidR="006A3CA1" w:rsidRPr="0004260D">
        <w:lastRenderedPageBreak/>
        <w:t>sostegno regionale di emergenza per la ricostruzione a seguito di una calamità naturale</w:t>
      </w:r>
      <w:r w:rsidR="006A3CA1" w:rsidRPr="0004260D">
        <w:rPr>
          <w:rStyle w:val="FootnoteReference"/>
        </w:rPr>
        <w:footnoteReference w:id="10"/>
      </w:r>
      <w:r w:rsidR="006A3CA1" w:rsidRPr="0004260D">
        <w:t xml:space="preserve"> e di misure specifiche nell'ambito del Fondo europeo agricolo per lo sviluppo rurale (FEASR) per fornire assistenza supplementare agli Stati membri colpiti da calamità naturali</w:t>
      </w:r>
      <w:r w:rsidR="006A3CA1" w:rsidRPr="0004260D">
        <w:rPr>
          <w:rStyle w:val="FootnoteReference"/>
        </w:rPr>
        <w:footnoteReference w:id="11"/>
      </w:r>
      <w:r w:rsidR="006A3CA1" w:rsidRPr="0004260D">
        <w:t>, con l'obiettivo di garantire maggiore flessibilità nell'utilizzo dei fondi;</w:t>
      </w:r>
    </w:p>
    <w:p w:rsidR="006A3CA1" w:rsidRPr="0004260D" w:rsidRDefault="00FE1271" w:rsidP="006A3CA1">
      <w:pPr>
        <w:spacing w:after="240"/>
        <w:ind w:left="567" w:hanging="567"/>
      </w:pPr>
      <w:r w:rsidRPr="0004260D">
        <w:t>8</w:t>
      </w:r>
      <w:r w:rsidR="006A3CA1" w:rsidRPr="0004260D">
        <w:t>.</w:t>
      </w:r>
      <w:r w:rsidR="006A3CA1" w:rsidRPr="0004260D">
        <w:tab/>
        <w:t>ricorda l'importanza di una rapida e solida valutazione dei danni che tenga debitamente conto delle ripercussioni economiche e chiede maggiori sforzi operativi per ridurre i tempi medi di erogazione dei pagamenti anticipati, garantendo nel contempo la protezione del bilancio dell'Unione;</w:t>
      </w:r>
    </w:p>
    <w:p w:rsidR="006A3CA1" w:rsidRPr="0004260D" w:rsidRDefault="00FE1271" w:rsidP="006A3CA1">
      <w:pPr>
        <w:spacing w:after="240"/>
        <w:ind w:left="567" w:hanging="567"/>
      </w:pPr>
      <w:r w:rsidRPr="0004260D">
        <w:t>9</w:t>
      </w:r>
      <w:r w:rsidR="006A3CA1" w:rsidRPr="0004260D">
        <w:t>.</w:t>
      </w:r>
      <w:r w:rsidR="006A3CA1" w:rsidRPr="0004260D">
        <w:tab/>
        <w:t xml:space="preserve">insiste sull'urgente necessità di erogare assistenza finanziaria immediata a titolo del FSUE per garantire che le regioni colpite possano ricevere sostegno in modo tempestivo; </w:t>
      </w:r>
    </w:p>
    <w:p w:rsidR="006A3CA1" w:rsidRPr="0004260D" w:rsidRDefault="00FE1271" w:rsidP="006A3CA1">
      <w:pPr>
        <w:spacing w:after="240"/>
        <w:ind w:left="567" w:hanging="567"/>
      </w:pPr>
      <w:r w:rsidRPr="0004260D">
        <w:t>10</w:t>
      </w:r>
      <w:r w:rsidR="006A3CA1" w:rsidRPr="0004260D">
        <w:t>.</w:t>
      </w:r>
      <w:r w:rsidR="006A3CA1" w:rsidRPr="0004260D">
        <w:tab/>
        <w:t>approva la decisione allegata alla presente risoluzione;</w:t>
      </w:r>
    </w:p>
    <w:p w:rsidR="006A3CA1" w:rsidRPr="0004260D" w:rsidRDefault="006A3CA1" w:rsidP="006A3CA1">
      <w:pPr>
        <w:spacing w:after="240"/>
        <w:ind w:left="567" w:hanging="567"/>
      </w:pPr>
      <w:r w:rsidRPr="0004260D">
        <w:t>1</w:t>
      </w:r>
      <w:r w:rsidR="00FE1271" w:rsidRPr="0004260D">
        <w:t>1</w:t>
      </w:r>
      <w:r w:rsidRPr="0004260D">
        <w:t>.</w:t>
      </w:r>
      <w:r w:rsidRPr="0004260D">
        <w:tab/>
        <w:t xml:space="preserve">incarica la sua Presidente di firmare tale decisione congiuntamente al Presidente del Consiglio e di provvedere alla pubblicazione nella </w:t>
      </w:r>
      <w:r w:rsidRPr="0004260D">
        <w:rPr>
          <w:i/>
        </w:rPr>
        <w:t>Gazzetta ufficiale dell'Unione europea</w:t>
      </w:r>
      <w:r w:rsidRPr="0004260D">
        <w:t>;</w:t>
      </w:r>
    </w:p>
    <w:p w:rsidR="006A3CA1" w:rsidRPr="0004260D" w:rsidRDefault="006A3CA1" w:rsidP="006A3CA1">
      <w:pPr>
        <w:pStyle w:val="NormalHanging12a"/>
        <w:rPr>
          <w:noProof/>
        </w:rPr>
        <w:sectPr w:rsidR="006A3CA1" w:rsidRPr="0004260D" w:rsidSect="00B12B12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04260D">
        <w:t>1</w:t>
      </w:r>
      <w:r w:rsidR="00FE1271" w:rsidRPr="0004260D">
        <w:t>2</w:t>
      </w:r>
      <w:r w:rsidRPr="0004260D">
        <w:t>.</w:t>
      </w:r>
      <w:r w:rsidRPr="0004260D">
        <w:tab/>
        <w:t>incarica la sua Presidente di trasmettere la presente risoluzione, compreso l'allegato, al Consiglio e alla Commissione.</w:t>
      </w:r>
    </w:p>
    <w:p w:rsidR="00A5636F" w:rsidRPr="00A5636F" w:rsidRDefault="00A5636F" w:rsidP="00A5636F">
      <w:pPr>
        <w:pStyle w:val="PageHeading"/>
        <w:rPr>
          <w:rFonts w:ascii="Times New Roman" w:hAnsi="Times New Roman" w:cs="Times New Roman"/>
          <w:noProof/>
        </w:rPr>
      </w:pPr>
      <w:bookmarkStart w:id="8" w:name="_Toc183173129"/>
      <w:r w:rsidRPr="00A5636F">
        <w:rPr>
          <w:rFonts w:ascii="Times New Roman" w:hAnsi="Times New Roman" w:cs="Times New Roman"/>
          <w:noProof/>
        </w:rPr>
        <w:lastRenderedPageBreak/>
        <w:t>ALLEGATO</w:t>
      </w:r>
    </w:p>
    <w:p w:rsidR="00A5636F" w:rsidRPr="00A5636F" w:rsidRDefault="00A5636F" w:rsidP="00A5636F">
      <w:pPr>
        <w:pStyle w:val="PageHeading"/>
        <w:rPr>
          <w:rFonts w:ascii="Times New Roman" w:hAnsi="Times New Roman" w:cs="Times New Roman"/>
          <w:noProof/>
        </w:rPr>
      </w:pPr>
      <w:r w:rsidRPr="00A5636F">
        <w:rPr>
          <w:rFonts w:ascii="Times New Roman" w:hAnsi="Times New Roman" w:cs="Times New Roman"/>
          <w:noProof/>
        </w:rPr>
        <w:t>DECISIONE DEL PARLAMENTO EUROPEO E DEL CONSIGLIO</w:t>
      </w:r>
      <w:bookmarkEnd w:id="8"/>
    </w:p>
    <w:p w:rsidR="00A5636F" w:rsidRPr="00A5636F" w:rsidRDefault="00A5636F" w:rsidP="00A5636F">
      <w:pPr>
        <w:pStyle w:val="NormalBold24a"/>
        <w:jc w:val="center"/>
        <w:rPr>
          <w:noProof/>
        </w:rPr>
      </w:pPr>
      <w:r w:rsidRPr="00A5636F">
        <w:t>relativa alla mobilitazione del Fondo di solidarietà dell’Unione europea per fornire assistenza alla Germania e all’Italia in relazione alle alluvioni verificatesi nel 2024</w:t>
      </w:r>
    </w:p>
    <w:p w:rsidR="00A5636F" w:rsidRPr="00CD492A" w:rsidRDefault="00A5636F" w:rsidP="00A5636F">
      <w:pPr>
        <w:rPr>
          <w:i/>
        </w:rPr>
      </w:pPr>
      <w:r w:rsidRPr="00CD492A">
        <w:rPr>
          <w:i/>
        </w:rPr>
        <w:t xml:space="preserve">(Il testo dell'allegato non figura poiché esso corrisponde all'atto finale, la decisione (UE) </w:t>
      </w:r>
      <w:r>
        <w:rPr>
          <w:i/>
        </w:rPr>
        <w:t>2024/3105.</w:t>
      </w:r>
      <w:r w:rsidRPr="00CD492A">
        <w:rPr>
          <w:i/>
        </w:rPr>
        <w:t>)</w:t>
      </w:r>
    </w:p>
    <w:p w:rsidR="006A3CA1" w:rsidRPr="00A5636F" w:rsidRDefault="006A3CA1" w:rsidP="006A3CA1">
      <w:pPr>
        <w:pStyle w:val="Personnequisigne"/>
        <w:rPr>
          <w:noProof/>
        </w:rPr>
      </w:pPr>
    </w:p>
    <w:sectPr w:rsidR="006A3CA1" w:rsidRPr="00A5636F" w:rsidSect="00B12B1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999" w:rsidRPr="00B12B12" w:rsidRDefault="004F7999">
      <w:r w:rsidRPr="00B12B12">
        <w:separator/>
      </w:r>
    </w:p>
  </w:endnote>
  <w:endnote w:type="continuationSeparator" w:id="0">
    <w:p w:rsidR="004F7999" w:rsidRPr="00B12B12" w:rsidRDefault="004F7999">
      <w:r w:rsidRPr="00B12B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CA1" w:rsidRPr="00B12B12" w:rsidRDefault="006A3CA1" w:rsidP="00047726">
    <w:pPr>
      <w:pStyle w:val="EPFooter"/>
    </w:pPr>
    <w:r w:rsidRPr="00B12B12">
      <w:t>PE</w:t>
    </w:r>
    <w:r w:rsidRPr="00B12B12">
      <w:rPr>
        <w:rStyle w:val="HideTWBExt"/>
      </w:rPr>
      <w:t>&lt;NoPE&gt;</w:t>
    </w:r>
    <w:r w:rsidRPr="00B12B12">
      <w:t>765.249</w:t>
    </w:r>
    <w:r w:rsidRPr="00B12B12">
      <w:rPr>
        <w:rStyle w:val="HideTWBExt"/>
      </w:rPr>
      <w:t>&lt;/NoPE&gt;&lt;Version&gt;</w:t>
    </w:r>
    <w:r w:rsidRPr="00B12B12">
      <w:t>v02-00</w:t>
    </w:r>
    <w:r w:rsidRPr="00B12B12">
      <w:rPr>
        <w:rStyle w:val="HideTWBExt"/>
      </w:rPr>
      <w:t>&lt;/Version&gt;</w:t>
    </w:r>
    <w:r w:rsidRPr="00B12B12">
      <w:tab/>
    </w:r>
    <w:r w:rsidRPr="00B12B12">
      <w:fldChar w:fldCharType="begin"/>
    </w:r>
    <w:r w:rsidRPr="00B12B12">
      <w:instrText xml:space="preserve"> PAGE  \* MERGEFORMAT </w:instrText>
    </w:r>
    <w:r w:rsidRPr="00B12B12">
      <w:fldChar w:fldCharType="separate"/>
    </w:r>
    <w:r w:rsidR="00B12B12" w:rsidRPr="00B12B12">
      <w:rPr>
        <w:noProof/>
      </w:rPr>
      <w:t>2</w:t>
    </w:r>
    <w:r w:rsidRPr="00B12B12">
      <w:fldChar w:fldCharType="end"/>
    </w:r>
    <w:r w:rsidRPr="00B12B12">
      <w:t>/</w:t>
    </w:r>
    <w:r w:rsidR="00A5636F">
      <w:fldChar w:fldCharType="begin"/>
    </w:r>
    <w:r w:rsidR="00A5636F">
      <w:instrText xml:space="preserve"> NUMPAGES  \* MERGEFORMAT </w:instrText>
    </w:r>
    <w:r w:rsidR="00A5636F">
      <w:fldChar w:fldCharType="separate"/>
    </w:r>
    <w:r w:rsidR="00B12B12" w:rsidRPr="00B12B12">
      <w:rPr>
        <w:noProof/>
      </w:rPr>
      <w:t>8</w:t>
    </w:r>
    <w:r w:rsidR="00A5636F">
      <w:rPr>
        <w:noProof/>
      </w:rPr>
      <w:fldChar w:fldCharType="end"/>
    </w:r>
    <w:r w:rsidRPr="00B12B12">
      <w:tab/>
    </w:r>
    <w:r w:rsidRPr="00B12B12">
      <w:rPr>
        <w:rStyle w:val="HideTWBExt"/>
      </w:rPr>
      <w:t>&lt;PathFdR&gt;</w:t>
    </w:r>
    <w:r w:rsidRPr="00B12B12">
      <w:t>RR\1310801IT.docx</w:t>
    </w:r>
    <w:r w:rsidRPr="00B12B12">
      <w:rPr>
        <w:rStyle w:val="HideTWBExt"/>
      </w:rPr>
      <w:t>&lt;/PathFdR&gt;</w:t>
    </w:r>
  </w:p>
  <w:p w:rsidR="006A3CA1" w:rsidRPr="00B12B12" w:rsidRDefault="006A3CA1" w:rsidP="00047726">
    <w:pPr>
      <w:pStyle w:val="EPFooter2"/>
    </w:pPr>
    <w:r w:rsidRPr="00B12B12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CA1" w:rsidRPr="00B12B12" w:rsidRDefault="006A3CA1" w:rsidP="00047726">
    <w:pPr>
      <w:pStyle w:val="EPFooter"/>
    </w:pPr>
    <w:r w:rsidRPr="00B12B12">
      <w:rPr>
        <w:rStyle w:val="HideTWBExt"/>
      </w:rPr>
      <w:t>&lt;PathFdR&gt;</w:t>
    </w:r>
    <w:r w:rsidRPr="00B12B12">
      <w:t>RR\1310801IT.docx</w:t>
    </w:r>
    <w:r w:rsidRPr="00B12B12">
      <w:rPr>
        <w:rStyle w:val="HideTWBExt"/>
      </w:rPr>
      <w:t>&lt;/PathFdR&gt;</w:t>
    </w:r>
    <w:r w:rsidRPr="00B12B12">
      <w:tab/>
    </w:r>
    <w:r w:rsidRPr="00B12B12">
      <w:tab/>
      <w:t>PE</w:t>
    </w:r>
    <w:r w:rsidRPr="00B12B12">
      <w:rPr>
        <w:rStyle w:val="HideTWBExt"/>
      </w:rPr>
      <w:t>&lt;NoPE&gt;</w:t>
    </w:r>
    <w:r w:rsidRPr="00B12B12">
      <w:t>765.249</w:t>
    </w:r>
    <w:r w:rsidRPr="00B12B12">
      <w:rPr>
        <w:rStyle w:val="HideTWBExt"/>
      </w:rPr>
      <w:t>&lt;/NoPE&gt;&lt;Version&gt;</w:t>
    </w:r>
    <w:r w:rsidRPr="00B12B12">
      <w:t>v02-00</w:t>
    </w:r>
    <w:r w:rsidRPr="00B12B12">
      <w:rPr>
        <w:rStyle w:val="HideTWBExt"/>
      </w:rPr>
      <w:t>&lt;/Version&gt;</w:t>
    </w:r>
  </w:p>
  <w:p w:rsidR="006A3CA1" w:rsidRPr="00B12B12" w:rsidRDefault="006A3CA1" w:rsidP="00047726">
    <w:pPr>
      <w:pStyle w:val="EPFooter2"/>
    </w:pPr>
    <w:r w:rsidRPr="00B12B12">
      <w:t>IT</w:t>
    </w:r>
    <w:r w:rsidRPr="00B12B12">
      <w:tab/>
    </w:r>
    <w:r w:rsidRPr="00B12B12">
      <w:rPr>
        <w:b w:val="0"/>
        <w:i/>
        <w:color w:val="C0C0C0"/>
        <w:sz w:val="22"/>
      </w:rPr>
      <w:t>Unita nella diversità</w:t>
    </w:r>
    <w:r w:rsidRPr="00B12B12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2B1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2B1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2B1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999" w:rsidRPr="00B12B12" w:rsidRDefault="004F7999">
      <w:r w:rsidRPr="00B12B12">
        <w:separator/>
      </w:r>
    </w:p>
  </w:footnote>
  <w:footnote w:type="continuationSeparator" w:id="0">
    <w:p w:rsidR="004F7999" w:rsidRPr="00B12B12" w:rsidRDefault="004F7999">
      <w:r w:rsidRPr="00B12B12">
        <w:continuationSeparator/>
      </w:r>
    </w:p>
  </w:footnote>
  <w:footnote w:id="1">
    <w:p w:rsidR="006A3CA1" w:rsidRPr="00B12B12" w:rsidRDefault="006A3CA1" w:rsidP="00B12B12">
      <w:pPr>
        <w:pStyle w:val="FootnoteText"/>
        <w:ind w:left="567" w:hanging="567"/>
        <w:rPr>
          <w:sz w:val="24"/>
          <w:lang w:val="it-IT"/>
        </w:rPr>
      </w:pPr>
      <w:r w:rsidRPr="00B12B12">
        <w:rPr>
          <w:rStyle w:val="FootnoteReference"/>
          <w:sz w:val="24"/>
          <w:lang w:val="it-IT"/>
        </w:rPr>
        <w:footnoteRef/>
      </w:r>
      <w:r w:rsidR="00B12B12" w:rsidRPr="00B12B12">
        <w:rPr>
          <w:sz w:val="24"/>
          <w:lang w:val="it-IT"/>
        </w:rPr>
        <w:t xml:space="preserve"> </w:t>
      </w:r>
      <w:r w:rsidR="00B12B12" w:rsidRPr="00B12B12">
        <w:rPr>
          <w:sz w:val="24"/>
          <w:lang w:val="it-IT"/>
        </w:rPr>
        <w:tab/>
      </w:r>
      <w:r w:rsidRPr="00B12B12">
        <w:rPr>
          <w:sz w:val="24"/>
          <w:lang w:val="it-IT"/>
        </w:rPr>
        <w:t xml:space="preserve">GU L 311 del 14.11.2002, pag. 3, ELI: </w:t>
      </w:r>
      <w:hyperlink r:id="rId1" w:history="1">
        <w:r w:rsidRPr="00B12B12">
          <w:rPr>
            <w:rStyle w:val="Hyperlink"/>
            <w:sz w:val="24"/>
            <w:lang w:val="it-IT"/>
          </w:rPr>
          <w:t>ht</w:t>
        </w:r>
        <w:r w:rsidRPr="00B12B12">
          <w:rPr>
            <w:rStyle w:val="Hyperlink"/>
            <w:sz w:val="24"/>
            <w:lang w:val="it-IT"/>
          </w:rPr>
          <w:t>t</w:t>
        </w:r>
        <w:r w:rsidRPr="00B12B12">
          <w:rPr>
            <w:rStyle w:val="Hyperlink"/>
            <w:sz w:val="24"/>
            <w:lang w:val="it-IT"/>
          </w:rPr>
          <w:t>p://data.europa.eu/eli/reg/2002/2012/oj</w:t>
        </w:r>
      </w:hyperlink>
      <w:r w:rsidRPr="00B12B12">
        <w:rPr>
          <w:sz w:val="24"/>
          <w:lang w:val="it-IT"/>
        </w:rPr>
        <w:t>.</w:t>
      </w:r>
    </w:p>
  </w:footnote>
  <w:footnote w:id="2">
    <w:p w:rsidR="006A3CA1" w:rsidRPr="00B12B12" w:rsidRDefault="006A3CA1" w:rsidP="00B12B12">
      <w:pPr>
        <w:pStyle w:val="FootnoteText"/>
        <w:ind w:left="567" w:hanging="567"/>
        <w:rPr>
          <w:sz w:val="24"/>
          <w:lang w:val="it-IT"/>
        </w:rPr>
      </w:pPr>
      <w:r w:rsidRPr="00B12B12">
        <w:rPr>
          <w:rStyle w:val="FootnoteReference"/>
          <w:sz w:val="24"/>
          <w:lang w:val="it-IT"/>
        </w:rPr>
        <w:footnoteRef/>
      </w:r>
      <w:r w:rsidR="00B12B12" w:rsidRPr="00B12B12">
        <w:rPr>
          <w:sz w:val="24"/>
          <w:lang w:val="it-IT"/>
        </w:rPr>
        <w:t xml:space="preserve"> </w:t>
      </w:r>
      <w:r w:rsidR="00B12B12" w:rsidRPr="00B12B12">
        <w:rPr>
          <w:sz w:val="24"/>
          <w:lang w:val="it-IT"/>
        </w:rPr>
        <w:tab/>
      </w:r>
      <w:r w:rsidRPr="00B12B12">
        <w:rPr>
          <w:sz w:val="24"/>
          <w:lang w:val="it-IT"/>
        </w:rPr>
        <w:t xml:space="preserve">GU L 433 I del 22.12.2020, pag. 11, ELI: </w:t>
      </w:r>
      <w:hyperlink r:id="rId2" w:history="1">
        <w:r w:rsidRPr="00B12B12">
          <w:rPr>
            <w:rStyle w:val="Hyperlink"/>
            <w:sz w:val="24"/>
            <w:lang w:val="it-IT"/>
          </w:rPr>
          <w:t>http://data.europa.eu/eli/reg/2020/2093/oj</w:t>
        </w:r>
      </w:hyperlink>
      <w:r w:rsidRPr="00B12B12">
        <w:rPr>
          <w:sz w:val="24"/>
          <w:lang w:val="it-IT"/>
        </w:rPr>
        <w:t>.</w:t>
      </w:r>
    </w:p>
  </w:footnote>
  <w:footnote w:id="3">
    <w:p w:rsidR="006A3CA1" w:rsidRPr="00B12B12" w:rsidRDefault="006A3CA1" w:rsidP="00B12B12">
      <w:pPr>
        <w:pStyle w:val="FootnoteText"/>
        <w:ind w:left="567" w:hanging="567"/>
        <w:rPr>
          <w:sz w:val="24"/>
          <w:lang w:val="it-IT"/>
        </w:rPr>
      </w:pPr>
      <w:r w:rsidRPr="00B12B12">
        <w:rPr>
          <w:rStyle w:val="FootnoteReference"/>
          <w:sz w:val="24"/>
          <w:lang w:val="it-IT"/>
        </w:rPr>
        <w:footnoteRef/>
      </w:r>
      <w:r w:rsidR="00B12B12" w:rsidRPr="00B12B12">
        <w:rPr>
          <w:sz w:val="24"/>
          <w:lang w:val="it-IT"/>
        </w:rPr>
        <w:t xml:space="preserve"> </w:t>
      </w:r>
      <w:r w:rsidR="00B12B12" w:rsidRPr="00B12B12">
        <w:rPr>
          <w:sz w:val="24"/>
          <w:lang w:val="it-IT"/>
        </w:rPr>
        <w:tab/>
      </w:r>
      <w:r w:rsidRPr="00B12B12">
        <w:rPr>
          <w:sz w:val="24"/>
          <w:lang w:val="it-IT"/>
        </w:rPr>
        <w:t xml:space="preserve">GU L 433 I del 22.12.2020, pag. 28, ELI: </w:t>
      </w:r>
      <w:hyperlink r:id="rId3" w:history="1">
        <w:r w:rsidRPr="00B12B12">
          <w:rPr>
            <w:rStyle w:val="Hyperlink"/>
            <w:sz w:val="24"/>
            <w:lang w:val="it-IT"/>
          </w:rPr>
          <w:t>http://data.europa.eu/eli/agree_interinstit/2020/1222/oj</w:t>
        </w:r>
      </w:hyperlink>
      <w:r w:rsidRPr="00B12B12">
        <w:rPr>
          <w:sz w:val="24"/>
          <w:lang w:val="it-IT"/>
        </w:rPr>
        <w:t>.</w:t>
      </w:r>
    </w:p>
  </w:footnote>
  <w:footnote w:id="4">
    <w:p w:rsidR="006A3CA1" w:rsidRPr="00B12B12" w:rsidRDefault="006A3CA1" w:rsidP="00B12B12">
      <w:pPr>
        <w:pStyle w:val="FootnoteText"/>
        <w:ind w:left="567" w:hanging="567"/>
        <w:rPr>
          <w:sz w:val="24"/>
          <w:lang w:val="it-IT"/>
        </w:rPr>
      </w:pPr>
      <w:r w:rsidRPr="00B12B12">
        <w:rPr>
          <w:rStyle w:val="FootnoteReference"/>
          <w:sz w:val="24"/>
          <w:lang w:val="it-IT"/>
        </w:rPr>
        <w:footnoteRef/>
      </w:r>
      <w:r w:rsidR="00B12B12" w:rsidRPr="00B12B12">
        <w:rPr>
          <w:sz w:val="24"/>
          <w:lang w:val="it-IT"/>
        </w:rPr>
        <w:t xml:space="preserve"> </w:t>
      </w:r>
      <w:r w:rsidR="00B12B12" w:rsidRPr="00B12B12">
        <w:rPr>
          <w:sz w:val="24"/>
          <w:lang w:val="it-IT"/>
        </w:rPr>
        <w:tab/>
      </w:r>
      <w:r w:rsidRPr="00B12B12">
        <w:rPr>
          <w:sz w:val="24"/>
          <w:lang w:val="it-IT"/>
        </w:rPr>
        <w:t xml:space="preserve">GU L 231 del 30.6.2021, pag. 60, ELI: </w:t>
      </w:r>
      <w:hyperlink r:id="rId4" w:history="1">
        <w:r w:rsidRPr="00B12B12">
          <w:rPr>
            <w:rStyle w:val="Hyperlink"/>
            <w:sz w:val="24"/>
            <w:lang w:val="it-IT"/>
          </w:rPr>
          <w:t>http://data.europa.eu/eli/reg/2021/1058/oj</w:t>
        </w:r>
      </w:hyperlink>
      <w:r w:rsidRPr="00B12B12">
        <w:rPr>
          <w:sz w:val="24"/>
          <w:lang w:val="it-IT"/>
        </w:rPr>
        <w:t>.</w:t>
      </w:r>
    </w:p>
  </w:footnote>
  <w:footnote w:id="5">
    <w:p w:rsidR="006A3CA1" w:rsidRPr="00B12B12" w:rsidRDefault="006A3CA1" w:rsidP="00B12B12">
      <w:pPr>
        <w:pStyle w:val="FootnoteText"/>
        <w:ind w:left="567" w:hanging="567"/>
        <w:rPr>
          <w:sz w:val="24"/>
          <w:lang w:val="it-IT"/>
        </w:rPr>
      </w:pPr>
      <w:r w:rsidRPr="00B12B12">
        <w:rPr>
          <w:rStyle w:val="FootnoteReference"/>
          <w:sz w:val="24"/>
          <w:lang w:val="it-IT"/>
        </w:rPr>
        <w:footnoteRef/>
      </w:r>
      <w:r w:rsidR="00B12B12" w:rsidRPr="00B12B12">
        <w:rPr>
          <w:sz w:val="24"/>
          <w:lang w:val="it-IT"/>
        </w:rPr>
        <w:t xml:space="preserve"> </w:t>
      </w:r>
      <w:r w:rsidR="00B12B12" w:rsidRPr="00B12B12">
        <w:rPr>
          <w:sz w:val="24"/>
          <w:lang w:val="it-IT"/>
        </w:rPr>
        <w:tab/>
      </w:r>
      <w:r w:rsidRPr="00B12B12">
        <w:rPr>
          <w:sz w:val="24"/>
          <w:lang w:val="it-IT"/>
        </w:rPr>
        <w:t xml:space="preserve">GU L 435 del 6.12.2021, pag. 1, ELI: </w:t>
      </w:r>
      <w:hyperlink r:id="rId5" w:history="1">
        <w:r w:rsidRPr="00B12B12">
          <w:rPr>
            <w:rStyle w:val="Hyperlink"/>
            <w:sz w:val="24"/>
            <w:lang w:val="it-IT"/>
          </w:rPr>
          <w:t>http://data.europa.eu/eli/reg/2021/2115/oj</w:t>
        </w:r>
      </w:hyperlink>
      <w:r w:rsidR="00A10B65">
        <w:rPr>
          <w:rStyle w:val="Hyperlink"/>
          <w:sz w:val="24"/>
          <w:lang w:val="it-IT"/>
        </w:rPr>
        <w:t>.</w:t>
      </w:r>
    </w:p>
  </w:footnote>
  <w:footnote w:id="6">
    <w:p w:rsidR="006A3CA1" w:rsidRPr="00B12B12" w:rsidRDefault="006A3CA1" w:rsidP="00B12B12">
      <w:pPr>
        <w:pStyle w:val="FootnoteText"/>
        <w:ind w:left="567" w:hanging="567"/>
        <w:rPr>
          <w:sz w:val="24"/>
          <w:lang w:val="it-IT"/>
        </w:rPr>
      </w:pPr>
      <w:r w:rsidRPr="00B12B12">
        <w:rPr>
          <w:rStyle w:val="FootnoteReference"/>
          <w:sz w:val="24"/>
          <w:lang w:val="it-IT"/>
        </w:rPr>
        <w:footnoteRef/>
      </w:r>
      <w:r w:rsidR="00B12B12" w:rsidRPr="00B12B12">
        <w:rPr>
          <w:sz w:val="24"/>
          <w:lang w:val="it-IT"/>
        </w:rPr>
        <w:t xml:space="preserve"> </w:t>
      </w:r>
      <w:r w:rsidR="00B12B12" w:rsidRPr="00B12B12">
        <w:rPr>
          <w:sz w:val="24"/>
          <w:lang w:val="it-IT"/>
        </w:rPr>
        <w:tab/>
      </w:r>
      <w:r w:rsidRPr="00B12B12">
        <w:rPr>
          <w:sz w:val="24"/>
          <w:lang w:val="it-IT"/>
        </w:rPr>
        <w:t>Testi approvati, P9_TA(2024)0082.</w:t>
      </w:r>
    </w:p>
  </w:footnote>
  <w:footnote w:id="7">
    <w:p w:rsidR="006A3CA1" w:rsidRPr="00B12B12" w:rsidRDefault="006A3CA1" w:rsidP="00B12B12">
      <w:pPr>
        <w:pStyle w:val="FootnoteText"/>
        <w:ind w:left="567" w:hanging="567"/>
        <w:rPr>
          <w:sz w:val="24"/>
          <w:lang w:val="it-IT"/>
        </w:rPr>
      </w:pPr>
      <w:r w:rsidRPr="00B12B12">
        <w:rPr>
          <w:rStyle w:val="FootnoteReference"/>
          <w:sz w:val="24"/>
          <w:lang w:val="it-IT"/>
        </w:rPr>
        <w:footnoteRef/>
      </w:r>
      <w:r w:rsidR="00B12B12" w:rsidRPr="00B12B12">
        <w:rPr>
          <w:sz w:val="24"/>
          <w:lang w:val="it-IT"/>
        </w:rPr>
        <w:t xml:space="preserve"> </w:t>
      </w:r>
      <w:r w:rsidR="00B12B12" w:rsidRPr="00B12B12">
        <w:rPr>
          <w:sz w:val="24"/>
          <w:lang w:val="it-IT"/>
        </w:rPr>
        <w:tab/>
      </w:r>
      <w:r w:rsidRPr="00B12B12">
        <w:rPr>
          <w:sz w:val="24"/>
          <w:lang w:val="it-IT"/>
        </w:rPr>
        <w:t>GU C 184 del 5.5.2022, pag. 82.</w:t>
      </w:r>
    </w:p>
  </w:footnote>
  <w:footnote w:id="8">
    <w:p w:rsidR="006A3CA1" w:rsidRPr="00B12B12" w:rsidRDefault="006A3CA1" w:rsidP="00B12B12">
      <w:pPr>
        <w:pStyle w:val="FootnoteText"/>
        <w:ind w:left="567" w:hanging="567"/>
        <w:rPr>
          <w:sz w:val="24"/>
          <w:lang w:val="it-IT"/>
        </w:rPr>
      </w:pPr>
      <w:r w:rsidRPr="00B12B12">
        <w:rPr>
          <w:rStyle w:val="FootnoteReference"/>
          <w:sz w:val="24"/>
          <w:lang w:val="it-IT"/>
        </w:rPr>
        <w:footnoteRef/>
      </w:r>
      <w:r w:rsidR="00B12B12" w:rsidRPr="00B12B12">
        <w:rPr>
          <w:sz w:val="24"/>
          <w:lang w:val="it-IT"/>
        </w:rPr>
        <w:t xml:space="preserve"> </w:t>
      </w:r>
      <w:r w:rsidR="00B12B12" w:rsidRPr="00B12B12">
        <w:rPr>
          <w:sz w:val="24"/>
          <w:lang w:val="it-IT"/>
        </w:rPr>
        <w:tab/>
      </w:r>
      <w:r w:rsidRPr="00B12B12">
        <w:rPr>
          <w:sz w:val="24"/>
          <w:lang w:val="it-IT"/>
        </w:rPr>
        <w:t>GU C 15 del 12.1.2022, pag. 2.</w:t>
      </w:r>
    </w:p>
  </w:footnote>
  <w:footnote w:id="9">
    <w:p w:rsidR="00E13687" w:rsidRPr="00B12B12" w:rsidRDefault="00E13687" w:rsidP="00E13687">
      <w:pPr>
        <w:pStyle w:val="FootnoteText"/>
        <w:ind w:left="567" w:hanging="567"/>
        <w:rPr>
          <w:sz w:val="24"/>
          <w:lang w:val="it-IT"/>
        </w:rPr>
      </w:pPr>
      <w:r w:rsidRPr="00B12B12">
        <w:rPr>
          <w:rStyle w:val="FootnoteReference"/>
          <w:sz w:val="24"/>
          <w:lang w:val="it-IT"/>
        </w:rPr>
        <w:footnoteRef/>
      </w:r>
      <w:r w:rsidRPr="00B12B12">
        <w:rPr>
          <w:sz w:val="24"/>
          <w:lang w:val="it-IT"/>
        </w:rPr>
        <w:t xml:space="preserve"> </w:t>
      </w:r>
      <w:r w:rsidRPr="00B12B12">
        <w:rPr>
          <w:sz w:val="24"/>
          <w:lang w:val="it-IT"/>
        </w:rPr>
        <w:tab/>
      </w:r>
      <w:r w:rsidRPr="00E13687">
        <w:rPr>
          <w:sz w:val="24"/>
          <w:lang w:val="it-IT"/>
        </w:rPr>
        <w:t>Regolamento (UE) 2021/241 del Parlamento europeo e del Consiglio, del 12 febbraio 2021, che istituisce il dispositivo per la ripresa e la resilienza</w:t>
      </w:r>
      <w:r w:rsidRPr="00B12B12">
        <w:rPr>
          <w:sz w:val="24"/>
          <w:lang w:val="it-IT"/>
        </w:rPr>
        <w:t>.</w:t>
      </w:r>
      <w:r>
        <w:rPr>
          <w:sz w:val="24"/>
          <w:lang w:val="it-IT"/>
        </w:rPr>
        <w:t xml:space="preserve"> (GU</w:t>
      </w:r>
      <w:r w:rsidRPr="00E13687">
        <w:rPr>
          <w:sz w:val="24"/>
          <w:lang w:val="it-IT"/>
        </w:rPr>
        <w:t xml:space="preserve"> L 57</w:t>
      </w:r>
      <w:r>
        <w:rPr>
          <w:sz w:val="24"/>
          <w:lang w:val="it-IT"/>
        </w:rPr>
        <w:t xml:space="preserve"> del</w:t>
      </w:r>
      <w:r w:rsidRPr="00E13687">
        <w:rPr>
          <w:sz w:val="24"/>
          <w:lang w:val="it-IT"/>
        </w:rPr>
        <w:t xml:space="preserve"> 18.2.2021, p</w:t>
      </w:r>
      <w:r>
        <w:rPr>
          <w:sz w:val="24"/>
          <w:lang w:val="it-IT"/>
        </w:rPr>
        <w:t>ag</w:t>
      </w:r>
      <w:r w:rsidRPr="00E13687">
        <w:rPr>
          <w:sz w:val="24"/>
          <w:lang w:val="it-IT"/>
        </w:rPr>
        <w:t>. 17</w:t>
      </w:r>
      <w:r>
        <w:rPr>
          <w:sz w:val="24"/>
          <w:lang w:val="it-IT"/>
        </w:rPr>
        <w:t>).</w:t>
      </w:r>
    </w:p>
  </w:footnote>
  <w:footnote w:id="10">
    <w:p w:rsidR="006A3CA1" w:rsidRPr="00B12B12" w:rsidRDefault="006A3CA1" w:rsidP="00B12B12">
      <w:pPr>
        <w:pStyle w:val="FootnoteText"/>
        <w:ind w:left="567" w:hanging="567"/>
        <w:rPr>
          <w:sz w:val="24"/>
          <w:lang w:val="it-IT"/>
        </w:rPr>
      </w:pPr>
      <w:r w:rsidRPr="00B12B12">
        <w:rPr>
          <w:rStyle w:val="FootnoteReference"/>
          <w:sz w:val="24"/>
          <w:lang w:val="it-IT"/>
        </w:rPr>
        <w:footnoteRef/>
      </w:r>
      <w:r w:rsidR="00B12B12" w:rsidRPr="00B12B12">
        <w:rPr>
          <w:sz w:val="24"/>
          <w:lang w:val="it-IT"/>
        </w:rPr>
        <w:t xml:space="preserve"> </w:t>
      </w:r>
      <w:r w:rsidR="00B12B12" w:rsidRPr="00B12B12">
        <w:rPr>
          <w:sz w:val="24"/>
          <w:lang w:val="it-IT"/>
        </w:rPr>
        <w:tab/>
      </w:r>
      <w:r w:rsidRPr="00B12B12">
        <w:rPr>
          <w:sz w:val="24"/>
          <w:lang w:val="it-IT"/>
        </w:rPr>
        <w:t>Proposta di regolamento del Parlamento europeo e del Consiglio RESTORE – Sostegno regionale di emergenza per la ricostruzione che modifica il regolamento (UE) 2021/1058 e il regolamento (UE) 2021/1057 (COM(2024)0496), presentata dalla Commissione europea il 21 ottobre 2024.</w:t>
      </w:r>
    </w:p>
  </w:footnote>
  <w:footnote w:id="11">
    <w:p w:rsidR="006A3CA1" w:rsidRPr="00B12B12" w:rsidRDefault="006A3CA1" w:rsidP="00B12B12">
      <w:pPr>
        <w:pStyle w:val="FootnoteText"/>
        <w:ind w:left="567" w:hanging="567"/>
        <w:rPr>
          <w:sz w:val="24"/>
          <w:lang w:val="it-IT"/>
        </w:rPr>
      </w:pPr>
      <w:r w:rsidRPr="00B12B12">
        <w:rPr>
          <w:rStyle w:val="FootnoteReference"/>
          <w:sz w:val="24"/>
          <w:lang w:val="it-IT"/>
        </w:rPr>
        <w:footnoteRef/>
      </w:r>
      <w:r w:rsidR="00B12B12" w:rsidRPr="00B12B12">
        <w:rPr>
          <w:sz w:val="24"/>
          <w:lang w:val="it-IT"/>
        </w:rPr>
        <w:t xml:space="preserve"> </w:t>
      </w:r>
      <w:r w:rsidR="00B12B12" w:rsidRPr="00B12B12">
        <w:rPr>
          <w:sz w:val="24"/>
          <w:lang w:val="it-IT"/>
        </w:rPr>
        <w:tab/>
      </w:r>
      <w:r w:rsidRPr="00B12B12">
        <w:rPr>
          <w:sz w:val="24"/>
          <w:lang w:val="it-IT"/>
        </w:rPr>
        <w:t>Proposta di regolamento del Parlamento europeo e del Consiglio, del 21 ottobre 2024, che modifica il regolamento (UE) 2020/2220 per quanto riguarda misure specifiche a titolo del Fondo europeo agricolo per lo sviluppo rurale (FEASR) per fornire assistenza supplementare agli Stati membri colpiti da calamità naturali (COM(2024)0495).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2B1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2B1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12B1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0/2024"/>
    <w:docVar w:name="dvlangue" w:val="IT"/>
    <w:docVar w:name="dvnumam" w:val="0"/>
    <w:docVar w:name="dvpe" w:val="765.249"/>
    <w:docVar w:name="dvrapporteur" w:val="Relatore: "/>
    <w:docVar w:name="dvtitre" w:val="Risoluzione del Parlamento europeo del 27 novembre 2024 sulla proposta di decisione del Parlamento europeo e del Consiglio relativa alla mobilitazione del Fondo di solidarietà dell'Unione europea per fornire assistenza alla Germania e all'Italia in relazione alle alluvioni verificatesi nel 2024(COM(2024)0480 – C10-0162/2024 – 2024/0284(BUD))"/>
  </w:docVars>
  <w:rsids>
    <w:rsidRoot w:val="004F7999"/>
    <w:rsid w:val="00002272"/>
    <w:rsid w:val="0004260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57DE"/>
    <w:rsid w:val="00471C19"/>
    <w:rsid w:val="004867E3"/>
    <w:rsid w:val="00494A28"/>
    <w:rsid w:val="004C0004"/>
    <w:rsid w:val="004C5D52"/>
    <w:rsid w:val="004F7999"/>
    <w:rsid w:val="0050519A"/>
    <w:rsid w:val="005072A1"/>
    <w:rsid w:val="00514517"/>
    <w:rsid w:val="00545827"/>
    <w:rsid w:val="00560270"/>
    <w:rsid w:val="005C2568"/>
    <w:rsid w:val="005F1B17"/>
    <w:rsid w:val="006037C0"/>
    <w:rsid w:val="006137FC"/>
    <w:rsid w:val="006631B6"/>
    <w:rsid w:val="00680577"/>
    <w:rsid w:val="006A3CA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7FEF"/>
    <w:rsid w:val="009509D8"/>
    <w:rsid w:val="00950B64"/>
    <w:rsid w:val="00981893"/>
    <w:rsid w:val="00A10B65"/>
    <w:rsid w:val="00A14AC9"/>
    <w:rsid w:val="00A1687D"/>
    <w:rsid w:val="00A43E52"/>
    <w:rsid w:val="00A4678D"/>
    <w:rsid w:val="00A5636F"/>
    <w:rsid w:val="00A778C7"/>
    <w:rsid w:val="00AB441E"/>
    <w:rsid w:val="00AB6293"/>
    <w:rsid w:val="00AE0928"/>
    <w:rsid w:val="00AF3B82"/>
    <w:rsid w:val="00B12B1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368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B10B75"/>
  <w15:chartTrackingRefBased/>
  <w15:docId w15:val="{F7A14F91-4F69-4537-B0C3-7226D4095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A3CA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6A3CA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6A3CA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6A3C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A3CA1"/>
    <w:rPr>
      <w:sz w:val="24"/>
      <w:lang w:val="it-IT"/>
    </w:rPr>
  </w:style>
  <w:style w:type="paragraph" w:customStyle="1" w:styleId="NormalBold24a">
    <w:name w:val="NormalBold24a"/>
    <w:basedOn w:val="Normal"/>
    <w:rsid w:val="006A3CA1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6A3CA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6A3CA1"/>
    <w:pPr>
      <w:spacing w:before="480" w:after="240"/>
    </w:pPr>
  </w:style>
  <w:style w:type="character" w:styleId="Hyperlink">
    <w:name w:val="Hyperlink"/>
    <w:basedOn w:val="DefaultParagraphFont"/>
    <w:rsid w:val="006A3CA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A3CA1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6A3CA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6A3CA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A3CA1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A3CA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A3CA1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A3CA1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A3CA1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6A3CA1"/>
    <w:rPr>
      <w:sz w:val="24"/>
      <w:lang w:val="it-IT"/>
    </w:rPr>
  </w:style>
  <w:style w:type="paragraph" w:styleId="BalloonText">
    <w:name w:val="Balloon Text"/>
    <w:basedOn w:val="Normal"/>
    <w:link w:val="BalloonTextChar"/>
    <w:rsid w:val="00FE12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1271"/>
    <w:rPr>
      <w:rFonts w:ascii="Segoe UI" w:hAnsi="Segoe UI" w:cs="Segoe UI"/>
      <w:sz w:val="18"/>
      <w:szCs w:val="18"/>
      <w:lang w:val="it-IT"/>
    </w:rPr>
  </w:style>
  <w:style w:type="character" w:styleId="FollowedHyperlink">
    <w:name w:val="FollowedHyperlink"/>
    <w:basedOn w:val="DefaultParagraphFont"/>
    <w:rsid w:val="00A563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5" Type="http://schemas.openxmlformats.org/officeDocument/2006/relationships/hyperlink" Target="http://data.europa.eu/eli/reg/2021/2115/oj" TargetMode="External"/><Relationship Id="rId4" Type="http://schemas.openxmlformats.org/officeDocument/2006/relationships/hyperlink" Target="http://data.europa.eu/eli/reg/2021/1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22DE6-D683-47FC-A562-ED6BEE90B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1385</Words>
  <Characters>8417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AP</cp:lastModifiedBy>
  <cp:revision>2</cp:revision>
  <cp:lastPrinted>2004-11-19T15:42:00Z</cp:lastPrinted>
  <dcterms:created xsi:type="dcterms:W3CDTF">2025-02-10T14:12:00Z</dcterms:created>
  <dcterms:modified xsi:type="dcterms:W3CDTF">2025-02-10T14:12:00Z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P10_TA(2024)0048_</vt:lpwstr>
  </property>
  <property fmtid="{D5CDD505-2E9C-101B-9397-08002B2CF9AE}" pid="4" name="&lt;Type&gt;">
    <vt:lpwstr>RR</vt:lpwstr>
  </property>
</Properties>
</file>