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2781" w:rsidTr="0010095E">
        <w:trPr>
          <w:trHeight w:hRule="exact" w:val="1418"/>
        </w:trPr>
        <w:tc>
          <w:tcPr>
            <w:tcW w:w="6804" w:type="dxa"/>
            <w:shd w:val="clear" w:color="auto" w:fill="auto"/>
            <w:vAlign w:val="center"/>
          </w:tcPr>
          <w:p w:rsidR="00751A4A" w:rsidRPr="00FF2781" w:rsidRDefault="00BB180E" w:rsidP="0010095E">
            <w:pPr>
              <w:pStyle w:val="EPName"/>
            </w:pPr>
            <w:r w:rsidRPr="00FF2781">
              <w:t>Europees Parlement</w:t>
            </w:r>
          </w:p>
          <w:p w:rsidR="00751A4A" w:rsidRPr="00FF2781" w:rsidRDefault="005F1B17" w:rsidP="005F1B17">
            <w:pPr>
              <w:pStyle w:val="EPTerm"/>
              <w:rPr>
                <w:rStyle w:val="HideTWBExt"/>
                <w:noProof w:val="0"/>
                <w:vanish w:val="0"/>
                <w:color w:val="auto"/>
              </w:rPr>
            </w:pPr>
            <w:r w:rsidRPr="00FF2781">
              <w:t>2024</w:t>
            </w:r>
            <w:r w:rsidR="00817416" w:rsidRPr="00FF2781">
              <w:t>-202</w:t>
            </w:r>
            <w:r w:rsidRPr="00FF2781">
              <w:t>9</w:t>
            </w:r>
          </w:p>
        </w:tc>
        <w:tc>
          <w:tcPr>
            <w:tcW w:w="2268" w:type="dxa"/>
            <w:shd w:val="clear" w:color="auto" w:fill="auto"/>
          </w:tcPr>
          <w:p w:rsidR="00751A4A" w:rsidRPr="00FF2781" w:rsidRDefault="00187494" w:rsidP="0010095E">
            <w:pPr>
              <w:pStyle w:val="EPLogo"/>
            </w:pPr>
            <w:r w:rsidRPr="00FF27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F2781" w:rsidRDefault="00D058B8" w:rsidP="004C5D52">
      <w:pPr>
        <w:pStyle w:val="LineTop"/>
      </w:pPr>
    </w:p>
    <w:p w:rsidR="00680577" w:rsidRPr="00FF2781" w:rsidRDefault="00BB180E" w:rsidP="00680577">
      <w:pPr>
        <w:pStyle w:val="EPBodyTA1"/>
      </w:pPr>
      <w:r w:rsidRPr="00FF2781">
        <w:t>AANGENOMEN TEKSTEN</w:t>
      </w:r>
    </w:p>
    <w:p w:rsidR="00D058B8" w:rsidRPr="00FF2781" w:rsidRDefault="00D058B8" w:rsidP="00D058B8">
      <w:pPr>
        <w:pStyle w:val="LineBottom"/>
      </w:pPr>
    </w:p>
    <w:p w:rsidR="00BB180E" w:rsidRPr="00FF2781" w:rsidRDefault="00BB180E" w:rsidP="00BB180E">
      <w:pPr>
        <w:pStyle w:val="ATHeading1"/>
      </w:pPr>
      <w:bookmarkStart w:id="0" w:name="TANumber"/>
      <w:r w:rsidRPr="00FF2781">
        <w:t>P10_</w:t>
      </w:r>
      <w:proofErr w:type="gramStart"/>
      <w:r w:rsidRPr="00FF2781">
        <w:t>TA(</w:t>
      </w:r>
      <w:proofErr w:type="gramEnd"/>
      <w:r w:rsidRPr="00FF2781">
        <w:t>2024)</w:t>
      </w:r>
      <w:bookmarkEnd w:id="0"/>
      <w:r w:rsidR="00BB17B7" w:rsidRPr="00FF2781">
        <w:t>0048</w:t>
      </w:r>
    </w:p>
    <w:p w:rsidR="00BB180E" w:rsidRPr="00FF2781" w:rsidRDefault="00BB180E" w:rsidP="00BB180E">
      <w:pPr>
        <w:pStyle w:val="ATHeading2"/>
      </w:pPr>
      <w:bookmarkStart w:id="1" w:name="title"/>
      <w:r w:rsidRPr="00FF2781">
        <w:t>Beschikbaarstelling van middelen uit het Solidariteitsfonds van de Europese Unie voor steun aan Duitsland en Italië naar aanleiding van de overstromingen die zich in 2024 hebben voorgedaan</w:t>
      </w:r>
      <w:bookmarkEnd w:id="1"/>
    </w:p>
    <w:p w:rsidR="00BB180E" w:rsidRPr="00FF2781" w:rsidRDefault="00BB180E" w:rsidP="00BB180E">
      <w:pPr>
        <w:rPr>
          <w:i/>
          <w:vanish/>
        </w:rPr>
      </w:pPr>
      <w:r w:rsidRPr="00FF2781">
        <w:rPr>
          <w:i/>
        </w:rPr>
        <w:fldChar w:fldCharType="begin"/>
      </w:r>
      <w:r w:rsidRPr="00FF2781">
        <w:rPr>
          <w:i/>
        </w:rPr>
        <w:instrText xml:space="preserve"> TC"(</w:instrText>
      </w:r>
      <w:bookmarkStart w:id="2" w:name="DocNumber"/>
      <w:r w:rsidRPr="00FF2781">
        <w:rPr>
          <w:i/>
        </w:rPr>
        <w:instrText>A10-0020/2024</w:instrText>
      </w:r>
      <w:bookmarkEnd w:id="2"/>
      <w:r w:rsidRPr="00FF2781">
        <w:rPr>
          <w:i/>
        </w:rPr>
        <w:instrText xml:space="preserve"> - Rapporteur: Giuseppe </w:instrText>
      </w:r>
      <w:bookmarkStart w:id="3" w:name="_GoBack"/>
      <w:bookmarkEnd w:id="3"/>
      <w:proofErr w:type="spellStart"/>
      <w:r w:rsidRPr="00FF2781">
        <w:rPr>
          <w:i/>
        </w:rPr>
        <w:instrText>Lupo</w:instrText>
      </w:r>
      <w:proofErr w:type="spellEnd"/>
      <w:r w:rsidRPr="00FF2781">
        <w:rPr>
          <w:i/>
        </w:rPr>
        <w:instrText xml:space="preserve">)"\l3 \n&gt; \* MERGEFORMAT </w:instrText>
      </w:r>
      <w:r w:rsidRPr="00FF2781">
        <w:rPr>
          <w:i/>
        </w:rPr>
        <w:fldChar w:fldCharType="end"/>
      </w:r>
    </w:p>
    <w:p w:rsidR="00BB180E" w:rsidRPr="00FF2781" w:rsidRDefault="00BB180E" w:rsidP="00BB180E">
      <w:pPr>
        <w:rPr>
          <w:vanish/>
        </w:rPr>
      </w:pPr>
      <w:bookmarkStart w:id="4" w:name="Commission"/>
      <w:r w:rsidRPr="00FF2781">
        <w:rPr>
          <w:vanish/>
        </w:rPr>
        <w:t>Begrotingscommissie</w:t>
      </w:r>
      <w:bookmarkEnd w:id="4"/>
    </w:p>
    <w:p w:rsidR="00BB180E" w:rsidRPr="00FF2781" w:rsidRDefault="00BB180E" w:rsidP="00BB180E">
      <w:pPr>
        <w:rPr>
          <w:vanish/>
        </w:rPr>
      </w:pPr>
      <w:bookmarkStart w:id="5" w:name="PE"/>
      <w:r w:rsidRPr="00FF2781">
        <w:rPr>
          <w:vanish/>
        </w:rPr>
        <w:t>PE765.249</w:t>
      </w:r>
      <w:bookmarkEnd w:id="5"/>
    </w:p>
    <w:p w:rsidR="00BB180E" w:rsidRPr="00FF2781" w:rsidRDefault="00E50656" w:rsidP="00BB180E">
      <w:pPr>
        <w:pStyle w:val="ATHeading3"/>
      </w:pPr>
      <w:bookmarkStart w:id="6" w:name="Sujet"/>
      <w:r w:rsidRPr="00FF2781">
        <w:t xml:space="preserve">Resolutie </w:t>
      </w:r>
      <w:r w:rsidR="00BB180E" w:rsidRPr="00FF2781">
        <w:t xml:space="preserve">van het Europees Parlement van </w:t>
      </w:r>
      <w:r w:rsidR="00BC5013" w:rsidRPr="00FF2781">
        <w:t xml:space="preserve">27 </w:t>
      </w:r>
      <w:r w:rsidR="00BB180E" w:rsidRPr="00FF2781">
        <w:t>november 2024 over het voorstel voor een besluit van het Europees Parlement en de Raad betreffende de beschikbaarstelling van middelen uit het Solidariteitsfonds van de Europese Unie voor steun aan Duitsland en Italië naar aanleiding van de overstromingen die zich in 2024 hebben voorgedaan</w:t>
      </w:r>
      <w:bookmarkEnd w:id="6"/>
      <w:r w:rsidR="00BB180E" w:rsidRPr="00FF2781">
        <w:t xml:space="preserve"> </w:t>
      </w:r>
      <w:bookmarkStart w:id="7" w:name="References"/>
      <w:r w:rsidR="00BB180E" w:rsidRPr="00FF2781">
        <w:t>(</w:t>
      </w:r>
      <w:proofErr w:type="gramStart"/>
      <w:r w:rsidR="00BB180E" w:rsidRPr="00FF2781">
        <w:t>COM(</w:t>
      </w:r>
      <w:proofErr w:type="gramEnd"/>
      <w:r w:rsidR="00BB180E" w:rsidRPr="00FF2781">
        <w:t>2024)0480 – C10-0162/2024 – 2024/0284(BUD))</w:t>
      </w:r>
      <w:bookmarkEnd w:id="7"/>
    </w:p>
    <w:p w:rsidR="00C12FCE" w:rsidRPr="00FF2781" w:rsidRDefault="00C12FCE" w:rsidP="00C12FCE">
      <w:pPr>
        <w:pStyle w:val="EPComma"/>
        <w:rPr>
          <w:noProof/>
        </w:rPr>
      </w:pPr>
      <w:r w:rsidRPr="00FF2781">
        <w:rPr>
          <w:i/>
        </w:rPr>
        <w:t>Het Europees Parlement</w:t>
      </w:r>
      <w:r w:rsidRPr="00FF2781">
        <w:t>,</w:t>
      </w:r>
    </w:p>
    <w:p w:rsidR="00C12FCE" w:rsidRPr="00FF2781" w:rsidRDefault="00C12FCE" w:rsidP="00C12FCE">
      <w:pPr>
        <w:pStyle w:val="NormalHanging12a"/>
        <w:rPr>
          <w:noProof/>
        </w:rPr>
      </w:pPr>
      <w:r w:rsidRPr="00FF2781">
        <w:t>–</w:t>
      </w:r>
      <w:r w:rsidRPr="00FF2781">
        <w:tab/>
        <w:t>gezien het voorstel van de Commissie aan het Europees Parlement en de Raad (</w:t>
      </w:r>
      <w:proofErr w:type="gramStart"/>
      <w:r w:rsidRPr="00FF2781">
        <w:t>COM(</w:t>
      </w:r>
      <w:proofErr w:type="gramEnd"/>
      <w:r w:rsidRPr="00FF2781">
        <w:t>2024)0480 – C10</w:t>
      </w:r>
      <w:r w:rsidRPr="00FF2781">
        <w:noBreakHyphen/>
        <w:t>0162/2024),</w:t>
      </w:r>
    </w:p>
    <w:p w:rsidR="00C12FCE" w:rsidRPr="00FF2781" w:rsidRDefault="00C12FCE" w:rsidP="00C12FCE">
      <w:pPr>
        <w:pStyle w:val="NormalHanging12a"/>
        <w:rPr>
          <w:noProof/>
        </w:rPr>
      </w:pPr>
      <w:r w:rsidRPr="00FF2781">
        <w:t>–</w:t>
      </w:r>
      <w:r w:rsidRPr="00FF2781">
        <w:tab/>
        <w:t>gezien Verordening (EG) nr. 2012/2002 van de Raad van 11 november 2002 tot oprichting van het Solidariteitsfonds van de Europese Unie</w:t>
      </w:r>
      <w:r w:rsidRPr="00FF2781">
        <w:rPr>
          <w:rStyle w:val="FootnoteReference"/>
        </w:rPr>
        <w:footnoteReference w:id="1"/>
      </w:r>
      <w:r w:rsidRPr="00FF2781">
        <w:t>,</w:t>
      </w:r>
    </w:p>
    <w:p w:rsidR="00C12FCE" w:rsidRPr="00FF2781" w:rsidRDefault="00C12FCE" w:rsidP="00C12FCE">
      <w:pPr>
        <w:pStyle w:val="NormalHanging12a"/>
        <w:rPr>
          <w:noProof/>
        </w:rPr>
      </w:pPr>
      <w:r w:rsidRPr="00FF2781">
        <w:t>–</w:t>
      </w:r>
      <w:r w:rsidRPr="00FF2781">
        <w:tab/>
        <w:t>gezien Verordening (EU, Euratom) 2020/2093 van de Raad van 17 december 2020 tot bepaling van het meerjarig financieel kader voor de jaren 2021‐2027</w:t>
      </w:r>
      <w:r w:rsidRPr="00FF2781">
        <w:rPr>
          <w:rStyle w:val="FootnoteReference"/>
          <w:noProof/>
        </w:rPr>
        <w:footnoteReference w:id="2"/>
      </w:r>
      <w:r w:rsidRPr="00FF2781">
        <w:t>, en met name artikel 9,</w:t>
      </w:r>
    </w:p>
    <w:p w:rsidR="00C12FCE" w:rsidRPr="00FF2781" w:rsidRDefault="00C12FCE" w:rsidP="00C12FCE">
      <w:pPr>
        <w:pStyle w:val="NormalHanging12a"/>
        <w:rPr>
          <w:noProof/>
        </w:rPr>
      </w:pPr>
      <w:r w:rsidRPr="00FF2781">
        <w:t>–</w:t>
      </w:r>
      <w:r w:rsidRPr="00FF2781">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FF2781">
        <w:rPr>
          <w:rStyle w:val="FootnoteReference"/>
          <w:noProof/>
        </w:rPr>
        <w:footnoteReference w:id="3"/>
      </w:r>
      <w:r w:rsidRPr="00FF2781">
        <w:t>, en met name punt 10,</w:t>
      </w:r>
    </w:p>
    <w:p w:rsidR="00C12FCE" w:rsidRPr="00FF2781" w:rsidRDefault="00C12FCE" w:rsidP="00C12FCE">
      <w:pPr>
        <w:pStyle w:val="NormalHanging12a"/>
      </w:pPr>
      <w:r w:rsidRPr="00FF2781">
        <w:t>–</w:t>
      </w:r>
      <w:r w:rsidRPr="00FF2781">
        <w:tab/>
        <w:t xml:space="preserve">gezien Verordening (EU) 2021/1058 van het Europees Parlement en de Raad van 24 juni 2021 inzake het Europees Fonds voor regionale ontwikkeling en het </w:t>
      </w:r>
      <w:r w:rsidRPr="00FF2781">
        <w:lastRenderedPageBreak/>
        <w:t>Cohesiefonds</w:t>
      </w:r>
      <w:r w:rsidRPr="00FF2781">
        <w:rPr>
          <w:rStyle w:val="FootnoteReference"/>
        </w:rPr>
        <w:footnoteReference w:id="4"/>
      </w:r>
      <w:r w:rsidRPr="00FF2781">
        <w:t xml:space="preserve">, </w:t>
      </w:r>
    </w:p>
    <w:p w:rsidR="00C12FCE" w:rsidRPr="00FF2781" w:rsidRDefault="00C12FCE" w:rsidP="00C12FCE">
      <w:pPr>
        <w:pStyle w:val="NormalHanging12a"/>
        <w:rPr>
          <w:noProof/>
        </w:rPr>
      </w:pPr>
      <w:r w:rsidRPr="00FF2781">
        <w:t>–</w:t>
      </w:r>
      <w:r w:rsidRPr="00FF2781">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proofErr w:type="spellStart"/>
      <w:r w:rsidRPr="00FF2781">
        <w:t>Elfpo</w:t>
      </w:r>
      <w:proofErr w:type="spellEnd"/>
      <w:r w:rsidRPr="00FF2781">
        <w:t>) worden gefinancierd, en tot intrekking van Verordeningen (EU) nr. 1305/2013 en (EU) nr. 1307/2013</w:t>
      </w:r>
      <w:r w:rsidRPr="00FF2781">
        <w:rPr>
          <w:rStyle w:val="FootnoteReference"/>
          <w:noProof/>
        </w:rPr>
        <w:footnoteReference w:id="5"/>
      </w:r>
      <w:r w:rsidRPr="00FF2781">
        <w:t xml:space="preserve">, </w:t>
      </w:r>
    </w:p>
    <w:p w:rsidR="00C12FCE" w:rsidRPr="00FF2781" w:rsidRDefault="00C12FCE" w:rsidP="00C12FCE">
      <w:pPr>
        <w:pStyle w:val="NormalWeb"/>
        <w:shd w:val="clear" w:color="auto" w:fill="FFFFFF"/>
        <w:ind w:left="567" w:hanging="567"/>
      </w:pPr>
      <w:r w:rsidRPr="00FF2781">
        <w:t>–</w:t>
      </w:r>
      <w:r w:rsidRPr="00FF2781">
        <w:tab/>
        <w:t>gezien zijn resolutie van 27 februari 2024 over de ontwerpverordening van de Raad tot wijziging van Verordening (EU, Euratom) 2020/2093 tot bepaling van het meerjarig financieel kader voor de jaren 2021‐2027</w:t>
      </w:r>
      <w:r w:rsidRPr="00FF2781">
        <w:rPr>
          <w:rStyle w:val="FootnoteReference"/>
        </w:rPr>
        <w:footnoteReference w:id="6"/>
      </w:r>
      <w:r w:rsidRPr="00FF2781">
        <w:t>,</w:t>
      </w:r>
    </w:p>
    <w:p w:rsidR="00C12FCE" w:rsidRPr="00FF2781" w:rsidRDefault="00C12FCE" w:rsidP="00C12FCE">
      <w:pPr>
        <w:pStyle w:val="NormalWeb"/>
        <w:shd w:val="clear" w:color="auto" w:fill="FFFFFF"/>
        <w:ind w:left="567" w:hanging="567"/>
      </w:pPr>
      <w:r w:rsidRPr="00FF2781">
        <w:t>–</w:t>
      </w:r>
      <w:r w:rsidRPr="00FF2781">
        <w:rPr>
          <w:b/>
          <w:i/>
        </w:rPr>
        <w:tab/>
      </w:r>
      <w:r w:rsidRPr="00FF2781">
        <w:t>gezien zijn resolutie van 20 oktober 2021 over de doeltreffendheid van het gebruik door de lidstaten van EU-middelen uit het Solidariteitsfonds bij natuurrampen</w:t>
      </w:r>
      <w:r w:rsidRPr="00FF2781">
        <w:rPr>
          <w:rStyle w:val="FootnoteReference"/>
        </w:rPr>
        <w:footnoteReference w:id="7"/>
      </w:r>
      <w:r w:rsidRPr="00FF2781">
        <w:t>,</w:t>
      </w:r>
    </w:p>
    <w:p w:rsidR="00C12FCE" w:rsidRPr="00FF2781" w:rsidRDefault="00C12FCE" w:rsidP="00C12FCE">
      <w:pPr>
        <w:pStyle w:val="NormalWeb"/>
        <w:shd w:val="clear" w:color="auto" w:fill="FFFFFF"/>
        <w:ind w:left="567" w:hanging="567"/>
      </w:pPr>
      <w:r w:rsidRPr="00FF2781">
        <w:t>–</w:t>
      </w:r>
      <w:r w:rsidRPr="00FF2781">
        <w:rPr>
          <w:b/>
          <w:i/>
        </w:rPr>
        <w:tab/>
      </w:r>
      <w:r w:rsidRPr="00FF2781">
        <w:t>gezien zijn resolutie van 18 mei 2021 over de herziening van het Solidariteitsfonds van de Europese Unie</w:t>
      </w:r>
      <w:r w:rsidRPr="00FF2781">
        <w:rPr>
          <w:rStyle w:val="FootnoteReference"/>
        </w:rPr>
        <w:footnoteReference w:id="8"/>
      </w:r>
      <w:r w:rsidRPr="00FF2781">
        <w:t>,</w:t>
      </w:r>
    </w:p>
    <w:p w:rsidR="00C12FCE" w:rsidRPr="00FF2781" w:rsidRDefault="00C12FCE" w:rsidP="00C12FCE">
      <w:pPr>
        <w:pStyle w:val="NormalHanging12a"/>
      </w:pPr>
      <w:r w:rsidRPr="00FF2781">
        <w:t>–</w:t>
      </w:r>
      <w:r w:rsidRPr="00FF2781">
        <w:tab/>
        <w:t>gezien het verslag van de Begrotingscommissie (A10</w:t>
      </w:r>
      <w:r w:rsidRPr="00FF2781">
        <w:noBreakHyphen/>
      </w:r>
      <w:r w:rsidR="00BC5013" w:rsidRPr="00FF2781">
        <w:t>0020</w:t>
      </w:r>
      <w:r w:rsidRPr="00FF2781">
        <w:t>/2024),</w:t>
      </w:r>
    </w:p>
    <w:p w:rsidR="00C12FCE" w:rsidRPr="00FF2781" w:rsidRDefault="00C12FCE" w:rsidP="00C12FCE">
      <w:pPr>
        <w:pStyle w:val="NormalHanging12a"/>
      </w:pPr>
      <w:r w:rsidRPr="00FF2781">
        <w:t>A.</w:t>
      </w:r>
      <w:r w:rsidRPr="00FF2781">
        <w:tab/>
        <w:t xml:space="preserve">overwegende dat Duitsland op 30 mei 2024 getroffen werd door slagregens, die begin juni in Zuid-Duitsland extreme overstromingen hebben veroorzaakt, </w:t>
      </w:r>
      <w:r w:rsidRPr="00FF2781">
        <w:rPr>
          <w:bCs/>
          <w:iCs/>
        </w:rPr>
        <w:t>waarbij zes mensen zijn omgekomen en</w:t>
      </w:r>
      <w:r w:rsidRPr="00FF2781">
        <w:t xml:space="preserve"> waardoor volgens de Commissie een totale directe schade van 4 131,6 miljoen EUR is ontstaan;</w:t>
      </w:r>
    </w:p>
    <w:p w:rsidR="00C12FCE" w:rsidRPr="00FF2781" w:rsidRDefault="00C12FCE" w:rsidP="00C12FCE">
      <w:pPr>
        <w:pStyle w:val="NormalWeb"/>
        <w:shd w:val="clear" w:color="auto" w:fill="FFFFFF"/>
        <w:ind w:left="567" w:hanging="567"/>
      </w:pPr>
      <w:r w:rsidRPr="00FF2781">
        <w:t>B.</w:t>
      </w:r>
      <w:r w:rsidRPr="00FF2781">
        <w:tab/>
        <w:t xml:space="preserve">overwegende dat Italië op 29 juni 2024 af te rekenen kreeg met hevige stortbuien, waardoor rivieren en stromen in de autonome regio </w:t>
      </w:r>
      <w:proofErr w:type="spellStart"/>
      <w:r w:rsidRPr="00FF2781">
        <w:t>Valle</w:t>
      </w:r>
      <w:proofErr w:type="spellEnd"/>
      <w:r w:rsidRPr="00FF2781">
        <w:t xml:space="preserve"> </w:t>
      </w:r>
      <w:proofErr w:type="spellStart"/>
      <w:r w:rsidRPr="00FF2781">
        <w:t>d’Aosta</w:t>
      </w:r>
      <w:proofErr w:type="spellEnd"/>
      <w:r w:rsidRPr="00FF2781">
        <w:t xml:space="preserve"> buiten hun oevers zijn getreden, met als gevolg een totale directe schade die door de Italiaanse autoriteiten op 158,39 miljoen EUR wordt geraamd;</w:t>
      </w:r>
    </w:p>
    <w:p w:rsidR="00C12FCE" w:rsidRPr="00FF2781" w:rsidRDefault="00C12FCE" w:rsidP="00C12FCE">
      <w:pPr>
        <w:spacing w:after="240"/>
        <w:ind w:left="567" w:hanging="567"/>
        <w:rPr>
          <w:szCs w:val="24"/>
          <w:shd w:val="clear" w:color="auto" w:fill="FFFFFF"/>
        </w:rPr>
      </w:pPr>
      <w:r w:rsidRPr="00FF2781">
        <w:t>1.</w:t>
      </w:r>
      <w:r w:rsidRPr="00FF2781">
        <w:tab/>
        <w:t>betuigt zijn</w:t>
      </w:r>
      <w:r w:rsidRPr="00FF2781">
        <w:rPr>
          <w:shd w:val="clear" w:color="auto" w:fill="FFFFFF"/>
        </w:rPr>
        <w:t xml:space="preserve"> diepste solidariteit met alle slachtoffers, hun familieleden en alle personen die getroffen zijn door de verwoestende overstromingen in Duitsland en Italië, alsook met de nationale, regionale en lokale autoriteiten die bij de hulpverlening betrokken waren;</w:t>
      </w:r>
    </w:p>
    <w:p w:rsidR="00C12FCE" w:rsidRPr="00FF2781" w:rsidRDefault="00C12FCE" w:rsidP="00C12FCE">
      <w:pPr>
        <w:spacing w:after="240"/>
        <w:ind w:left="567" w:hanging="567"/>
      </w:pPr>
      <w:r w:rsidRPr="00FF2781">
        <w:t>2.</w:t>
      </w:r>
      <w:r w:rsidRPr="00FF2781">
        <w:tab/>
        <w:t>is ingenomen met het besluit als een tastbare en zichtbare vorm van solidariteit van de Unie met haar burgers en de regio’s in de getroffen gebieden in Duitsland en Italië;</w:t>
      </w:r>
    </w:p>
    <w:p w:rsidR="00C12FCE" w:rsidRPr="00FF2781" w:rsidRDefault="00C12FCE" w:rsidP="00C12FCE">
      <w:pPr>
        <w:spacing w:after="240"/>
        <w:ind w:left="567" w:hanging="567"/>
      </w:pPr>
      <w:r w:rsidRPr="00FF2781">
        <w:t>3.</w:t>
      </w:r>
      <w:r w:rsidRPr="00FF2781">
        <w:tab/>
        <w:t>wijst er nogmaals op dat het belangrijk is om het publiek te informeren over de tastbare voordelen van het Solidariteitsfonds van de Europese Unie (SFEU) en om de bekendheid van de burgers met instrumenten en programma’s van de Unie verder te vergroten;</w:t>
      </w:r>
    </w:p>
    <w:p w:rsidR="00C12FCE" w:rsidRPr="00FF2781" w:rsidRDefault="00C12FCE" w:rsidP="00C12FCE">
      <w:pPr>
        <w:spacing w:after="240"/>
        <w:ind w:left="567" w:hanging="567"/>
      </w:pPr>
      <w:r w:rsidRPr="00FF2781">
        <w:t>4.</w:t>
      </w:r>
      <w:r w:rsidRPr="00FF2781">
        <w:tab/>
        <w:t xml:space="preserve">wijst op het toenemende aantal ernstige, verwoestende </w:t>
      </w:r>
      <w:r w:rsidRPr="00FF2781">
        <w:rPr>
          <w:bCs/>
          <w:iCs/>
        </w:rPr>
        <w:t xml:space="preserve">en dodelijke </w:t>
      </w:r>
      <w:r w:rsidRPr="00FF2781">
        <w:t xml:space="preserve">natuurrampen in </w:t>
      </w:r>
      <w:r w:rsidRPr="00FF2781">
        <w:lastRenderedPageBreak/>
        <w:t xml:space="preserve">Europa </w:t>
      </w:r>
      <w:r w:rsidRPr="00FF2781">
        <w:rPr>
          <w:bCs/>
          <w:iCs/>
        </w:rPr>
        <w:t>en roept de lidstaten en de Commissie ertoe op te investeren in maatregelen ter beperking van en aanpassing aan de klimaatverandering, om verlies van mensenlevens en economische schade te voorkomen;</w:t>
      </w:r>
      <w:r w:rsidRPr="00FF2781">
        <w:t xml:space="preserve"> is van mening dat de begroting van het SFEU of een equivalent fonds in het kader van het komend voorstel van de Commissie voor het nieuwe meerjarig financieel kader en bij de </w:t>
      </w:r>
      <w:proofErr w:type="spellStart"/>
      <w:r w:rsidRPr="00FF2781">
        <w:t>interinstitutionele</w:t>
      </w:r>
      <w:proofErr w:type="spellEnd"/>
      <w:r w:rsidRPr="00FF2781">
        <w:t xml:space="preserve"> onderhandeling daarover </w:t>
      </w:r>
      <w:r w:rsidRPr="00FF2781">
        <w:rPr>
          <w:bCs/>
          <w:iCs/>
        </w:rPr>
        <w:t xml:space="preserve">aanzienlijk </w:t>
      </w:r>
      <w:r w:rsidRPr="00FF2781">
        <w:t xml:space="preserve">moet worden verhoogd </w:t>
      </w:r>
      <w:r w:rsidRPr="00FF2781">
        <w:rPr>
          <w:bCs/>
          <w:iCs/>
        </w:rPr>
        <w:t>en dat het SFEU of een equivalent fonds de burgers bijstand moet verlenen die in verhouding staat tot de omvang van dergelijke rampen</w:t>
      </w:r>
      <w:r w:rsidRPr="00FF2781">
        <w:t>; merkt op dat een aanzienlijke verhoging van het SFEU de lidstaten in staat zou stellen doeltreffender en sneller te reageren op</w:t>
      </w:r>
      <w:r w:rsidRPr="00FF2781">
        <w:rPr>
          <w:b/>
          <w:i/>
        </w:rPr>
        <w:t xml:space="preserve"> </w:t>
      </w:r>
      <w:r w:rsidRPr="00FF2781">
        <w:t>rampen, maar dat tegelijkertijd andere instrumenten, met name cohesiefondsen waarvan het hoofddoel niet de respons op rampen is, behouden kunnen blijven;</w:t>
      </w:r>
    </w:p>
    <w:p w:rsidR="00C12FCE" w:rsidRPr="00FF2781" w:rsidRDefault="00C12FCE" w:rsidP="00C12FCE">
      <w:pPr>
        <w:spacing w:after="240"/>
        <w:ind w:left="567" w:hanging="567"/>
      </w:pPr>
      <w:r w:rsidRPr="00FF2781">
        <w:t>5.</w:t>
      </w:r>
      <w:r w:rsidRPr="00FF2781">
        <w:tab/>
        <w:t xml:space="preserve">wijst op de aanzienlijke schade die door overstromingen wordt toegebracht aan landbouwgrond en landbouwbedrijven, vervoersinfrastructuur en met name kleine dorpen en steden buiten stedelijke gebieden; benadrukt dat eilanden en kustgebieden vanwege de klimaatverandering bijzonder kwetsbaar zijn voor natuurrampen; wijst erop dat verschijnselen als aardbevingen, overstromingen, vulkaanuitbarstingen en </w:t>
      </w:r>
      <w:proofErr w:type="spellStart"/>
      <w:r w:rsidRPr="00FF2781">
        <w:t>droogtes</w:t>
      </w:r>
      <w:proofErr w:type="spellEnd"/>
      <w:r w:rsidRPr="00FF2781">
        <w:t>, die ook gevolgen hebben voor meren en rivieren, een steeds grotere bedreiging vormen voor veel Europese regio’s, met name in het Middellandse Zeegebied; vraagt zich af of het SFEU voldoende is afgestemd op de acute behoeften die in deze bijzonder kwetsbare gebieden bestaan op het vlak van aanpassing aan de klimaatverandering; is daarom van mening dat er in het kader van het SFEU voldoende middelen beschikbaar moeten worden gesteld voor de aanpak van de specifieke kwetsbaarheden van eilanden en kustgebieden; verzoekt de lidstaten rekening te houden met het feit dat kwetsbare bevolkingsgroepen onevenredig hard getroffen worden door natuurrampen, omdat sociaaleconomische factoren het herstel voor deze groepen nog moeilijker maken;</w:t>
      </w:r>
    </w:p>
    <w:p w:rsidR="00C12FCE" w:rsidRPr="00FF2781" w:rsidRDefault="00C12FCE" w:rsidP="00C12FCE">
      <w:pPr>
        <w:spacing w:after="240"/>
        <w:ind w:left="567" w:hanging="567"/>
      </w:pPr>
      <w:r w:rsidRPr="00FF2781">
        <w:t>6.</w:t>
      </w:r>
      <w:r w:rsidRPr="00FF2781">
        <w:tab/>
        <w:t xml:space="preserve">benadrukt dat het SFEU slechts een instrument voor herstel van schade is en dat de Unie ook aandacht moet blijven besteden aan de aanpassing aan en matiging van de klimaatverandering, door Europese en nationale beleidsmaatregelen ter voorkoming van natuurrampen te ondersteunen; wijst erop dat in verslag nr. 1/2024 “European </w:t>
      </w:r>
      <w:proofErr w:type="spellStart"/>
      <w:r w:rsidRPr="00FF2781">
        <w:t>Climate</w:t>
      </w:r>
      <w:proofErr w:type="spellEnd"/>
      <w:r w:rsidRPr="00FF2781">
        <w:t xml:space="preserve"> Risk Assessment” van het EEA wordt gewaarschuwd dat de Unie niet is voorbereid op de gevolgen van de klimaatverandering, en benadrukt dat zij maatregelen moet nemen om te voorkomen dat de vastgestelde klimaatrisico’s kritieke niveaus bereiken; verzoekt de lidstaten en de Commissie de nodige maatregelen te nemen om de Unie ertoe te brengen de verbintenissen in de Overeenkomst van Parijs na te komen; wijst erop dat gestreefd moet worden naar doeltreffende synergieën met andere beleidsmaatregelen en programma’s van de Unie, en benadrukt dat de lidstaten optimaal gebruik moeten maken van de financieringsmogelijkheden die geboden worden door met name het Europees Fonds voor regionale ontwikkeling, het Europees Sociaal Fonds Plus en de programma’s voor plattelandsontwikkeling; </w:t>
      </w:r>
      <w:r w:rsidRPr="00FF2781">
        <w:rPr>
          <w:bCs/>
          <w:iCs/>
        </w:rPr>
        <w:t xml:space="preserve">verzoekt de Commissie met de nodige spoed alle met redenen omklede verzoeken van de lidstaten te beoordelen om middelen in het kader van de nationale plannen voor herstel en veerkracht opnieuw toe te wijzen voor bijstand bij natuurrampen, in overeenstemming met de regels van </w:t>
      </w:r>
      <w:r w:rsidR="00F6479C" w:rsidRPr="00FF2781">
        <w:rPr>
          <w:bCs/>
          <w:iCs/>
        </w:rPr>
        <w:t>Verordening (EU) 2021/241 van het Europees Parlement en de Raad</w:t>
      </w:r>
      <w:r w:rsidR="00F6479C" w:rsidRPr="00FF2781">
        <w:rPr>
          <w:rStyle w:val="FootnoteReference"/>
          <w:bCs/>
          <w:iCs/>
        </w:rPr>
        <w:footnoteReference w:id="9"/>
      </w:r>
      <w:r w:rsidRPr="00FF2781">
        <w:rPr>
          <w:bCs/>
          <w:iCs/>
        </w:rPr>
        <w:t>;</w:t>
      </w:r>
      <w:r w:rsidRPr="00FF2781">
        <w:t xml:space="preserve"> is van mening dat er ook preventieve maatregelen moeten worden genomen, niet alleen om schade in de toekomst zoveel mogelijk te beperken, maar ook om te voorkomen dat de risico’s na rampzalige gebeurtenissen, zoals overstromingen, bosbranden, aardverschuivingen of </w:t>
      </w:r>
      <w:r w:rsidRPr="00FF2781">
        <w:lastRenderedPageBreak/>
        <w:t xml:space="preserve">het opdrogen van meren en rivieren, nog groter worden; wijst op het belang van de nodige flexibiliteit bij het gebruik van de verschillende programma’s; benadrukt dat de steun die in het kader van het SFEU wordt verleend, niet ten koste mag gaan van de </w:t>
      </w:r>
      <w:r w:rsidR="00F6479C" w:rsidRPr="00FF2781">
        <w:t>Unie</w:t>
      </w:r>
      <w:r w:rsidRPr="00FF2781">
        <w:t xml:space="preserve">financiering die de lidstaten in het kader van andere programma’s of beleidsmaatregelen van de Unie ontvangen; </w:t>
      </w:r>
      <w:r w:rsidRPr="00FF2781">
        <w:rPr>
          <w:bCs/>
          <w:iCs/>
        </w:rPr>
        <w:t>herinnert eraan dat het de lidstaten volgens de toepasselijke regels van de Unie is toegestaan staatssteun te verlenen, met name ten behoeve van landbouwbedrijven die schade hebben geleden door natuurrampen;</w:t>
      </w:r>
    </w:p>
    <w:p w:rsidR="00C12FCE" w:rsidRPr="00FF2781" w:rsidRDefault="00C12FCE" w:rsidP="00C12FCE">
      <w:pPr>
        <w:spacing w:after="240"/>
        <w:ind w:left="567" w:hanging="567"/>
      </w:pPr>
      <w:r w:rsidRPr="00FF2781">
        <w:t>7.</w:t>
      </w:r>
      <w:r w:rsidRPr="00FF2781">
        <w:tab/>
        <w:t>merkt op dat de Commissie op 21 oktober 2024 een wetgevingsvoorstel heeft ingediend voor regionale noodhulp voor wederopbouw na een natuurramp</w:t>
      </w:r>
      <w:r w:rsidRPr="00FF2781">
        <w:rPr>
          <w:rStyle w:val="FootnoteReference"/>
        </w:rPr>
        <w:footnoteReference w:id="10"/>
      </w:r>
      <w:r w:rsidRPr="00FF2781">
        <w:t xml:space="preserve"> en voor specifieke maatregelen in het kader van het Europees Landbouwfonds voor plattelandsontwikkeling (</w:t>
      </w:r>
      <w:proofErr w:type="spellStart"/>
      <w:r w:rsidRPr="00FF2781">
        <w:t>Elfpo</w:t>
      </w:r>
      <w:proofErr w:type="spellEnd"/>
      <w:r w:rsidRPr="00FF2781">
        <w:t>) om aanvullende bijstand te verlenen aan lidstaten die zijn getroffen door natuurrampen</w:t>
      </w:r>
      <w:r w:rsidRPr="00FF2781">
        <w:rPr>
          <w:rStyle w:val="FootnoteReference"/>
        </w:rPr>
        <w:footnoteReference w:id="11"/>
      </w:r>
      <w:r w:rsidRPr="00FF2781">
        <w:t>, met als doel meer flexibiliteit te bieden bij het gebruik van de middelen;</w:t>
      </w:r>
    </w:p>
    <w:p w:rsidR="00C12FCE" w:rsidRPr="00FF2781" w:rsidRDefault="00C12FCE" w:rsidP="00C12FCE">
      <w:pPr>
        <w:spacing w:after="240"/>
        <w:ind w:left="567" w:hanging="567"/>
      </w:pPr>
      <w:r w:rsidRPr="00FF2781">
        <w:t>8.</w:t>
      </w:r>
      <w:r w:rsidRPr="00FF2781">
        <w:tab/>
        <w:t>wijst op het belang van een snelle maar zorgvuldige beoordeling van de schade waarbij terdege rekening wordt gehouden met de economische gevolgen, en dringt erop aan dat de gemiddelde tijd voor de vrijgave van voorschotten wordt verkort, waarbij evenwel de bescherming van de begroting van de Unie moet worden gewaarborgd;</w:t>
      </w:r>
    </w:p>
    <w:p w:rsidR="00C12FCE" w:rsidRPr="00FF2781" w:rsidRDefault="00C12FCE" w:rsidP="00C12FCE">
      <w:pPr>
        <w:spacing w:after="240"/>
        <w:ind w:left="567" w:hanging="567"/>
      </w:pPr>
      <w:r w:rsidRPr="00FF2781">
        <w:t>9.</w:t>
      </w:r>
      <w:r w:rsidRPr="00FF2781">
        <w:tab/>
        <w:t xml:space="preserve">benadrukt dat er dringend financiële steun moet worden vrijgemaakt uit het SFEU om te waarborgen dat de steun de getroffen regio’s tijdig kan bereiken; </w:t>
      </w:r>
    </w:p>
    <w:p w:rsidR="00C12FCE" w:rsidRPr="00FF2781" w:rsidRDefault="00C12FCE" w:rsidP="00C12FCE">
      <w:pPr>
        <w:spacing w:after="240"/>
        <w:ind w:left="567" w:hanging="567"/>
      </w:pPr>
      <w:r w:rsidRPr="00FF2781">
        <w:t>10.</w:t>
      </w:r>
      <w:r w:rsidRPr="00FF2781">
        <w:tab/>
        <w:t>hecht zijn goedkeuring aan het bij deze resolutie gevoegde besluit;</w:t>
      </w:r>
    </w:p>
    <w:p w:rsidR="00C12FCE" w:rsidRPr="00FF2781" w:rsidRDefault="00C12FCE" w:rsidP="00C12FCE">
      <w:pPr>
        <w:spacing w:after="240"/>
        <w:ind w:left="567" w:hanging="567"/>
      </w:pPr>
      <w:r w:rsidRPr="00FF2781">
        <w:t>11.</w:t>
      </w:r>
      <w:r w:rsidRPr="00FF2781">
        <w:tab/>
        <w:t xml:space="preserve">verzoekt zijn Voorzitter dit besluit samen met de voorzitter van de Raad te ondertekenen en zorg te dragen voor bekendmaking ervan in het </w:t>
      </w:r>
      <w:r w:rsidRPr="00FF2781">
        <w:rPr>
          <w:i/>
        </w:rPr>
        <w:t>Publicatieblad van de Europese Unie</w:t>
      </w:r>
      <w:r w:rsidRPr="00FF2781">
        <w:t>;</w:t>
      </w:r>
    </w:p>
    <w:p w:rsidR="00C12FCE" w:rsidRPr="00FF2781" w:rsidRDefault="00C12FCE" w:rsidP="00C12FCE">
      <w:pPr>
        <w:spacing w:after="240"/>
        <w:ind w:left="567" w:hanging="567"/>
      </w:pPr>
      <w:r w:rsidRPr="00FF2781">
        <w:t>12.</w:t>
      </w:r>
      <w:r w:rsidRPr="00FF2781">
        <w:tab/>
        <w:t>verzoekt zijn Voorzitter deze resolutie, met inbegrip van de bijlage, te doen toekomen aan de Raad en de Commissie.</w:t>
      </w:r>
    </w:p>
    <w:p w:rsidR="00C12FCE" w:rsidRPr="00FF2781" w:rsidRDefault="00C12FCE" w:rsidP="00C12FCE">
      <w:pPr>
        <w:pStyle w:val="NormalHanging12a"/>
        <w:rPr>
          <w:noProof/>
        </w:rPr>
      </w:pPr>
    </w:p>
    <w:p w:rsidR="00C12FCE" w:rsidRPr="00FF2781" w:rsidRDefault="00C12FCE" w:rsidP="00C12FCE">
      <w:pPr>
        <w:pStyle w:val="PageHeading"/>
        <w:rPr>
          <w:noProof/>
        </w:rPr>
        <w:sectPr w:rsidR="00C12FCE" w:rsidRPr="00FF2781" w:rsidSect="00DB2BE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C5013" w:rsidRPr="00FF2781" w:rsidRDefault="00C12FCE" w:rsidP="00FF2781">
      <w:pPr>
        <w:pStyle w:val="PageHeading"/>
        <w:rPr>
          <w:rFonts w:ascii="Times New Roman" w:hAnsi="Times New Roman" w:cs="Times New Roman"/>
        </w:rPr>
      </w:pPr>
      <w:bookmarkStart w:id="8" w:name="_Toc183511911"/>
      <w:r w:rsidRPr="00FF2781">
        <w:rPr>
          <w:rFonts w:ascii="Times New Roman" w:hAnsi="Times New Roman" w:cs="Times New Roman"/>
        </w:rPr>
        <w:lastRenderedPageBreak/>
        <w:t>BIJLAGE</w:t>
      </w:r>
    </w:p>
    <w:p w:rsidR="00C12FCE" w:rsidRPr="00FF2781" w:rsidRDefault="00C12FCE" w:rsidP="00C12FCE">
      <w:pPr>
        <w:pStyle w:val="PageHeading"/>
        <w:rPr>
          <w:rFonts w:ascii="Times New Roman" w:hAnsi="Times New Roman" w:cs="Times New Roman"/>
          <w:noProof/>
        </w:rPr>
      </w:pPr>
      <w:r w:rsidRPr="00FF2781">
        <w:rPr>
          <w:rFonts w:ascii="Times New Roman" w:hAnsi="Times New Roman" w:cs="Times New Roman"/>
        </w:rPr>
        <w:t>BESLUIT VAN HET EUROPEES PARLEMENT EN DE RAAD</w:t>
      </w:r>
      <w:bookmarkEnd w:id="8"/>
    </w:p>
    <w:p w:rsidR="00C12FCE" w:rsidRPr="00FF2781" w:rsidRDefault="00C12FCE" w:rsidP="00311E0D">
      <w:pPr>
        <w:pStyle w:val="NormalBold24a"/>
        <w:jc w:val="center"/>
      </w:pPr>
      <w:proofErr w:type="gramStart"/>
      <w:r w:rsidRPr="00FF2781">
        <w:t>betreffende</w:t>
      </w:r>
      <w:proofErr w:type="gramEnd"/>
      <w:r w:rsidRPr="00FF2781">
        <w:t xml:space="preserve"> de beschikbaarstelling van middelen uit het Solidariteitsfonds van de Europese Unie voor steun aan Duitsland en Italië naar aanleiding van de overstromingen die zich in 2024 hebben voorgedaan</w:t>
      </w:r>
    </w:p>
    <w:p w:rsidR="00FF2781" w:rsidRPr="00FF2781" w:rsidRDefault="00FF2781" w:rsidP="00FF2781">
      <w:pPr>
        <w:spacing w:before="240"/>
        <w:rPr>
          <w:i/>
        </w:rPr>
      </w:pPr>
      <w:r w:rsidRPr="00FF2781">
        <w:rPr>
          <w:i/>
        </w:rPr>
        <w:t xml:space="preserve">(De tekst van de bijlage wordt hier niet weergegeven, aangezien deze overeenkomt met de definitieve handeling: Besluit (EU) </w:t>
      </w:r>
      <w:r w:rsidRPr="00FF2781">
        <w:rPr>
          <w:i/>
        </w:rPr>
        <w:t>2024</w:t>
      </w:r>
      <w:r w:rsidRPr="00FF2781">
        <w:rPr>
          <w:i/>
        </w:rPr>
        <w:t>/</w:t>
      </w:r>
      <w:r w:rsidRPr="00FF2781">
        <w:rPr>
          <w:i/>
        </w:rPr>
        <w:t>3105</w:t>
      </w:r>
      <w:r w:rsidRPr="00FF2781">
        <w:rPr>
          <w:i/>
        </w:rPr>
        <w:t>.)</w:t>
      </w:r>
    </w:p>
    <w:p w:rsidR="00FF2781" w:rsidRPr="00FF2781" w:rsidRDefault="00FF2781" w:rsidP="00FF2781">
      <w:pPr>
        <w:pStyle w:val="NormalBold24a"/>
        <w:rPr>
          <w:strike/>
        </w:rPr>
      </w:pPr>
    </w:p>
    <w:sectPr w:rsidR="00FF2781" w:rsidRPr="00FF2781" w:rsidSect="00DB2BE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80E" w:rsidRPr="00DB2BEE" w:rsidRDefault="00BB180E">
      <w:r w:rsidRPr="00DB2BEE">
        <w:separator/>
      </w:r>
    </w:p>
  </w:endnote>
  <w:endnote w:type="continuationSeparator" w:id="0">
    <w:p w:rsidR="00BB180E" w:rsidRPr="00DB2BEE" w:rsidRDefault="00BB180E">
      <w:r w:rsidRPr="00DB2B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CE" w:rsidRPr="00DB2BEE" w:rsidRDefault="00C12FCE" w:rsidP="00424370">
    <w:pPr>
      <w:pStyle w:val="EPFooter"/>
    </w:pPr>
    <w:r w:rsidRPr="00DB2BEE">
      <w:t>PE</w:t>
    </w:r>
    <w:r w:rsidRPr="00DB2BEE">
      <w:rPr>
        <w:rStyle w:val="HideTWBExt"/>
      </w:rPr>
      <w:t>&lt;</w:t>
    </w:r>
    <w:proofErr w:type="spellStart"/>
    <w:r w:rsidRPr="00DB2BEE">
      <w:rPr>
        <w:rStyle w:val="HideTWBExt"/>
      </w:rPr>
      <w:t>NoPE</w:t>
    </w:r>
    <w:proofErr w:type="spellEnd"/>
    <w:r w:rsidRPr="00DB2BEE">
      <w:rPr>
        <w:rStyle w:val="HideTWBExt"/>
      </w:rPr>
      <w:t>&gt;</w:t>
    </w:r>
    <w:r w:rsidRPr="00DB2BEE">
      <w:t>765.249</w:t>
    </w:r>
    <w:r w:rsidRPr="00DB2BEE">
      <w:rPr>
        <w:rStyle w:val="HideTWBExt"/>
      </w:rPr>
      <w:t>&lt;/</w:t>
    </w:r>
    <w:proofErr w:type="spellStart"/>
    <w:r w:rsidRPr="00DB2BEE">
      <w:rPr>
        <w:rStyle w:val="HideTWBExt"/>
      </w:rPr>
      <w:t>NoPE</w:t>
    </w:r>
    <w:proofErr w:type="spellEnd"/>
    <w:r w:rsidRPr="00DB2BEE">
      <w:rPr>
        <w:rStyle w:val="HideTWBExt"/>
      </w:rPr>
      <w:t>&gt;&lt;Version&gt;</w:t>
    </w:r>
    <w:r w:rsidRPr="00DB2BEE">
      <w:t>v02-00</w:t>
    </w:r>
    <w:r w:rsidRPr="00DB2BEE">
      <w:rPr>
        <w:rStyle w:val="HideTWBExt"/>
      </w:rPr>
      <w:t>&lt;/Version&gt;</w:t>
    </w:r>
    <w:r w:rsidRPr="00DB2BEE">
      <w:tab/>
    </w:r>
    <w:r w:rsidRPr="00DB2BEE">
      <w:fldChar w:fldCharType="begin"/>
    </w:r>
    <w:r w:rsidRPr="00DB2BEE">
      <w:instrText xml:space="preserve"> PAGE  \* MERGEFORMAT </w:instrText>
    </w:r>
    <w:r w:rsidRPr="00DB2BEE">
      <w:fldChar w:fldCharType="separate"/>
    </w:r>
    <w:r w:rsidR="00DB2BEE" w:rsidRPr="00DB2BEE">
      <w:rPr>
        <w:noProof/>
      </w:rPr>
      <w:t>2</w:t>
    </w:r>
    <w:r w:rsidRPr="00DB2BEE">
      <w:fldChar w:fldCharType="end"/>
    </w:r>
    <w:r w:rsidRPr="00DB2BEE">
      <w:t>/</w:t>
    </w:r>
    <w:fldSimple w:instr=" NUMPAGES  \* MERGEFORMAT ">
      <w:r w:rsidR="00DB2BEE" w:rsidRPr="00DB2BEE">
        <w:rPr>
          <w:noProof/>
        </w:rPr>
        <w:t>8</w:t>
      </w:r>
    </w:fldSimple>
    <w:r w:rsidRPr="00DB2BEE">
      <w:tab/>
    </w:r>
    <w:r w:rsidRPr="00DB2BEE">
      <w:rPr>
        <w:rStyle w:val="HideTWBExt"/>
      </w:rPr>
      <w:t>&lt;PathFdR&gt;</w:t>
    </w:r>
    <w:r w:rsidRPr="00DB2BEE">
      <w:t>RR\1310801NL.docx</w:t>
    </w:r>
    <w:r w:rsidRPr="00DB2BEE">
      <w:rPr>
        <w:rStyle w:val="HideTWBExt"/>
      </w:rPr>
      <w:t>&lt;/</w:t>
    </w:r>
    <w:proofErr w:type="spellStart"/>
    <w:r w:rsidRPr="00DB2BEE">
      <w:rPr>
        <w:rStyle w:val="HideTWBExt"/>
      </w:rPr>
      <w:t>PathFdR</w:t>
    </w:r>
    <w:proofErr w:type="spellEnd"/>
    <w:r w:rsidRPr="00DB2BEE">
      <w:rPr>
        <w:rStyle w:val="HideTWBExt"/>
      </w:rPr>
      <w:t>&gt;</w:t>
    </w:r>
  </w:p>
  <w:p w:rsidR="00C12FCE" w:rsidRPr="00DB2BEE" w:rsidRDefault="00C12FCE" w:rsidP="00424370">
    <w:pPr>
      <w:pStyle w:val="EPFooter2"/>
    </w:pPr>
    <w:r w:rsidRPr="00DB2BEE">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FCE" w:rsidRPr="00DB2BEE" w:rsidRDefault="00C12FCE" w:rsidP="00424370">
    <w:pPr>
      <w:pStyle w:val="EPFooter"/>
    </w:pPr>
    <w:r w:rsidRPr="00DB2BEE">
      <w:rPr>
        <w:rStyle w:val="HideTWBExt"/>
      </w:rPr>
      <w:t>&lt;PathFdR&gt;</w:t>
    </w:r>
    <w:r w:rsidRPr="00DB2BEE">
      <w:t>RR\1310801NL.docx</w:t>
    </w:r>
    <w:r w:rsidRPr="00DB2BEE">
      <w:rPr>
        <w:rStyle w:val="HideTWBExt"/>
      </w:rPr>
      <w:t>&lt;/</w:t>
    </w:r>
    <w:proofErr w:type="spellStart"/>
    <w:r w:rsidRPr="00DB2BEE">
      <w:rPr>
        <w:rStyle w:val="HideTWBExt"/>
      </w:rPr>
      <w:t>PathFdR</w:t>
    </w:r>
    <w:proofErr w:type="spellEnd"/>
    <w:r w:rsidRPr="00DB2BEE">
      <w:rPr>
        <w:rStyle w:val="HideTWBExt"/>
      </w:rPr>
      <w:t>&gt;</w:t>
    </w:r>
    <w:r w:rsidRPr="00DB2BEE">
      <w:tab/>
    </w:r>
    <w:r w:rsidRPr="00DB2BEE">
      <w:tab/>
      <w:t>PE</w:t>
    </w:r>
    <w:r w:rsidRPr="00DB2BEE">
      <w:rPr>
        <w:rStyle w:val="HideTWBExt"/>
      </w:rPr>
      <w:t>&lt;</w:t>
    </w:r>
    <w:proofErr w:type="spellStart"/>
    <w:r w:rsidRPr="00DB2BEE">
      <w:rPr>
        <w:rStyle w:val="HideTWBExt"/>
      </w:rPr>
      <w:t>NoPE</w:t>
    </w:r>
    <w:proofErr w:type="spellEnd"/>
    <w:r w:rsidRPr="00DB2BEE">
      <w:rPr>
        <w:rStyle w:val="HideTWBExt"/>
      </w:rPr>
      <w:t>&gt;</w:t>
    </w:r>
    <w:r w:rsidRPr="00DB2BEE">
      <w:t>765.249</w:t>
    </w:r>
    <w:r w:rsidRPr="00DB2BEE">
      <w:rPr>
        <w:rStyle w:val="HideTWBExt"/>
      </w:rPr>
      <w:t>&lt;/</w:t>
    </w:r>
    <w:proofErr w:type="spellStart"/>
    <w:r w:rsidRPr="00DB2BEE">
      <w:rPr>
        <w:rStyle w:val="HideTWBExt"/>
      </w:rPr>
      <w:t>NoPE</w:t>
    </w:r>
    <w:proofErr w:type="spellEnd"/>
    <w:r w:rsidRPr="00DB2BEE">
      <w:rPr>
        <w:rStyle w:val="HideTWBExt"/>
      </w:rPr>
      <w:t>&gt;&lt;Version&gt;</w:t>
    </w:r>
    <w:r w:rsidRPr="00DB2BEE">
      <w:t>v02-00</w:t>
    </w:r>
    <w:r w:rsidRPr="00DB2BEE">
      <w:rPr>
        <w:rStyle w:val="HideTWBExt"/>
      </w:rPr>
      <w:t>&lt;/Version&gt;</w:t>
    </w:r>
  </w:p>
  <w:p w:rsidR="00C12FCE" w:rsidRPr="00DB2BEE" w:rsidRDefault="00C12FCE" w:rsidP="00424370">
    <w:pPr>
      <w:pStyle w:val="EPFooter2"/>
    </w:pPr>
    <w:r w:rsidRPr="00DB2BEE">
      <w:t>NL</w:t>
    </w:r>
    <w:r w:rsidRPr="00DB2BEE">
      <w:tab/>
    </w:r>
    <w:r w:rsidRPr="00DB2BEE">
      <w:rPr>
        <w:b w:val="0"/>
        <w:i/>
        <w:color w:val="C0C0C0"/>
        <w:sz w:val="22"/>
      </w:rPr>
      <w:t>In verscheidenheid verenigd</w:t>
    </w:r>
    <w:r w:rsidRPr="00DB2BEE">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2BE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2BE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2B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80E" w:rsidRPr="00DB2BEE" w:rsidRDefault="00BB180E">
      <w:r w:rsidRPr="00DB2BEE">
        <w:separator/>
      </w:r>
    </w:p>
  </w:footnote>
  <w:footnote w:type="continuationSeparator" w:id="0">
    <w:p w:rsidR="00BB180E" w:rsidRPr="00DB2BEE" w:rsidRDefault="00BB180E">
      <w:r w:rsidRPr="00DB2BEE">
        <w:continuationSeparator/>
      </w:r>
    </w:p>
  </w:footnote>
  <w:footnote w:id="1">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 xml:space="preserve">PB L 311 van 14.11.2002, blz. 3, ELI: </w:t>
      </w:r>
      <w:hyperlink r:id="rId1" w:history="1">
        <w:r w:rsidRPr="00DB2BEE">
          <w:rPr>
            <w:rStyle w:val="Hyperlink"/>
            <w:sz w:val="24"/>
            <w:lang w:val="nl-NL"/>
          </w:rPr>
          <w:t>http://data.europa.eu/eli/reg/2002/2012/oj</w:t>
        </w:r>
      </w:hyperlink>
      <w:r w:rsidRPr="00DB2BEE">
        <w:rPr>
          <w:sz w:val="24"/>
          <w:lang w:val="nl-NL"/>
        </w:rPr>
        <w:t>.</w:t>
      </w:r>
    </w:p>
  </w:footnote>
  <w:footnote w:id="2">
    <w:p w:rsidR="00C12FCE" w:rsidRPr="00BB17B7" w:rsidRDefault="00C12FCE" w:rsidP="00DB2BEE">
      <w:pPr>
        <w:pStyle w:val="FootnoteText"/>
        <w:ind w:left="567" w:hanging="567"/>
        <w:rPr>
          <w:sz w:val="24"/>
          <w:lang w:val="sv-SE"/>
        </w:rPr>
      </w:pPr>
      <w:r w:rsidRPr="00DB2BEE">
        <w:rPr>
          <w:rStyle w:val="FootnoteReference"/>
          <w:sz w:val="24"/>
          <w:lang w:val="nl-NL"/>
        </w:rPr>
        <w:footnoteRef/>
      </w:r>
      <w:r w:rsidR="00DB2BEE" w:rsidRPr="00BB17B7">
        <w:rPr>
          <w:sz w:val="24"/>
          <w:lang w:val="sv-SE"/>
        </w:rPr>
        <w:tab/>
      </w:r>
      <w:r w:rsidRPr="00BB17B7">
        <w:rPr>
          <w:sz w:val="24"/>
          <w:lang w:val="sv-SE"/>
        </w:rPr>
        <w:t xml:space="preserve">PB L 433 I van 22.12.2020, </w:t>
      </w:r>
      <w:proofErr w:type="spellStart"/>
      <w:r w:rsidRPr="00BB17B7">
        <w:rPr>
          <w:sz w:val="24"/>
          <w:lang w:val="sv-SE"/>
        </w:rPr>
        <w:t>blz</w:t>
      </w:r>
      <w:proofErr w:type="spellEnd"/>
      <w:r w:rsidRPr="00BB17B7">
        <w:rPr>
          <w:sz w:val="24"/>
          <w:lang w:val="sv-SE"/>
        </w:rPr>
        <w:t xml:space="preserve">. 11, ELI: </w:t>
      </w:r>
      <w:hyperlink r:id="rId2" w:history="1">
        <w:r w:rsidRPr="00BB17B7">
          <w:rPr>
            <w:rStyle w:val="Hyperlink"/>
            <w:sz w:val="24"/>
            <w:lang w:val="sv-SE"/>
          </w:rPr>
          <w:t>http://data.europa.eu/eli/reg/2020/2093/oj</w:t>
        </w:r>
      </w:hyperlink>
      <w:r w:rsidRPr="00BB17B7">
        <w:rPr>
          <w:sz w:val="24"/>
          <w:lang w:val="sv-SE"/>
        </w:rPr>
        <w:t>.</w:t>
      </w:r>
    </w:p>
  </w:footnote>
  <w:footnote w:id="3">
    <w:p w:rsidR="00C12FCE" w:rsidRPr="00BB17B7" w:rsidRDefault="00C12FCE" w:rsidP="00DB2BEE">
      <w:pPr>
        <w:pStyle w:val="FootnoteText"/>
        <w:ind w:left="567" w:hanging="567"/>
        <w:rPr>
          <w:sz w:val="24"/>
          <w:lang w:val="sv-SE"/>
        </w:rPr>
      </w:pPr>
      <w:r w:rsidRPr="00DB2BEE">
        <w:rPr>
          <w:rStyle w:val="FootnoteReference"/>
          <w:sz w:val="24"/>
          <w:lang w:val="nl-NL"/>
        </w:rPr>
        <w:footnoteRef/>
      </w:r>
      <w:r w:rsidR="00DB2BEE" w:rsidRPr="00BB17B7">
        <w:rPr>
          <w:sz w:val="24"/>
          <w:lang w:val="sv-SE"/>
        </w:rPr>
        <w:tab/>
      </w:r>
      <w:r w:rsidRPr="00BB17B7">
        <w:rPr>
          <w:sz w:val="24"/>
          <w:lang w:val="sv-SE"/>
        </w:rPr>
        <w:t xml:space="preserve">PB L 433 I van 22.12.2020, </w:t>
      </w:r>
      <w:proofErr w:type="spellStart"/>
      <w:r w:rsidRPr="00BB17B7">
        <w:rPr>
          <w:sz w:val="24"/>
          <w:lang w:val="sv-SE"/>
        </w:rPr>
        <w:t>blz</w:t>
      </w:r>
      <w:proofErr w:type="spellEnd"/>
      <w:r w:rsidRPr="00BB17B7">
        <w:rPr>
          <w:sz w:val="24"/>
          <w:lang w:val="sv-SE"/>
        </w:rPr>
        <w:t xml:space="preserve">. 28, ELI: </w:t>
      </w:r>
      <w:hyperlink r:id="rId3" w:history="1">
        <w:r w:rsidRPr="00BB17B7">
          <w:rPr>
            <w:rStyle w:val="Hyperlink"/>
            <w:sz w:val="24"/>
            <w:lang w:val="sv-SE"/>
          </w:rPr>
          <w:t>http://data.europa.eu/eli/agree_interinstit/2020/1222/oj</w:t>
        </w:r>
      </w:hyperlink>
      <w:r w:rsidRPr="00BB17B7">
        <w:rPr>
          <w:sz w:val="24"/>
          <w:lang w:val="sv-SE"/>
        </w:rPr>
        <w:t>.</w:t>
      </w:r>
    </w:p>
  </w:footnote>
  <w:footnote w:id="4">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 xml:space="preserve">PB L 231 van 30.6.2021, blz. 60, ELI: </w:t>
      </w:r>
      <w:hyperlink r:id="rId4" w:history="1">
        <w:r w:rsidRPr="00DB2BEE">
          <w:rPr>
            <w:rStyle w:val="Hyperlink"/>
            <w:sz w:val="24"/>
            <w:lang w:val="nl-NL"/>
          </w:rPr>
          <w:t>http://data.europa.eu/eli/reg/2021/1058/oj</w:t>
        </w:r>
      </w:hyperlink>
      <w:r w:rsidRPr="00DB2BEE">
        <w:rPr>
          <w:sz w:val="24"/>
          <w:lang w:val="nl-NL"/>
        </w:rPr>
        <w:t>.</w:t>
      </w:r>
    </w:p>
  </w:footnote>
  <w:footnote w:id="5">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 xml:space="preserve">PB L 435 van 6.12.2021, blz. 1, ELI: </w:t>
      </w:r>
      <w:hyperlink r:id="rId5" w:history="1">
        <w:r w:rsidRPr="00DB2BEE">
          <w:rPr>
            <w:rStyle w:val="Hyperlink"/>
            <w:sz w:val="24"/>
            <w:lang w:val="nl-NL"/>
          </w:rPr>
          <w:t>http://data.europa.eu/eli/reg/2021/2115/oj</w:t>
        </w:r>
      </w:hyperlink>
      <w:r w:rsidRPr="00DB2BEE">
        <w:rPr>
          <w:sz w:val="24"/>
          <w:lang w:val="nl-NL"/>
        </w:rPr>
        <w:t xml:space="preserve">. </w:t>
      </w:r>
    </w:p>
  </w:footnote>
  <w:footnote w:id="6">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Aangenomen teksten, P9_</w:t>
      </w:r>
      <w:proofErr w:type="gramStart"/>
      <w:r w:rsidRPr="00DB2BEE">
        <w:rPr>
          <w:sz w:val="24"/>
          <w:lang w:val="nl-NL"/>
        </w:rPr>
        <w:t>TA(</w:t>
      </w:r>
      <w:proofErr w:type="gramEnd"/>
      <w:r w:rsidRPr="00DB2BEE">
        <w:rPr>
          <w:sz w:val="24"/>
          <w:lang w:val="nl-NL"/>
        </w:rPr>
        <w:t>2024)0082.</w:t>
      </w:r>
    </w:p>
  </w:footnote>
  <w:footnote w:id="7">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PB C 184 van 5.5.2022, blz. 82.</w:t>
      </w:r>
    </w:p>
  </w:footnote>
  <w:footnote w:id="8">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PB C 15 van 12.1.2022, blz. 2.</w:t>
      </w:r>
    </w:p>
  </w:footnote>
  <w:footnote w:id="9">
    <w:p w:rsidR="00F6479C" w:rsidRPr="00F6479C" w:rsidRDefault="00F6479C" w:rsidP="00BB17B7">
      <w:pPr>
        <w:pStyle w:val="FootnoteText"/>
        <w:ind w:left="567" w:hanging="567"/>
        <w:rPr>
          <w:sz w:val="24"/>
          <w:szCs w:val="24"/>
          <w:lang w:val="nl-BE"/>
        </w:rPr>
      </w:pPr>
      <w:r w:rsidRPr="00F6479C">
        <w:rPr>
          <w:rStyle w:val="FootnoteReference"/>
          <w:sz w:val="24"/>
          <w:szCs w:val="24"/>
          <w:lang w:val="nl-BE"/>
        </w:rPr>
        <w:footnoteRef/>
      </w:r>
      <w:r w:rsidRPr="00F6479C">
        <w:rPr>
          <w:sz w:val="24"/>
          <w:szCs w:val="24"/>
          <w:lang w:val="nl-BE"/>
        </w:rPr>
        <w:tab/>
        <w:t>Verordening (EU) 2021/241 van het Europees Parlement en de Raad van 12 februari 2021 tot instelling van de herstel- en veerkrachtfaciliteit (</w:t>
      </w:r>
      <w:r w:rsidRPr="00BB17B7">
        <w:rPr>
          <w:bCs/>
          <w:color w:val="333333"/>
          <w:sz w:val="24"/>
          <w:szCs w:val="24"/>
          <w:shd w:val="clear" w:color="auto" w:fill="FFFFFF"/>
          <w:lang w:val="nl-NL"/>
        </w:rPr>
        <w:t>PB L 57 van 18.2.2021, blz. 17).</w:t>
      </w:r>
    </w:p>
  </w:footnote>
  <w:footnote w:id="10">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Voorstel van de Europese Commissie van 21 oktober 2024 voor een verordening van het Europees Parlement en de Raad, RESTORE – Regionale noodhulp voor wederopbouw tot wijziging van Verordening (EU) 2021/1058 en Verordening (EU) 2021/1057 (</w:t>
      </w:r>
      <w:proofErr w:type="gramStart"/>
      <w:r w:rsidRPr="00DB2BEE">
        <w:rPr>
          <w:sz w:val="24"/>
          <w:lang w:val="nl-NL"/>
        </w:rPr>
        <w:t>COM(</w:t>
      </w:r>
      <w:proofErr w:type="gramEnd"/>
      <w:r w:rsidRPr="00DB2BEE">
        <w:rPr>
          <w:sz w:val="24"/>
          <w:lang w:val="nl-NL"/>
        </w:rPr>
        <w:t>2024)0496).</w:t>
      </w:r>
    </w:p>
  </w:footnote>
  <w:footnote w:id="11">
    <w:p w:rsidR="00C12FCE" w:rsidRPr="00DB2BEE" w:rsidRDefault="00C12FCE" w:rsidP="00DB2BEE">
      <w:pPr>
        <w:pStyle w:val="FootnoteText"/>
        <w:ind w:left="567" w:hanging="567"/>
        <w:rPr>
          <w:sz w:val="24"/>
          <w:lang w:val="nl-NL"/>
        </w:rPr>
      </w:pPr>
      <w:r w:rsidRPr="00DB2BEE">
        <w:rPr>
          <w:rStyle w:val="FootnoteReference"/>
          <w:sz w:val="24"/>
          <w:lang w:val="nl-NL"/>
        </w:rPr>
        <w:footnoteRef/>
      </w:r>
      <w:r w:rsidR="00DB2BEE" w:rsidRPr="00DB2BEE">
        <w:rPr>
          <w:sz w:val="24"/>
          <w:lang w:val="nl-NL"/>
        </w:rPr>
        <w:tab/>
      </w:r>
      <w:r w:rsidRPr="00DB2BEE">
        <w:rPr>
          <w:sz w:val="24"/>
          <w:lang w:val="nl-NL"/>
        </w:rPr>
        <w:t>Voorstel van de Europese Commissie van 21 oktober 2024 voor een verordening van het Europees Parlement en de Raad tot wijziging van Verordening (EU) 2020/2220 wat betreft specifieke maatregelen in het kader van het Europees Landbouwfonds voor plattelandsontwikkeling (</w:t>
      </w:r>
      <w:proofErr w:type="spellStart"/>
      <w:r w:rsidRPr="00DB2BEE">
        <w:rPr>
          <w:sz w:val="24"/>
          <w:lang w:val="nl-NL"/>
        </w:rPr>
        <w:t>Elfpo</w:t>
      </w:r>
      <w:proofErr w:type="spellEnd"/>
      <w:r w:rsidRPr="00DB2BEE">
        <w:rPr>
          <w:sz w:val="24"/>
          <w:lang w:val="nl-NL"/>
        </w:rPr>
        <w:t>) om aanvullende bijstand te verlenen aan lidstaten die zijn getroffen door natuurrampen (</w:t>
      </w:r>
      <w:proofErr w:type="gramStart"/>
      <w:r w:rsidRPr="00DB2BEE">
        <w:rPr>
          <w:sz w:val="24"/>
          <w:lang w:val="nl-NL"/>
        </w:rPr>
        <w:t>COM(</w:t>
      </w:r>
      <w:proofErr w:type="gramEnd"/>
      <w:r w:rsidRPr="00DB2BEE">
        <w:rPr>
          <w:sz w:val="24"/>
          <w:lang w:val="nl-NL"/>
        </w:rPr>
        <w:t>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2B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2B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2B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NL"/>
    <w:docVar w:name="dvnumam" w:val="0"/>
    <w:docVar w:name="dvpe" w:val="765.249"/>
    <w:docVar w:name="dvrapporteur" w:val="Rapporteur: "/>
    <w:docVar w:name="dvtitre" w:val="Besluit van het Europees Parlement van xx november 2024 over het voorstel voor een besluit van het Europees Parlement en de Raad betreffende de beschikbaarstelling van middelen uit het Solidariteitsfonds van de Europese Unie voor steun aan Duitsland en Italië naar aanleiding van de overstromingen die zich in 2024 hebben voorgedaan(COM(2024)0480 – C10-0162/2024 – 2024/0284(BUD))"/>
  </w:docVars>
  <w:rsids>
    <w:rsidRoot w:val="00BB180E"/>
    <w:rsid w:val="00002272"/>
    <w:rsid w:val="00064002"/>
    <w:rsid w:val="000677B9"/>
    <w:rsid w:val="000831BA"/>
    <w:rsid w:val="000A42CC"/>
    <w:rsid w:val="000E7DD9"/>
    <w:rsid w:val="0010095E"/>
    <w:rsid w:val="00125B37"/>
    <w:rsid w:val="00187494"/>
    <w:rsid w:val="001F32AE"/>
    <w:rsid w:val="002767FF"/>
    <w:rsid w:val="002B18FE"/>
    <w:rsid w:val="002B5493"/>
    <w:rsid w:val="00311E0D"/>
    <w:rsid w:val="00343214"/>
    <w:rsid w:val="00361C00"/>
    <w:rsid w:val="00395FA1"/>
    <w:rsid w:val="003E15D4"/>
    <w:rsid w:val="00411CCE"/>
    <w:rsid w:val="0041666E"/>
    <w:rsid w:val="00421060"/>
    <w:rsid w:val="00471C19"/>
    <w:rsid w:val="004867E3"/>
    <w:rsid w:val="00494A28"/>
    <w:rsid w:val="004C0004"/>
    <w:rsid w:val="004C5D52"/>
    <w:rsid w:val="004F242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9AB"/>
    <w:rsid w:val="00B22876"/>
    <w:rsid w:val="00B558F0"/>
    <w:rsid w:val="00BB17B7"/>
    <w:rsid w:val="00BB180E"/>
    <w:rsid w:val="00BC5013"/>
    <w:rsid w:val="00BD48FE"/>
    <w:rsid w:val="00BD7BD8"/>
    <w:rsid w:val="00BE6ADC"/>
    <w:rsid w:val="00C05BFE"/>
    <w:rsid w:val="00C12FCE"/>
    <w:rsid w:val="00C23CD4"/>
    <w:rsid w:val="00C61C0C"/>
    <w:rsid w:val="00C64536"/>
    <w:rsid w:val="00C941CB"/>
    <w:rsid w:val="00CC2357"/>
    <w:rsid w:val="00CF071A"/>
    <w:rsid w:val="00D058B8"/>
    <w:rsid w:val="00D56C11"/>
    <w:rsid w:val="00D834A0"/>
    <w:rsid w:val="00D872DF"/>
    <w:rsid w:val="00D91E21"/>
    <w:rsid w:val="00DA7FCD"/>
    <w:rsid w:val="00DB2BEE"/>
    <w:rsid w:val="00E365E1"/>
    <w:rsid w:val="00E50656"/>
    <w:rsid w:val="00E820A4"/>
    <w:rsid w:val="00EB006A"/>
    <w:rsid w:val="00EB4772"/>
    <w:rsid w:val="00ED169E"/>
    <w:rsid w:val="00ED4235"/>
    <w:rsid w:val="00F04346"/>
    <w:rsid w:val="00F075DC"/>
    <w:rsid w:val="00F149E9"/>
    <w:rsid w:val="00F5134D"/>
    <w:rsid w:val="00F6479C"/>
    <w:rsid w:val="00F74202"/>
    <w:rsid w:val="00F87713"/>
    <w:rsid w:val="00FB4360"/>
    <w:rsid w:val="00FD0C70"/>
    <w:rsid w:val="00FF27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A9267"/>
  <w15:chartTrackingRefBased/>
  <w15:docId w15:val="{9D604926-4080-40B3-ADD6-82734637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2FC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12FCE"/>
    <w:pPr>
      <w:keepNext/>
      <w:spacing w:after="480"/>
      <w:jc w:val="center"/>
    </w:pPr>
    <w:rPr>
      <w:rFonts w:ascii="Arial" w:hAnsi="Arial" w:cs="Arial"/>
      <w:b/>
    </w:rPr>
  </w:style>
  <w:style w:type="paragraph" w:customStyle="1" w:styleId="NormalHanging12a">
    <w:name w:val="NormalHanging12a"/>
    <w:basedOn w:val="Normal"/>
    <w:link w:val="NormalHanging12aChar"/>
    <w:rsid w:val="00C12FCE"/>
    <w:pPr>
      <w:spacing w:after="240"/>
      <w:ind w:left="567" w:hanging="567"/>
    </w:pPr>
  </w:style>
  <w:style w:type="paragraph" w:styleId="Header">
    <w:name w:val="header"/>
    <w:basedOn w:val="Normal"/>
    <w:link w:val="HeaderChar"/>
    <w:rsid w:val="00C12FCE"/>
    <w:pPr>
      <w:tabs>
        <w:tab w:val="center" w:pos="4513"/>
        <w:tab w:val="right" w:pos="9026"/>
      </w:tabs>
    </w:pPr>
  </w:style>
  <w:style w:type="character" w:customStyle="1" w:styleId="HeaderChar">
    <w:name w:val="Header Char"/>
    <w:basedOn w:val="DefaultParagraphFont"/>
    <w:link w:val="Header"/>
    <w:rsid w:val="00C12FCE"/>
    <w:rPr>
      <w:sz w:val="24"/>
      <w:lang w:val="nl-NL"/>
    </w:rPr>
  </w:style>
  <w:style w:type="paragraph" w:customStyle="1" w:styleId="NormalBold24a">
    <w:name w:val="NormalBold24a"/>
    <w:basedOn w:val="Normal"/>
    <w:rsid w:val="00C12FCE"/>
    <w:pPr>
      <w:spacing w:after="480"/>
    </w:pPr>
    <w:rPr>
      <w:b/>
      <w:bCs/>
    </w:rPr>
  </w:style>
  <w:style w:type="paragraph" w:customStyle="1" w:styleId="EPFooter">
    <w:name w:val="EPFooter"/>
    <w:basedOn w:val="Normal"/>
    <w:rsid w:val="00C12FCE"/>
    <w:pPr>
      <w:tabs>
        <w:tab w:val="center" w:pos="4535"/>
        <w:tab w:val="right" w:pos="9071"/>
      </w:tabs>
      <w:spacing w:before="240" w:after="240"/>
    </w:pPr>
    <w:rPr>
      <w:color w:val="010000"/>
      <w:sz w:val="22"/>
    </w:rPr>
  </w:style>
  <w:style w:type="paragraph" w:customStyle="1" w:styleId="EPComma">
    <w:name w:val="EPComma"/>
    <w:basedOn w:val="Normal"/>
    <w:uiPriority w:val="99"/>
    <w:rsid w:val="00C12FCE"/>
    <w:pPr>
      <w:spacing w:before="480" w:after="240"/>
    </w:pPr>
  </w:style>
  <w:style w:type="character" w:styleId="Hyperlink">
    <w:name w:val="Hyperlink"/>
    <w:basedOn w:val="DefaultParagraphFont"/>
    <w:rsid w:val="00C12FCE"/>
    <w:rPr>
      <w:color w:val="0563C1" w:themeColor="hyperlink"/>
      <w:u w:val="single"/>
    </w:rPr>
  </w:style>
  <w:style w:type="paragraph" w:styleId="NormalWeb">
    <w:name w:val="Normal (Web)"/>
    <w:basedOn w:val="Normal"/>
    <w:uiPriority w:val="99"/>
    <w:unhideWhenUsed/>
    <w:rsid w:val="00C12FCE"/>
    <w:pPr>
      <w:widowControl/>
      <w:spacing w:before="100" w:beforeAutospacing="1" w:after="100" w:afterAutospacing="1"/>
    </w:pPr>
    <w:rPr>
      <w:szCs w:val="24"/>
    </w:rPr>
  </w:style>
  <w:style w:type="paragraph" w:customStyle="1" w:styleId="Institutionquisigne">
    <w:name w:val="Institution qui signe"/>
    <w:basedOn w:val="Normal"/>
    <w:next w:val="Normal"/>
    <w:rsid w:val="00C12FCE"/>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C12FC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C12FC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12FC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12FC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12FC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12FCE"/>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rsid w:val="00C12FCE"/>
    <w:rPr>
      <w:sz w:val="24"/>
      <w:lang w:val="nl-NL"/>
    </w:rPr>
  </w:style>
  <w:style w:type="character" w:styleId="CommentReference">
    <w:name w:val="annotation reference"/>
    <w:basedOn w:val="DefaultParagraphFont"/>
    <w:rsid w:val="00BC5013"/>
    <w:rPr>
      <w:sz w:val="16"/>
      <w:szCs w:val="16"/>
    </w:rPr>
  </w:style>
  <w:style w:type="paragraph" w:styleId="CommentText">
    <w:name w:val="annotation text"/>
    <w:basedOn w:val="Normal"/>
    <w:link w:val="CommentTextChar"/>
    <w:rsid w:val="00BC5013"/>
    <w:rPr>
      <w:sz w:val="20"/>
    </w:rPr>
  </w:style>
  <w:style w:type="character" w:customStyle="1" w:styleId="CommentTextChar">
    <w:name w:val="Comment Text Char"/>
    <w:basedOn w:val="DefaultParagraphFont"/>
    <w:link w:val="CommentText"/>
    <w:rsid w:val="00BC5013"/>
    <w:rPr>
      <w:lang w:val="nl-NL"/>
    </w:rPr>
  </w:style>
  <w:style w:type="paragraph" w:styleId="CommentSubject">
    <w:name w:val="annotation subject"/>
    <w:basedOn w:val="CommentText"/>
    <w:next w:val="CommentText"/>
    <w:link w:val="CommentSubjectChar"/>
    <w:rsid w:val="00BC5013"/>
    <w:rPr>
      <w:b/>
      <w:bCs/>
    </w:rPr>
  </w:style>
  <w:style w:type="character" w:customStyle="1" w:styleId="CommentSubjectChar">
    <w:name w:val="Comment Subject Char"/>
    <w:basedOn w:val="CommentTextChar"/>
    <w:link w:val="CommentSubject"/>
    <w:rsid w:val="00BC5013"/>
    <w:rPr>
      <w:b/>
      <w:bCs/>
      <w:lang w:val="nl-NL"/>
    </w:rPr>
  </w:style>
  <w:style w:type="paragraph" w:styleId="BalloonText">
    <w:name w:val="Balloon Text"/>
    <w:basedOn w:val="Normal"/>
    <w:link w:val="BalloonTextChar"/>
    <w:rsid w:val="00BC5013"/>
    <w:rPr>
      <w:rFonts w:ascii="Segoe UI" w:hAnsi="Segoe UI" w:cs="Segoe UI"/>
      <w:sz w:val="18"/>
      <w:szCs w:val="18"/>
    </w:rPr>
  </w:style>
  <w:style w:type="character" w:customStyle="1" w:styleId="BalloonTextChar">
    <w:name w:val="Balloon Text Char"/>
    <w:basedOn w:val="DefaultParagraphFont"/>
    <w:link w:val="BalloonText"/>
    <w:rsid w:val="00BC501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364DB-E35E-4493-AE59-E201B2738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2025-02-10T13:20:00Z</dcterms:created>
  <dcterms:modified xsi:type="dcterms:W3CDTF">2025-02-10T13:20:00Z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P10_TA(2024)0048_</vt:lpwstr>
  </property>
  <property fmtid="{D5CDD505-2E9C-101B-9397-08002B2CF9AE}" pid="4" name="&lt;Type&gt;">
    <vt:lpwstr>RR</vt:lpwstr>
  </property>
</Properties>
</file>